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00148" w14:textId="682E7B41" w:rsidR="00EC18AB" w:rsidRPr="00F23A5D" w:rsidRDefault="00EC18AB" w:rsidP="00EC18AB">
      <w:pPr>
        <w:overflowPunct w:val="0"/>
        <w:autoSpaceDE w:val="0"/>
        <w:autoSpaceDN w:val="0"/>
        <w:adjustRightInd w:val="0"/>
        <w:spacing w:after="0"/>
        <w:jc w:val="center"/>
        <w:textAlignment w:val="baseline"/>
        <w:rPr>
          <w:rFonts w:ascii="Times New Roman" w:eastAsia="Times New Roman" w:hAnsi="Times New Roman"/>
          <w:b/>
          <w:spacing w:val="86"/>
          <w:sz w:val="28"/>
          <w:szCs w:val="28"/>
          <w:lang w:eastAsia="hr-HR"/>
        </w:rPr>
      </w:pPr>
      <w:r w:rsidRPr="00F23A5D">
        <w:rPr>
          <w:rFonts w:ascii="Times New Roman" w:eastAsia="Times New Roman" w:hAnsi="Times New Roman"/>
          <w:b/>
          <w:spacing w:val="86"/>
          <w:sz w:val="28"/>
          <w:szCs w:val="28"/>
          <w:lang w:eastAsia="hr-HR"/>
        </w:rPr>
        <w:t>OBRAZLOŽENJE</w:t>
      </w:r>
    </w:p>
    <w:p w14:paraId="250E21BE" w14:textId="59D71974" w:rsidR="00EC18AB" w:rsidRPr="00F23A5D" w:rsidRDefault="00646E8B" w:rsidP="00EC18AB">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F23A5D">
        <w:rPr>
          <w:rFonts w:ascii="Times New Roman" w:eastAsia="Times New Roman" w:hAnsi="Times New Roman"/>
          <w:b/>
          <w:sz w:val="28"/>
          <w:szCs w:val="28"/>
          <w:lang w:eastAsia="hr-HR"/>
        </w:rPr>
        <w:t>G</w:t>
      </w:r>
      <w:r w:rsidR="00EC18AB" w:rsidRPr="00F23A5D">
        <w:rPr>
          <w:rFonts w:ascii="Times New Roman" w:eastAsia="Times New Roman" w:hAnsi="Times New Roman"/>
          <w:b/>
          <w:sz w:val="28"/>
          <w:szCs w:val="28"/>
          <w:lang w:eastAsia="hr-HR"/>
        </w:rPr>
        <w:t>odišnjeg izvještaja o izvršenju Proračuna Grada Šibenika</w:t>
      </w:r>
    </w:p>
    <w:p w14:paraId="2A312FCB" w14:textId="58F782A2" w:rsidR="00EC18AB" w:rsidRPr="00F23A5D" w:rsidRDefault="00EC18AB" w:rsidP="00EC18AB">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F23A5D">
        <w:rPr>
          <w:rFonts w:ascii="Times New Roman" w:eastAsia="Times New Roman" w:hAnsi="Times New Roman"/>
          <w:b/>
          <w:sz w:val="28"/>
          <w:szCs w:val="28"/>
          <w:lang w:eastAsia="hr-HR"/>
        </w:rPr>
        <w:t>za 202</w:t>
      </w:r>
      <w:r w:rsidR="00E20C07" w:rsidRPr="00F23A5D">
        <w:rPr>
          <w:rFonts w:ascii="Times New Roman" w:eastAsia="Times New Roman" w:hAnsi="Times New Roman"/>
          <w:b/>
          <w:sz w:val="28"/>
          <w:szCs w:val="28"/>
          <w:lang w:eastAsia="hr-HR"/>
        </w:rPr>
        <w:t>4</w:t>
      </w:r>
      <w:r w:rsidRPr="00F23A5D">
        <w:rPr>
          <w:rFonts w:ascii="Times New Roman" w:eastAsia="Times New Roman" w:hAnsi="Times New Roman"/>
          <w:b/>
          <w:sz w:val="28"/>
          <w:szCs w:val="28"/>
          <w:lang w:eastAsia="hr-HR"/>
        </w:rPr>
        <w:t>. godinu</w:t>
      </w:r>
    </w:p>
    <w:p w14:paraId="3C035A4F" w14:textId="77777777" w:rsidR="00EC18AB" w:rsidRPr="00F23A5D" w:rsidRDefault="00EC18AB" w:rsidP="00EC18AB">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1D282DE9" w14:textId="5D431775" w:rsidR="00C77869" w:rsidRPr="00F23A5D" w:rsidRDefault="00C77869" w:rsidP="00646E8B">
      <w:pPr>
        <w:jc w:val="both"/>
        <w:rPr>
          <w:rFonts w:ascii="Times New Roman" w:hAnsi="Times New Roman"/>
          <w:b/>
          <w:bCs/>
          <w:sz w:val="24"/>
          <w:szCs w:val="24"/>
        </w:rPr>
      </w:pPr>
    </w:p>
    <w:p w14:paraId="5BFC092F" w14:textId="5C8C8895" w:rsidR="00037350" w:rsidRPr="00F23A5D" w:rsidRDefault="00B109E7" w:rsidP="00037350">
      <w:pPr>
        <w:ind w:firstLine="708"/>
        <w:jc w:val="both"/>
        <w:rPr>
          <w:rFonts w:ascii="Times New Roman" w:hAnsi="Times New Roman"/>
          <w:sz w:val="24"/>
          <w:szCs w:val="24"/>
        </w:rPr>
      </w:pPr>
      <w:r w:rsidRPr="00F23A5D">
        <w:rPr>
          <w:rFonts w:ascii="Times New Roman" w:hAnsi="Times New Roman"/>
          <w:sz w:val="24"/>
          <w:szCs w:val="24"/>
        </w:rPr>
        <w:t xml:space="preserve">Sukladno </w:t>
      </w:r>
      <w:r w:rsidR="00C77869" w:rsidRPr="00F23A5D">
        <w:rPr>
          <w:rFonts w:ascii="Times New Roman" w:hAnsi="Times New Roman"/>
          <w:sz w:val="24"/>
          <w:szCs w:val="24"/>
        </w:rPr>
        <w:t>Zakon</w:t>
      </w:r>
      <w:r w:rsidR="00884BDE" w:rsidRPr="00F23A5D">
        <w:rPr>
          <w:rFonts w:ascii="Times New Roman" w:hAnsi="Times New Roman"/>
          <w:sz w:val="24"/>
          <w:szCs w:val="24"/>
        </w:rPr>
        <w:t>u</w:t>
      </w:r>
      <w:r w:rsidR="00C77869" w:rsidRPr="00F23A5D">
        <w:rPr>
          <w:rFonts w:ascii="Times New Roman" w:hAnsi="Times New Roman"/>
          <w:sz w:val="24"/>
          <w:szCs w:val="24"/>
        </w:rPr>
        <w:t xml:space="preserve"> o proračunu („Narodne novine“ broj 144/21</w:t>
      </w:r>
      <w:r w:rsidR="002832E8" w:rsidRPr="00F23A5D">
        <w:rPr>
          <w:rFonts w:ascii="Times New Roman" w:hAnsi="Times New Roman"/>
          <w:sz w:val="24"/>
          <w:szCs w:val="24"/>
        </w:rPr>
        <w:t>- dalje u tekstu: Zakon</w:t>
      </w:r>
      <w:r w:rsidR="00501FD5" w:rsidRPr="00F23A5D">
        <w:rPr>
          <w:rFonts w:ascii="Times New Roman" w:hAnsi="Times New Roman"/>
          <w:sz w:val="24"/>
          <w:szCs w:val="24"/>
        </w:rPr>
        <w:t>)</w:t>
      </w:r>
      <w:r w:rsidRPr="00F23A5D">
        <w:rPr>
          <w:rFonts w:ascii="Times New Roman" w:hAnsi="Times New Roman"/>
          <w:sz w:val="24"/>
          <w:szCs w:val="24"/>
        </w:rPr>
        <w:t xml:space="preserve"> i Pravilniku o polugodišnjem i godišnjem izvještaju o izvršenju proračuna i financijskog plana (“Narodne novine” broj 85/23</w:t>
      </w:r>
      <w:r w:rsidR="002832E8" w:rsidRPr="00F23A5D">
        <w:rPr>
          <w:rFonts w:ascii="Times New Roman" w:hAnsi="Times New Roman"/>
          <w:sz w:val="24"/>
          <w:szCs w:val="24"/>
        </w:rPr>
        <w:t xml:space="preserve"> – dalje u tekstu: Pravilnik</w:t>
      </w:r>
      <w:r w:rsidRPr="00F23A5D">
        <w:rPr>
          <w:rFonts w:ascii="Times New Roman" w:hAnsi="Times New Roman"/>
          <w:sz w:val="24"/>
          <w:szCs w:val="24"/>
        </w:rPr>
        <w:t xml:space="preserve">) </w:t>
      </w:r>
      <w:r w:rsidR="00C77869" w:rsidRPr="00F23A5D">
        <w:rPr>
          <w:rFonts w:ascii="Times New Roman" w:hAnsi="Times New Roman"/>
          <w:sz w:val="24"/>
          <w:szCs w:val="24"/>
        </w:rPr>
        <w:t xml:space="preserve">propisan je izgled i sadržaj </w:t>
      </w:r>
      <w:r w:rsidR="00037350" w:rsidRPr="00F23A5D">
        <w:rPr>
          <w:rFonts w:ascii="Times New Roman" w:hAnsi="Times New Roman"/>
          <w:sz w:val="24"/>
          <w:szCs w:val="24"/>
        </w:rPr>
        <w:t>g</w:t>
      </w:r>
      <w:r w:rsidR="00C77869" w:rsidRPr="00F23A5D">
        <w:rPr>
          <w:rFonts w:ascii="Times New Roman" w:hAnsi="Times New Roman"/>
          <w:sz w:val="24"/>
          <w:szCs w:val="24"/>
        </w:rPr>
        <w:t xml:space="preserve">odišnjeg izvještaja o izvršenju proračuna, a pri čemu  je propisano da </w:t>
      </w:r>
      <w:r w:rsidR="00037350" w:rsidRPr="00F23A5D">
        <w:rPr>
          <w:rFonts w:ascii="Times New Roman" w:hAnsi="Times New Roman"/>
          <w:sz w:val="24"/>
          <w:szCs w:val="24"/>
        </w:rPr>
        <w:t>g</w:t>
      </w:r>
      <w:r w:rsidR="00C77869" w:rsidRPr="00F23A5D">
        <w:rPr>
          <w:rFonts w:ascii="Times New Roman" w:hAnsi="Times New Roman"/>
          <w:sz w:val="24"/>
          <w:szCs w:val="24"/>
        </w:rPr>
        <w:t>odišnji izvještaj o izvršenju proračuna sadrži opći i posebni dio, obrazloženje i posebne izvještaje.</w:t>
      </w:r>
    </w:p>
    <w:p w14:paraId="66E47CB0" w14:textId="3582232F" w:rsidR="00C77869" w:rsidRPr="00F23A5D" w:rsidRDefault="00C77869">
      <w:pPr>
        <w:pStyle w:val="Odlomakpopisa"/>
        <w:numPr>
          <w:ilvl w:val="0"/>
          <w:numId w:val="3"/>
        </w:numPr>
        <w:jc w:val="both"/>
        <w:rPr>
          <w:rFonts w:ascii="Times New Roman" w:hAnsi="Times New Roman"/>
          <w:sz w:val="24"/>
          <w:szCs w:val="24"/>
        </w:rPr>
      </w:pPr>
      <w:r w:rsidRPr="00F23A5D">
        <w:rPr>
          <w:rFonts w:ascii="Times New Roman" w:hAnsi="Times New Roman"/>
          <w:i/>
          <w:iCs/>
          <w:sz w:val="24"/>
          <w:szCs w:val="24"/>
        </w:rPr>
        <w:t>Opći dio</w:t>
      </w:r>
      <w:r w:rsidR="00D55133" w:rsidRPr="00F23A5D">
        <w:rPr>
          <w:rFonts w:ascii="Times New Roman" w:hAnsi="Times New Roman"/>
          <w:sz w:val="24"/>
          <w:szCs w:val="24"/>
        </w:rPr>
        <w:t>:</w:t>
      </w:r>
      <w:r w:rsidRPr="00F23A5D">
        <w:rPr>
          <w:rFonts w:ascii="Times New Roman" w:hAnsi="Times New Roman"/>
          <w:sz w:val="24"/>
          <w:szCs w:val="24"/>
        </w:rPr>
        <w:t xml:space="preserve"> sadrži Sažetak Računa prihoda i rashoda i Računa financiranja, Račun prihoda i</w:t>
      </w:r>
      <w:r w:rsidR="00D55133" w:rsidRPr="00F23A5D">
        <w:rPr>
          <w:rFonts w:ascii="Times New Roman" w:hAnsi="Times New Roman"/>
          <w:sz w:val="24"/>
          <w:szCs w:val="24"/>
        </w:rPr>
        <w:t xml:space="preserve"> </w:t>
      </w:r>
      <w:r w:rsidRPr="00F23A5D">
        <w:rPr>
          <w:rFonts w:ascii="Times New Roman" w:hAnsi="Times New Roman"/>
          <w:sz w:val="24"/>
          <w:szCs w:val="24"/>
        </w:rPr>
        <w:t>rashoda i Račun financiranja</w:t>
      </w:r>
      <w:r w:rsidR="00D55133" w:rsidRPr="00F23A5D">
        <w:rPr>
          <w:rFonts w:ascii="Times New Roman" w:hAnsi="Times New Roman"/>
          <w:sz w:val="24"/>
          <w:szCs w:val="24"/>
        </w:rPr>
        <w:t>.</w:t>
      </w:r>
    </w:p>
    <w:p w14:paraId="0BC46199" w14:textId="31B05A2F" w:rsidR="00C77869" w:rsidRPr="00F23A5D" w:rsidRDefault="00C77869" w:rsidP="00DF46EB">
      <w:pPr>
        <w:ind w:firstLine="360"/>
        <w:jc w:val="both"/>
        <w:rPr>
          <w:rFonts w:ascii="Times New Roman" w:hAnsi="Times New Roman"/>
          <w:sz w:val="24"/>
          <w:szCs w:val="24"/>
        </w:rPr>
      </w:pPr>
      <w:r w:rsidRPr="00F23A5D">
        <w:rPr>
          <w:rFonts w:ascii="Times New Roman" w:hAnsi="Times New Roman"/>
          <w:sz w:val="24"/>
          <w:szCs w:val="24"/>
        </w:rPr>
        <w:t>Sažetak Računa prihoda i rashoda i Računa financiranja sadrži prikaz ukupno ostvarenih</w:t>
      </w:r>
      <w:r w:rsidR="00D55133" w:rsidRPr="00F23A5D">
        <w:rPr>
          <w:rFonts w:ascii="Times New Roman" w:hAnsi="Times New Roman"/>
          <w:sz w:val="24"/>
          <w:szCs w:val="24"/>
        </w:rPr>
        <w:t xml:space="preserve"> </w:t>
      </w:r>
      <w:r w:rsidRPr="00F23A5D">
        <w:rPr>
          <w:rFonts w:ascii="Times New Roman" w:hAnsi="Times New Roman"/>
          <w:sz w:val="24"/>
          <w:szCs w:val="24"/>
        </w:rPr>
        <w:t>prihoda i primitaka te izvršenih rashoda i izdataka. Sažetak može sadržavati podatke o</w:t>
      </w:r>
      <w:r w:rsidR="00D55133" w:rsidRPr="00F23A5D">
        <w:rPr>
          <w:rFonts w:ascii="Times New Roman" w:hAnsi="Times New Roman"/>
          <w:sz w:val="24"/>
          <w:szCs w:val="24"/>
        </w:rPr>
        <w:t xml:space="preserve"> </w:t>
      </w:r>
      <w:r w:rsidRPr="00F23A5D">
        <w:rPr>
          <w:rFonts w:ascii="Times New Roman" w:hAnsi="Times New Roman"/>
          <w:sz w:val="24"/>
          <w:szCs w:val="24"/>
        </w:rPr>
        <w:t>prenesenom višku/manjku iz prethodne godine i višku/manjku za prijenos u sljedeću</w:t>
      </w:r>
      <w:r w:rsidR="00D55133" w:rsidRPr="00F23A5D">
        <w:rPr>
          <w:rFonts w:ascii="Times New Roman" w:hAnsi="Times New Roman"/>
          <w:sz w:val="24"/>
          <w:szCs w:val="24"/>
        </w:rPr>
        <w:t xml:space="preserve"> </w:t>
      </w:r>
      <w:r w:rsidRPr="00F23A5D">
        <w:rPr>
          <w:rFonts w:ascii="Times New Roman" w:hAnsi="Times New Roman"/>
          <w:sz w:val="24"/>
          <w:szCs w:val="24"/>
        </w:rPr>
        <w:t>godinu/razdoblje.</w:t>
      </w:r>
    </w:p>
    <w:p w14:paraId="544C80F8" w14:textId="4F66B5D6" w:rsidR="00C77869" w:rsidRPr="00F23A5D" w:rsidRDefault="00C77869" w:rsidP="00757B31">
      <w:pPr>
        <w:ind w:firstLine="360"/>
        <w:jc w:val="both"/>
        <w:rPr>
          <w:rFonts w:ascii="Times New Roman" w:hAnsi="Times New Roman"/>
          <w:sz w:val="24"/>
          <w:szCs w:val="24"/>
        </w:rPr>
      </w:pPr>
      <w:r w:rsidRPr="00F23A5D">
        <w:rPr>
          <w:rFonts w:ascii="Times New Roman" w:hAnsi="Times New Roman"/>
          <w:sz w:val="24"/>
          <w:szCs w:val="24"/>
        </w:rPr>
        <w:t>Račun prihoda i rashoda sadrži prikaz prihoda i rashoda i iskazuje se prema proračunskim</w:t>
      </w:r>
      <w:r w:rsidR="00D55133" w:rsidRPr="00F23A5D">
        <w:rPr>
          <w:rFonts w:ascii="Times New Roman" w:hAnsi="Times New Roman"/>
          <w:sz w:val="24"/>
          <w:szCs w:val="24"/>
        </w:rPr>
        <w:t xml:space="preserve"> </w:t>
      </w:r>
      <w:r w:rsidRPr="00F23A5D">
        <w:rPr>
          <w:rFonts w:ascii="Times New Roman" w:hAnsi="Times New Roman"/>
          <w:sz w:val="24"/>
          <w:szCs w:val="24"/>
        </w:rPr>
        <w:t>klasifikacijama u sljedećim izvještajima: izvještaj o prihodima i rashodima prema ekonomskoj</w:t>
      </w:r>
      <w:r w:rsidR="00D55133" w:rsidRPr="00F23A5D">
        <w:rPr>
          <w:rFonts w:ascii="Times New Roman" w:hAnsi="Times New Roman"/>
          <w:sz w:val="24"/>
          <w:szCs w:val="24"/>
        </w:rPr>
        <w:t xml:space="preserve"> </w:t>
      </w:r>
      <w:r w:rsidRPr="00F23A5D">
        <w:rPr>
          <w:rFonts w:ascii="Times New Roman" w:hAnsi="Times New Roman"/>
          <w:sz w:val="24"/>
          <w:szCs w:val="24"/>
        </w:rPr>
        <w:t>klasifikaciji, izvještaj o prihodima i rashodima prema izvorima financiranja i izvještaj o</w:t>
      </w:r>
      <w:r w:rsidR="00D55133" w:rsidRPr="00F23A5D">
        <w:rPr>
          <w:rFonts w:ascii="Times New Roman" w:hAnsi="Times New Roman"/>
          <w:sz w:val="24"/>
          <w:szCs w:val="24"/>
        </w:rPr>
        <w:t xml:space="preserve"> </w:t>
      </w:r>
      <w:r w:rsidRPr="00F23A5D">
        <w:rPr>
          <w:rFonts w:ascii="Times New Roman" w:hAnsi="Times New Roman"/>
          <w:sz w:val="24"/>
          <w:szCs w:val="24"/>
        </w:rPr>
        <w:t>rashodima prema funkcijskoj klasifikaciji.</w:t>
      </w:r>
    </w:p>
    <w:p w14:paraId="6BB74D04" w14:textId="1486E8A8" w:rsidR="00C77869" w:rsidRPr="00F23A5D" w:rsidRDefault="00C77869" w:rsidP="00757B31">
      <w:pPr>
        <w:ind w:firstLine="360"/>
        <w:jc w:val="both"/>
        <w:rPr>
          <w:rFonts w:ascii="Times New Roman" w:hAnsi="Times New Roman"/>
          <w:sz w:val="24"/>
          <w:szCs w:val="24"/>
        </w:rPr>
      </w:pPr>
      <w:r w:rsidRPr="00F23A5D">
        <w:rPr>
          <w:rFonts w:ascii="Times New Roman" w:hAnsi="Times New Roman"/>
          <w:sz w:val="24"/>
          <w:szCs w:val="24"/>
        </w:rPr>
        <w:t>Račun financiranja sadrži prikaz primitaka od financijske imovine i zaduživanja te izdataka za</w:t>
      </w:r>
      <w:r w:rsidR="00757B31" w:rsidRPr="00F23A5D">
        <w:rPr>
          <w:rFonts w:ascii="Times New Roman" w:hAnsi="Times New Roman"/>
          <w:sz w:val="24"/>
          <w:szCs w:val="24"/>
        </w:rPr>
        <w:t xml:space="preserve"> </w:t>
      </w:r>
      <w:r w:rsidRPr="00F23A5D">
        <w:rPr>
          <w:rFonts w:ascii="Times New Roman" w:hAnsi="Times New Roman"/>
          <w:sz w:val="24"/>
          <w:szCs w:val="24"/>
        </w:rPr>
        <w:t>financijsku imovinu i otplate instrumenata zaduživanja i iskazuje se prema proračunskim</w:t>
      </w:r>
      <w:r w:rsidR="00D55133" w:rsidRPr="00F23A5D">
        <w:rPr>
          <w:rFonts w:ascii="Times New Roman" w:hAnsi="Times New Roman"/>
          <w:sz w:val="24"/>
          <w:szCs w:val="24"/>
        </w:rPr>
        <w:t xml:space="preserve"> </w:t>
      </w:r>
      <w:r w:rsidRPr="00F23A5D">
        <w:rPr>
          <w:rFonts w:ascii="Times New Roman" w:hAnsi="Times New Roman"/>
          <w:sz w:val="24"/>
          <w:szCs w:val="24"/>
        </w:rPr>
        <w:t>klasifikacijama u sljedećim izvještajima: izvještaj računa financiranja prema ekonomskoj</w:t>
      </w:r>
      <w:r w:rsidR="00D55133" w:rsidRPr="00F23A5D">
        <w:rPr>
          <w:rFonts w:ascii="Times New Roman" w:hAnsi="Times New Roman"/>
          <w:sz w:val="24"/>
          <w:szCs w:val="24"/>
        </w:rPr>
        <w:t xml:space="preserve"> </w:t>
      </w:r>
      <w:r w:rsidRPr="00F23A5D">
        <w:rPr>
          <w:rFonts w:ascii="Times New Roman" w:hAnsi="Times New Roman"/>
          <w:sz w:val="24"/>
          <w:szCs w:val="24"/>
        </w:rPr>
        <w:t>klasifikaciji i izvještaj računa financiranja prema izvorima financiranja.</w:t>
      </w:r>
    </w:p>
    <w:p w14:paraId="4DE18528" w14:textId="46384613" w:rsidR="00C77869" w:rsidRPr="00F23A5D" w:rsidRDefault="00C77869">
      <w:pPr>
        <w:pStyle w:val="Odlomakpopisa"/>
        <w:numPr>
          <w:ilvl w:val="0"/>
          <w:numId w:val="3"/>
        </w:numPr>
        <w:jc w:val="both"/>
        <w:rPr>
          <w:rFonts w:ascii="Times New Roman" w:hAnsi="Times New Roman"/>
          <w:sz w:val="24"/>
          <w:szCs w:val="24"/>
        </w:rPr>
      </w:pPr>
      <w:r w:rsidRPr="00F23A5D">
        <w:rPr>
          <w:rFonts w:ascii="Times New Roman" w:hAnsi="Times New Roman"/>
          <w:i/>
          <w:iCs/>
          <w:sz w:val="24"/>
          <w:szCs w:val="24"/>
        </w:rPr>
        <w:t>Posebni dio</w:t>
      </w:r>
      <w:r w:rsidRPr="00F23A5D">
        <w:rPr>
          <w:rFonts w:ascii="Times New Roman" w:hAnsi="Times New Roman"/>
          <w:sz w:val="24"/>
          <w:szCs w:val="24"/>
        </w:rPr>
        <w:t xml:space="preserve"> se iskazuje u izvještaju po organizacijskoj klasifikaciji i izvještaju po programskoj</w:t>
      </w:r>
      <w:r w:rsidR="00D55133" w:rsidRPr="00F23A5D">
        <w:rPr>
          <w:rFonts w:ascii="Times New Roman" w:hAnsi="Times New Roman"/>
          <w:sz w:val="24"/>
          <w:szCs w:val="24"/>
        </w:rPr>
        <w:t xml:space="preserve"> </w:t>
      </w:r>
      <w:r w:rsidRPr="00F23A5D">
        <w:rPr>
          <w:rFonts w:ascii="Times New Roman" w:hAnsi="Times New Roman"/>
          <w:sz w:val="24"/>
          <w:szCs w:val="24"/>
        </w:rPr>
        <w:t>klasifikaciji.</w:t>
      </w:r>
    </w:p>
    <w:p w14:paraId="1E376853" w14:textId="29AD8726" w:rsidR="00C77869" w:rsidRPr="00F23A5D" w:rsidRDefault="00C77869" w:rsidP="00757B31">
      <w:pPr>
        <w:ind w:firstLine="360"/>
        <w:jc w:val="both"/>
        <w:rPr>
          <w:rFonts w:ascii="Times New Roman" w:hAnsi="Times New Roman"/>
          <w:sz w:val="24"/>
          <w:szCs w:val="24"/>
        </w:rPr>
      </w:pPr>
      <w:r w:rsidRPr="00F23A5D">
        <w:rPr>
          <w:rFonts w:ascii="Times New Roman" w:hAnsi="Times New Roman"/>
          <w:sz w:val="24"/>
          <w:szCs w:val="24"/>
        </w:rPr>
        <w:t>Izvještaj po organizacijskoj klasifikaciji sadrži prikaz rashoda i izdataka proračuna iskazanih po</w:t>
      </w:r>
      <w:r w:rsidR="00D55133" w:rsidRPr="00F23A5D">
        <w:rPr>
          <w:rFonts w:ascii="Times New Roman" w:hAnsi="Times New Roman"/>
          <w:sz w:val="24"/>
          <w:szCs w:val="24"/>
        </w:rPr>
        <w:t xml:space="preserve"> </w:t>
      </w:r>
      <w:r w:rsidRPr="00F23A5D">
        <w:rPr>
          <w:rFonts w:ascii="Times New Roman" w:hAnsi="Times New Roman"/>
          <w:sz w:val="24"/>
          <w:szCs w:val="24"/>
        </w:rPr>
        <w:t>organizacijskoj klasifikaciji (proračunski razdjeli i glave).</w:t>
      </w:r>
    </w:p>
    <w:p w14:paraId="3D5FF941" w14:textId="41695E1E" w:rsidR="00C77869" w:rsidRPr="00F23A5D" w:rsidRDefault="00C77869" w:rsidP="00757B31">
      <w:pPr>
        <w:ind w:firstLine="360"/>
        <w:jc w:val="both"/>
        <w:rPr>
          <w:rFonts w:ascii="Times New Roman" w:hAnsi="Times New Roman"/>
          <w:sz w:val="24"/>
          <w:szCs w:val="24"/>
        </w:rPr>
      </w:pPr>
      <w:r w:rsidRPr="00F23A5D">
        <w:rPr>
          <w:rFonts w:ascii="Times New Roman" w:hAnsi="Times New Roman"/>
          <w:sz w:val="24"/>
          <w:szCs w:val="24"/>
        </w:rPr>
        <w:t>Izvještaj po programskoj klasifikaciji sadrži prikaz rashoda i izdataka proračuna iskazanih po</w:t>
      </w:r>
      <w:r w:rsidR="00BC10BC" w:rsidRPr="00F23A5D">
        <w:rPr>
          <w:rFonts w:ascii="Times New Roman" w:hAnsi="Times New Roman"/>
          <w:sz w:val="24"/>
          <w:szCs w:val="24"/>
        </w:rPr>
        <w:t xml:space="preserve"> </w:t>
      </w:r>
      <w:r w:rsidRPr="00F23A5D">
        <w:rPr>
          <w:rFonts w:ascii="Times New Roman" w:hAnsi="Times New Roman"/>
          <w:sz w:val="24"/>
          <w:szCs w:val="24"/>
        </w:rPr>
        <w:t>organizacijskoj klasifikaciji, izvorima financiranja i ekonomskoj klasifikaciji, raspoređenih u</w:t>
      </w:r>
      <w:r w:rsidR="00BC10BC" w:rsidRPr="00F23A5D">
        <w:rPr>
          <w:rFonts w:ascii="Times New Roman" w:hAnsi="Times New Roman"/>
          <w:sz w:val="24"/>
          <w:szCs w:val="24"/>
        </w:rPr>
        <w:t xml:space="preserve"> </w:t>
      </w:r>
      <w:r w:rsidRPr="00F23A5D">
        <w:rPr>
          <w:rFonts w:ascii="Times New Roman" w:hAnsi="Times New Roman"/>
          <w:sz w:val="24"/>
          <w:szCs w:val="24"/>
        </w:rPr>
        <w:t>programe koji se sastoje od aktivnosti i projekata.</w:t>
      </w:r>
    </w:p>
    <w:p w14:paraId="36E1C9F6" w14:textId="5792DD1D" w:rsidR="00FF2830" w:rsidRPr="00F23A5D" w:rsidRDefault="00C77869">
      <w:pPr>
        <w:pStyle w:val="Odlomakpopisa"/>
        <w:numPr>
          <w:ilvl w:val="0"/>
          <w:numId w:val="3"/>
        </w:numPr>
        <w:jc w:val="both"/>
        <w:rPr>
          <w:rFonts w:ascii="Times New Roman" w:hAnsi="Times New Roman"/>
          <w:sz w:val="24"/>
          <w:szCs w:val="24"/>
        </w:rPr>
      </w:pPr>
      <w:r w:rsidRPr="00F23A5D">
        <w:rPr>
          <w:rFonts w:ascii="Times New Roman" w:hAnsi="Times New Roman"/>
          <w:i/>
          <w:iCs/>
          <w:sz w:val="24"/>
          <w:szCs w:val="24"/>
        </w:rPr>
        <w:t>Obrazloženje</w:t>
      </w:r>
      <w:r w:rsidRPr="00F23A5D">
        <w:rPr>
          <w:rFonts w:ascii="Times New Roman" w:hAnsi="Times New Roman"/>
          <w:sz w:val="24"/>
          <w:szCs w:val="24"/>
        </w:rPr>
        <w:t xml:space="preserve"> u godišnjem izvještaju o izvršenju proračuna se sastoji od obrazloženja</w:t>
      </w:r>
      <w:r w:rsidR="00BC10BC" w:rsidRPr="00F23A5D">
        <w:rPr>
          <w:rFonts w:ascii="Times New Roman" w:hAnsi="Times New Roman"/>
          <w:sz w:val="24"/>
          <w:szCs w:val="24"/>
        </w:rPr>
        <w:t xml:space="preserve"> </w:t>
      </w:r>
      <w:r w:rsidRPr="00F23A5D">
        <w:rPr>
          <w:rFonts w:ascii="Times New Roman" w:hAnsi="Times New Roman"/>
          <w:sz w:val="24"/>
          <w:szCs w:val="24"/>
        </w:rPr>
        <w:t xml:space="preserve">općeg </w:t>
      </w:r>
      <w:r w:rsidR="00037350" w:rsidRPr="00F23A5D">
        <w:rPr>
          <w:rFonts w:ascii="Times New Roman" w:hAnsi="Times New Roman"/>
          <w:sz w:val="24"/>
          <w:szCs w:val="24"/>
        </w:rPr>
        <w:t xml:space="preserve">i posebnog dijela. Obrazloženje općeg </w:t>
      </w:r>
      <w:r w:rsidRPr="00F23A5D">
        <w:rPr>
          <w:rFonts w:ascii="Times New Roman" w:hAnsi="Times New Roman"/>
          <w:sz w:val="24"/>
          <w:szCs w:val="24"/>
        </w:rPr>
        <w:t>dijela</w:t>
      </w:r>
      <w:r w:rsidR="00037350" w:rsidRPr="00F23A5D">
        <w:rPr>
          <w:rFonts w:ascii="Times New Roman" w:hAnsi="Times New Roman"/>
          <w:sz w:val="24"/>
          <w:szCs w:val="24"/>
        </w:rPr>
        <w:t xml:space="preserve"> </w:t>
      </w:r>
      <w:r w:rsidRPr="00F23A5D">
        <w:rPr>
          <w:rFonts w:ascii="Times New Roman" w:hAnsi="Times New Roman"/>
          <w:sz w:val="24"/>
          <w:szCs w:val="24"/>
        </w:rPr>
        <w:t>sadrži obrazloženje ostvarenja prihoda i rashoda, primitaka i izdataka u</w:t>
      </w:r>
      <w:r w:rsidR="00BC10BC" w:rsidRPr="00F23A5D">
        <w:rPr>
          <w:rFonts w:ascii="Times New Roman" w:hAnsi="Times New Roman"/>
          <w:sz w:val="24"/>
          <w:szCs w:val="24"/>
        </w:rPr>
        <w:t xml:space="preserve"> </w:t>
      </w:r>
      <w:r w:rsidRPr="00F23A5D">
        <w:rPr>
          <w:rFonts w:ascii="Times New Roman" w:hAnsi="Times New Roman"/>
          <w:sz w:val="24"/>
          <w:szCs w:val="24"/>
        </w:rPr>
        <w:t xml:space="preserve">izvještajnom razdoblju i </w:t>
      </w:r>
      <w:bookmarkStart w:id="0" w:name="_Hlk149824720"/>
      <w:r w:rsidRPr="00F23A5D">
        <w:rPr>
          <w:rFonts w:ascii="Times New Roman" w:hAnsi="Times New Roman"/>
          <w:sz w:val="24"/>
          <w:szCs w:val="24"/>
        </w:rPr>
        <w:t>prikaz ostvarenog manjka/viška proračuna JLP(R)S u izvještajnom</w:t>
      </w:r>
      <w:r w:rsidR="00BC10BC" w:rsidRPr="00F23A5D">
        <w:rPr>
          <w:rFonts w:ascii="Times New Roman" w:hAnsi="Times New Roman"/>
          <w:sz w:val="24"/>
          <w:szCs w:val="24"/>
        </w:rPr>
        <w:t xml:space="preserve"> </w:t>
      </w:r>
      <w:r w:rsidRPr="00F23A5D">
        <w:rPr>
          <w:rFonts w:ascii="Times New Roman" w:hAnsi="Times New Roman"/>
          <w:sz w:val="24"/>
          <w:szCs w:val="24"/>
        </w:rPr>
        <w:t>razdoblju.</w:t>
      </w:r>
      <w:r w:rsidR="00A6262A" w:rsidRPr="00F23A5D">
        <w:rPr>
          <w:rFonts w:ascii="Times New Roman" w:hAnsi="Times New Roman"/>
          <w:sz w:val="24"/>
          <w:szCs w:val="24"/>
        </w:rPr>
        <w:t xml:space="preserve"> </w:t>
      </w:r>
      <w:r w:rsidR="00FF2830" w:rsidRPr="00F23A5D">
        <w:rPr>
          <w:rFonts w:ascii="Times New Roman" w:hAnsi="Times New Roman"/>
          <w:sz w:val="24"/>
          <w:szCs w:val="24"/>
        </w:rPr>
        <w:t xml:space="preserve">Obrazloženje posebnog dijela izvještaja o izvršenju proračuna za proračunsku godinu temelji se na obrazloženju proračuna i financijskih planova proračunskih korisnika, a sadrži obrazloženje izvršenja programa koje se daje kroz obrazloženje izvršenja aktivnosti i projekata zajedno s </w:t>
      </w:r>
      <w:r w:rsidR="00FF2830" w:rsidRPr="00F23A5D">
        <w:rPr>
          <w:rFonts w:ascii="Times New Roman" w:hAnsi="Times New Roman"/>
          <w:sz w:val="24"/>
          <w:szCs w:val="24"/>
        </w:rPr>
        <w:lastRenderedPageBreak/>
        <w:t>ciljevima koji su ostvareni provedbom programa i pokazateljima uspješnosti realizacije tih ciljeva koji se sastoje od pokazatelja učinka i pokazatelja rezultata.</w:t>
      </w:r>
    </w:p>
    <w:bookmarkEnd w:id="0"/>
    <w:p w14:paraId="7D9755C6" w14:textId="6C8784B8" w:rsidR="00FF2830" w:rsidRPr="00F23A5D" w:rsidRDefault="00C77869">
      <w:pPr>
        <w:pStyle w:val="box474667"/>
        <w:numPr>
          <w:ilvl w:val="0"/>
          <w:numId w:val="3"/>
        </w:numPr>
        <w:shd w:val="clear" w:color="auto" w:fill="FFFFFF"/>
        <w:spacing w:before="0" w:beforeAutospacing="0" w:after="48" w:afterAutospacing="0"/>
        <w:textAlignment w:val="baseline"/>
      </w:pPr>
      <w:r w:rsidRPr="00F23A5D">
        <w:rPr>
          <w:i/>
          <w:iCs/>
        </w:rPr>
        <w:t>Posebni izvještaji</w:t>
      </w:r>
      <w:r w:rsidR="00FF2830" w:rsidRPr="00F23A5D">
        <w:t xml:space="preserve"> u godišnjem izvještaju o izvršenju proračuna su:</w:t>
      </w:r>
    </w:p>
    <w:p w14:paraId="31C27DFF" w14:textId="77777777" w:rsidR="00FF2830" w:rsidRPr="00F23A5D" w:rsidRDefault="00FF2830" w:rsidP="00FF2830">
      <w:pPr>
        <w:pStyle w:val="box474667"/>
        <w:shd w:val="clear" w:color="auto" w:fill="FFFFFF"/>
        <w:spacing w:before="0" w:beforeAutospacing="0" w:after="48" w:afterAutospacing="0"/>
        <w:ind w:firstLine="408"/>
        <w:textAlignment w:val="baseline"/>
      </w:pPr>
      <w:r w:rsidRPr="00F23A5D">
        <w:t>– izvještaj o korištenju proračunske zalihe,</w:t>
      </w:r>
    </w:p>
    <w:p w14:paraId="0D687D3A" w14:textId="77777777" w:rsidR="00FF2830" w:rsidRPr="00F23A5D" w:rsidRDefault="00FF2830" w:rsidP="00FF2830">
      <w:pPr>
        <w:pStyle w:val="box474667"/>
        <w:shd w:val="clear" w:color="auto" w:fill="FFFFFF"/>
        <w:spacing w:before="0" w:beforeAutospacing="0" w:after="48" w:afterAutospacing="0"/>
        <w:ind w:firstLine="408"/>
        <w:textAlignment w:val="baseline"/>
      </w:pPr>
      <w:r w:rsidRPr="00F23A5D">
        <w:t>– izvještaj o zaduživanju na domaćem i stranom tržištu novca i kapitala,</w:t>
      </w:r>
    </w:p>
    <w:p w14:paraId="7C98C886" w14:textId="77777777" w:rsidR="00FF2830" w:rsidRPr="00F23A5D" w:rsidRDefault="00FF2830" w:rsidP="00FF2830">
      <w:pPr>
        <w:pStyle w:val="box474667"/>
        <w:shd w:val="clear" w:color="auto" w:fill="FFFFFF"/>
        <w:spacing w:before="0" w:beforeAutospacing="0" w:after="48" w:afterAutospacing="0"/>
        <w:ind w:firstLine="408"/>
        <w:textAlignment w:val="baseline"/>
      </w:pPr>
      <w:r w:rsidRPr="00F23A5D">
        <w:t>– izvještaj o danim jamstvima i plaćanjima po protestiranim jamstvima,</w:t>
      </w:r>
    </w:p>
    <w:p w14:paraId="0C51AE33" w14:textId="77777777" w:rsidR="00FF2830" w:rsidRPr="00F23A5D" w:rsidRDefault="00FF2830" w:rsidP="00FF2830">
      <w:pPr>
        <w:pStyle w:val="box474667"/>
        <w:shd w:val="clear" w:color="auto" w:fill="FFFFFF"/>
        <w:spacing w:before="0" w:beforeAutospacing="0" w:after="48" w:afterAutospacing="0"/>
        <w:ind w:firstLine="408"/>
        <w:textAlignment w:val="baseline"/>
      </w:pPr>
      <w:r w:rsidRPr="00F23A5D">
        <w:t>– izvještaj o korištenju sredstava fondova Europske unije,</w:t>
      </w:r>
    </w:p>
    <w:p w14:paraId="34949532" w14:textId="77777777" w:rsidR="00FF2830" w:rsidRPr="00F23A5D" w:rsidRDefault="00FF2830" w:rsidP="00FF2830">
      <w:pPr>
        <w:pStyle w:val="box474667"/>
        <w:shd w:val="clear" w:color="auto" w:fill="FFFFFF"/>
        <w:spacing w:before="0" w:beforeAutospacing="0" w:after="48" w:afterAutospacing="0"/>
        <w:ind w:firstLine="408"/>
        <w:textAlignment w:val="baseline"/>
      </w:pPr>
      <w:r w:rsidRPr="00F23A5D">
        <w:t>– izvještaj o danim zajmovima i potraživanjima po danim zajmovima i</w:t>
      </w:r>
    </w:p>
    <w:p w14:paraId="432C819F" w14:textId="77777777" w:rsidR="00FF2830" w:rsidRPr="00F23A5D" w:rsidRDefault="00FF2830" w:rsidP="006912B0">
      <w:pPr>
        <w:pStyle w:val="box474667"/>
        <w:shd w:val="clear" w:color="auto" w:fill="FFFFFF"/>
        <w:spacing w:before="0" w:beforeAutospacing="0" w:after="48" w:afterAutospacing="0"/>
        <w:ind w:left="567" w:hanging="159"/>
        <w:jc w:val="both"/>
        <w:textAlignment w:val="baseline"/>
      </w:pPr>
      <w:r w:rsidRPr="00F23A5D">
        <w:t>– izvještaj o stanju potraživanja i dospjelih obveza te o stanju potencijalnih obveza po osnovi sudskih sporova.</w:t>
      </w:r>
    </w:p>
    <w:p w14:paraId="2B364089" w14:textId="77777777" w:rsidR="00C77869" w:rsidRPr="00F23A5D" w:rsidRDefault="00C77869" w:rsidP="00684AF1">
      <w:pPr>
        <w:jc w:val="both"/>
        <w:rPr>
          <w:rFonts w:ascii="Times New Roman" w:hAnsi="Times New Roman"/>
          <w:sz w:val="28"/>
          <w:szCs w:val="28"/>
        </w:rPr>
      </w:pPr>
    </w:p>
    <w:p w14:paraId="508DE15B" w14:textId="5CA2AFEE" w:rsidR="00646E8B" w:rsidRPr="00F23A5D" w:rsidRDefault="00646E8B">
      <w:pPr>
        <w:pStyle w:val="Odlomakpopisa"/>
        <w:numPr>
          <w:ilvl w:val="0"/>
          <w:numId w:val="4"/>
        </w:numPr>
        <w:jc w:val="both"/>
        <w:rPr>
          <w:rFonts w:ascii="Times New Roman" w:hAnsi="Times New Roman"/>
          <w:b/>
          <w:bCs/>
          <w:sz w:val="28"/>
          <w:szCs w:val="28"/>
        </w:rPr>
      </w:pPr>
      <w:r w:rsidRPr="00F23A5D">
        <w:rPr>
          <w:rFonts w:ascii="Times New Roman" w:hAnsi="Times New Roman"/>
          <w:b/>
          <w:bCs/>
          <w:sz w:val="28"/>
          <w:szCs w:val="28"/>
        </w:rPr>
        <w:t>OBRAZLOŽENJE OPĆEG DIJELA GODIŠNJEG IZVJEŠTAJA O IZVRŠENJU PRORAČUNA</w:t>
      </w:r>
    </w:p>
    <w:p w14:paraId="29F04BFF" w14:textId="77777777" w:rsidR="007E39AF" w:rsidRPr="00F23A5D" w:rsidRDefault="007E39AF" w:rsidP="007E39AF">
      <w:pPr>
        <w:pStyle w:val="Odlomakpopisa"/>
        <w:jc w:val="both"/>
        <w:rPr>
          <w:rFonts w:ascii="Times New Roman" w:hAnsi="Times New Roman"/>
          <w:sz w:val="24"/>
          <w:szCs w:val="24"/>
        </w:rPr>
      </w:pPr>
    </w:p>
    <w:p w14:paraId="1B9D255F" w14:textId="5FC39FCF" w:rsidR="00C72592" w:rsidRPr="00F23A5D" w:rsidRDefault="00C72592" w:rsidP="0046224B">
      <w:pPr>
        <w:overflowPunct w:val="0"/>
        <w:autoSpaceDE w:val="0"/>
        <w:autoSpaceDN w:val="0"/>
        <w:adjustRightInd w:val="0"/>
        <w:spacing w:after="0"/>
        <w:jc w:val="both"/>
        <w:textAlignment w:val="baseline"/>
        <w:rPr>
          <w:rFonts w:ascii="Times New Roman" w:eastAsia="Times New Roman" w:hAnsi="Times New Roman"/>
          <w:b/>
          <w:sz w:val="24"/>
          <w:szCs w:val="24"/>
          <w:lang w:eastAsia="hr-HR"/>
        </w:rPr>
      </w:pPr>
      <w:r w:rsidRPr="00F23A5D">
        <w:rPr>
          <w:rFonts w:ascii="Times New Roman" w:hAnsi="Times New Roman"/>
          <w:b/>
          <w:sz w:val="24"/>
          <w:szCs w:val="24"/>
        </w:rPr>
        <w:t>PRIHODI I PRIMICI PRORAČUNA</w:t>
      </w:r>
    </w:p>
    <w:p w14:paraId="76AF5E83" w14:textId="77777777" w:rsidR="00C72592" w:rsidRPr="00F23A5D" w:rsidRDefault="00C72592" w:rsidP="00C72592">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40C9BFDA" w14:textId="2FEC2C70" w:rsidR="00C72592" w:rsidRPr="00F23A5D" w:rsidRDefault="00C72592" w:rsidP="00536E64">
      <w:pPr>
        <w:ind w:firstLine="708"/>
        <w:jc w:val="both"/>
        <w:rPr>
          <w:rFonts w:ascii="Times New Roman" w:hAnsi="Times New Roman"/>
          <w:color w:val="FF0000"/>
          <w:sz w:val="24"/>
          <w:szCs w:val="24"/>
        </w:rPr>
      </w:pPr>
      <w:r w:rsidRPr="00F23A5D">
        <w:rPr>
          <w:rFonts w:ascii="Times New Roman" w:hAnsi="Times New Roman"/>
          <w:sz w:val="24"/>
          <w:szCs w:val="24"/>
        </w:rPr>
        <w:t>Prihodi i primici za 202</w:t>
      </w:r>
      <w:r w:rsidR="006F613D" w:rsidRPr="00F23A5D">
        <w:rPr>
          <w:rFonts w:ascii="Times New Roman" w:hAnsi="Times New Roman"/>
          <w:sz w:val="24"/>
          <w:szCs w:val="24"/>
        </w:rPr>
        <w:t>4</w:t>
      </w:r>
      <w:r w:rsidRPr="00F23A5D">
        <w:rPr>
          <w:rFonts w:ascii="Times New Roman" w:hAnsi="Times New Roman"/>
          <w:sz w:val="24"/>
          <w:szCs w:val="24"/>
        </w:rPr>
        <w:t>. godinu planirani su</w:t>
      </w:r>
      <w:r w:rsidR="00D65460" w:rsidRPr="00F23A5D">
        <w:rPr>
          <w:rFonts w:ascii="Times New Roman" w:hAnsi="Times New Roman"/>
          <w:sz w:val="24"/>
          <w:szCs w:val="24"/>
        </w:rPr>
        <w:t xml:space="preserve"> II. </w:t>
      </w:r>
      <w:r w:rsidR="006912B0">
        <w:rPr>
          <w:rFonts w:ascii="Times New Roman" w:hAnsi="Times New Roman"/>
          <w:sz w:val="24"/>
          <w:szCs w:val="24"/>
        </w:rPr>
        <w:t>i</w:t>
      </w:r>
      <w:r w:rsidRPr="00F23A5D">
        <w:rPr>
          <w:rFonts w:ascii="Times New Roman" w:hAnsi="Times New Roman"/>
          <w:sz w:val="24"/>
          <w:szCs w:val="24"/>
        </w:rPr>
        <w:t>zmjenama i dopunama Proračuna</w:t>
      </w:r>
      <w:r w:rsidR="0090248F" w:rsidRPr="00F23A5D">
        <w:rPr>
          <w:rFonts w:ascii="Times New Roman" w:hAnsi="Times New Roman"/>
          <w:sz w:val="24"/>
          <w:szCs w:val="24"/>
        </w:rPr>
        <w:t xml:space="preserve"> za</w:t>
      </w:r>
      <w:r w:rsidRPr="00F23A5D">
        <w:rPr>
          <w:rFonts w:ascii="Times New Roman" w:hAnsi="Times New Roman"/>
          <w:sz w:val="24"/>
          <w:szCs w:val="24"/>
        </w:rPr>
        <w:t xml:space="preserve"> 202</w:t>
      </w:r>
      <w:r w:rsidR="00B02691" w:rsidRPr="00F23A5D">
        <w:rPr>
          <w:rFonts w:ascii="Times New Roman" w:hAnsi="Times New Roman"/>
          <w:sz w:val="24"/>
          <w:szCs w:val="24"/>
        </w:rPr>
        <w:t>4</w:t>
      </w:r>
      <w:r w:rsidRPr="00F23A5D">
        <w:rPr>
          <w:rFonts w:ascii="Times New Roman" w:hAnsi="Times New Roman"/>
          <w:sz w:val="24"/>
          <w:szCs w:val="24"/>
        </w:rPr>
        <w:t>.</w:t>
      </w:r>
      <w:r w:rsidR="0090248F" w:rsidRPr="00F23A5D">
        <w:rPr>
          <w:rFonts w:ascii="Times New Roman" w:hAnsi="Times New Roman"/>
          <w:sz w:val="24"/>
          <w:szCs w:val="24"/>
        </w:rPr>
        <w:t xml:space="preserve"> godinu</w:t>
      </w:r>
      <w:r w:rsidRPr="00F23A5D">
        <w:rPr>
          <w:rFonts w:ascii="Times New Roman" w:hAnsi="Times New Roman"/>
          <w:sz w:val="24"/>
          <w:szCs w:val="24"/>
        </w:rPr>
        <w:t xml:space="preserve"> u iznosu od </w:t>
      </w:r>
      <w:r w:rsidR="00B02691" w:rsidRPr="00F23A5D">
        <w:rPr>
          <w:rFonts w:ascii="Times New Roman" w:hAnsi="Times New Roman"/>
          <w:sz w:val="24"/>
          <w:szCs w:val="24"/>
        </w:rPr>
        <w:t>73.349.656,00</w:t>
      </w:r>
      <w:r w:rsidRPr="00F23A5D">
        <w:rPr>
          <w:rFonts w:ascii="Times New Roman" w:hAnsi="Times New Roman"/>
          <w:sz w:val="24"/>
          <w:szCs w:val="24"/>
        </w:rPr>
        <w:t xml:space="preserve"> eura, dok je preneseni višak</w:t>
      </w:r>
      <w:r w:rsidR="00B02691" w:rsidRPr="00F23A5D">
        <w:rPr>
          <w:rFonts w:ascii="Times New Roman" w:hAnsi="Times New Roman"/>
          <w:sz w:val="24"/>
          <w:szCs w:val="24"/>
        </w:rPr>
        <w:t xml:space="preserve"> Grada i</w:t>
      </w:r>
      <w:r w:rsidRPr="00F23A5D">
        <w:rPr>
          <w:rFonts w:ascii="Times New Roman" w:hAnsi="Times New Roman"/>
          <w:sz w:val="24"/>
          <w:szCs w:val="24"/>
        </w:rPr>
        <w:t xml:space="preserve"> proračunskih korisnika iz prethodne godine planiran u iznosu od </w:t>
      </w:r>
      <w:r w:rsidR="00B02691" w:rsidRPr="00F23A5D">
        <w:rPr>
          <w:rFonts w:ascii="Times New Roman" w:hAnsi="Times New Roman"/>
          <w:sz w:val="24"/>
          <w:szCs w:val="24"/>
        </w:rPr>
        <w:t>1.470.344,00</w:t>
      </w:r>
      <w:r w:rsidRPr="00F23A5D">
        <w:rPr>
          <w:rFonts w:ascii="Times New Roman" w:hAnsi="Times New Roman"/>
          <w:sz w:val="24"/>
          <w:szCs w:val="24"/>
        </w:rPr>
        <w:t xml:space="preserve"> eura, što</w:t>
      </w:r>
      <w:r w:rsidR="00B02691" w:rsidRPr="00F23A5D">
        <w:rPr>
          <w:rFonts w:ascii="Times New Roman" w:hAnsi="Times New Roman"/>
          <w:sz w:val="24"/>
          <w:szCs w:val="24"/>
        </w:rPr>
        <w:t xml:space="preserve"> </w:t>
      </w:r>
      <w:r w:rsidRPr="00F23A5D">
        <w:rPr>
          <w:rFonts w:ascii="Times New Roman" w:hAnsi="Times New Roman"/>
          <w:sz w:val="24"/>
          <w:szCs w:val="24"/>
        </w:rPr>
        <w:t xml:space="preserve">ukupno </w:t>
      </w:r>
      <w:r w:rsidR="00B02691" w:rsidRPr="00F23A5D">
        <w:rPr>
          <w:rFonts w:ascii="Times New Roman" w:hAnsi="Times New Roman"/>
          <w:sz w:val="24"/>
          <w:szCs w:val="24"/>
        </w:rPr>
        <w:t>iznosi 74.820.000,00</w:t>
      </w:r>
      <w:r w:rsidRPr="00F23A5D">
        <w:rPr>
          <w:rFonts w:ascii="Times New Roman" w:hAnsi="Times New Roman"/>
          <w:sz w:val="24"/>
          <w:szCs w:val="24"/>
        </w:rPr>
        <w:t xml:space="preserve"> eura. Ukupno ostvarenje prihoda i primitaka </w:t>
      </w:r>
      <w:r w:rsidR="008417F7" w:rsidRPr="00F23A5D">
        <w:rPr>
          <w:rFonts w:ascii="Times New Roman" w:hAnsi="Times New Roman"/>
          <w:sz w:val="24"/>
          <w:szCs w:val="24"/>
        </w:rPr>
        <w:t>u 202</w:t>
      </w:r>
      <w:r w:rsidR="00B02691" w:rsidRPr="00F23A5D">
        <w:rPr>
          <w:rFonts w:ascii="Times New Roman" w:hAnsi="Times New Roman"/>
          <w:sz w:val="24"/>
          <w:szCs w:val="24"/>
        </w:rPr>
        <w:t>4</w:t>
      </w:r>
      <w:r w:rsidR="008417F7" w:rsidRPr="00F23A5D">
        <w:rPr>
          <w:rFonts w:ascii="Times New Roman" w:hAnsi="Times New Roman"/>
          <w:sz w:val="24"/>
          <w:szCs w:val="24"/>
        </w:rPr>
        <w:t>. godini</w:t>
      </w:r>
      <w:r w:rsidRPr="00F23A5D">
        <w:rPr>
          <w:rFonts w:ascii="Times New Roman" w:hAnsi="Times New Roman"/>
          <w:sz w:val="24"/>
          <w:szCs w:val="24"/>
        </w:rPr>
        <w:t xml:space="preserve"> iznosi </w:t>
      </w:r>
      <w:r w:rsidR="00B02691" w:rsidRPr="00F23A5D">
        <w:rPr>
          <w:rFonts w:ascii="Times New Roman" w:hAnsi="Times New Roman"/>
          <w:sz w:val="24"/>
          <w:szCs w:val="24"/>
        </w:rPr>
        <w:t>70.717.792,16</w:t>
      </w:r>
      <w:r w:rsidRPr="00F23A5D">
        <w:rPr>
          <w:rFonts w:ascii="Times New Roman" w:hAnsi="Times New Roman"/>
          <w:sz w:val="24"/>
          <w:szCs w:val="24"/>
        </w:rPr>
        <w:t xml:space="preserve"> eura</w:t>
      </w:r>
      <w:r w:rsidR="006912B0">
        <w:rPr>
          <w:rFonts w:ascii="Times New Roman" w:hAnsi="Times New Roman"/>
          <w:sz w:val="24"/>
          <w:szCs w:val="24"/>
        </w:rPr>
        <w:t>,</w:t>
      </w:r>
      <w:r w:rsidRPr="00F23A5D">
        <w:rPr>
          <w:rFonts w:ascii="Times New Roman" w:hAnsi="Times New Roman"/>
          <w:sz w:val="24"/>
          <w:szCs w:val="24"/>
        </w:rPr>
        <w:t xml:space="preserve"> odnosno </w:t>
      </w:r>
      <w:r w:rsidR="00B02691" w:rsidRPr="00F23A5D">
        <w:rPr>
          <w:rFonts w:ascii="Times New Roman" w:hAnsi="Times New Roman"/>
          <w:sz w:val="24"/>
          <w:szCs w:val="24"/>
        </w:rPr>
        <w:t>96,41</w:t>
      </w:r>
      <w:r w:rsidRPr="00F23A5D">
        <w:rPr>
          <w:rFonts w:ascii="Times New Roman" w:hAnsi="Times New Roman"/>
          <w:sz w:val="24"/>
          <w:szCs w:val="24"/>
        </w:rPr>
        <w:t>% plana</w:t>
      </w:r>
      <w:r w:rsidR="008417F7" w:rsidRPr="00F23A5D">
        <w:rPr>
          <w:rFonts w:ascii="Times New Roman" w:hAnsi="Times New Roman"/>
          <w:sz w:val="24"/>
          <w:szCs w:val="24"/>
        </w:rPr>
        <w:t xml:space="preserve">, dok je preneseni višak iskorišten u iznosu od </w:t>
      </w:r>
      <w:r w:rsidR="00B02691" w:rsidRPr="00F23A5D">
        <w:rPr>
          <w:rFonts w:ascii="Times New Roman" w:hAnsi="Times New Roman"/>
          <w:sz w:val="24"/>
          <w:szCs w:val="24"/>
        </w:rPr>
        <w:t>1.435.211,15</w:t>
      </w:r>
      <w:r w:rsidR="008417F7" w:rsidRPr="00F23A5D">
        <w:rPr>
          <w:rFonts w:ascii="Times New Roman" w:hAnsi="Times New Roman"/>
          <w:sz w:val="24"/>
          <w:szCs w:val="24"/>
        </w:rPr>
        <w:t xml:space="preserve"> eura, odnosno </w:t>
      </w:r>
      <w:r w:rsidR="00B02691" w:rsidRPr="00F23A5D">
        <w:rPr>
          <w:rFonts w:ascii="Times New Roman" w:hAnsi="Times New Roman"/>
          <w:sz w:val="24"/>
          <w:szCs w:val="24"/>
        </w:rPr>
        <w:t>97,61</w:t>
      </w:r>
      <w:r w:rsidR="008417F7" w:rsidRPr="00F23A5D">
        <w:rPr>
          <w:rFonts w:ascii="Times New Roman" w:hAnsi="Times New Roman"/>
          <w:sz w:val="24"/>
          <w:szCs w:val="24"/>
        </w:rPr>
        <w:t>%</w:t>
      </w:r>
      <w:r w:rsidR="006912B0">
        <w:rPr>
          <w:rFonts w:ascii="Times New Roman" w:hAnsi="Times New Roman"/>
          <w:sz w:val="24"/>
          <w:szCs w:val="24"/>
        </w:rPr>
        <w:t xml:space="preserve"> plana</w:t>
      </w:r>
      <w:r w:rsidR="00670633" w:rsidRPr="00F23A5D">
        <w:rPr>
          <w:rFonts w:ascii="Times New Roman" w:hAnsi="Times New Roman"/>
          <w:sz w:val="24"/>
          <w:szCs w:val="24"/>
        </w:rPr>
        <w:t>.</w:t>
      </w:r>
    </w:p>
    <w:p w14:paraId="16D1D634" w14:textId="77777777" w:rsidR="00C72592" w:rsidRPr="00F23A5D" w:rsidRDefault="00C72592" w:rsidP="00C72592">
      <w:pPr>
        <w:spacing w:after="0"/>
        <w:jc w:val="both"/>
        <w:rPr>
          <w:rFonts w:ascii="Times New Roman" w:hAnsi="Times New Roman"/>
          <w:sz w:val="24"/>
          <w:szCs w:val="24"/>
        </w:rPr>
      </w:pPr>
      <w:r w:rsidRPr="00F23A5D">
        <w:rPr>
          <w:rFonts w:ascii="Times New Roman" w:hAnsi="Times New Roman"/>
          <w:sz w:val="24"/>
          <w:szCs w:val="24"/>
        </w:rPr>
        <w:t>Analizirajući prihode po strukturi daje se sljedeće obrazloženje:</w:t>
      </w:r>
    </w:p>
    <w:p w14:paraId="0B1351B9" w14:textId="77777777" w:rsidR="00C72592" w:rsidRPr="00F23A5D" w:rsidRDefault="00C72592" w:rsidP="00C72592">
      <w:pPr>
        <w:spacing w:after="0"/>
        <w:rPr>
          <w:rFonts w:ascii="Times New Roman" w:hAnsi="Times New Roman"/>
          <w:sz w:val="24"/>
          <w:szCs w:val="24"/>
        </w:rPr>
      </w:pPr>
    </w:p>
    <w:p w14:paraId="7F32EEF5" w14:textId="77777777" w:rsidR="00C72592" w:rsidRPr="00F23A5D" w:rsidRDefault="00C72592" w:rsidP="00C72592">
      <w:pPr>
        <w:rPr>
          <w:rFonts w:ascii="Times New Roman" w:hAnsi="Times New Roman"/>
          <w:b/>
          <w:sz w:val="24"/>
          <w:szCs w:val="24"/>
          <w:u w:val="single"/>
        </w:rPr>
      </w:pPr>
      <w:r w:rsidRPr="00F23A5D">
        <w:rPr>
          <w:rFonts w:ascii="Times New Roman" w:hAnsi="Times New Roman"/>
          <w:b/>
          <w:sz w:val="24"/>
          <w:szCs w:val="24"/>
          <w:u w:val="single"/>
        </w:rPr>
        <w:t>A – PRIHODI POSLOVANJA</w:t>
      </w:r>
    </w:p>
    <w:p w14:paraId="60063B84" w14:textId="1FCFF944" w:rsidR="00C72592" w:rsidRPr="00F23A5D" w:rsidRDefault="00C72592" w:rsidP="00F35B8C">
      <w:pPr>
        <w:ind w:firstLine="708"/>
        <w:jc w:val="both"/>
        <w:rPr>
          <w:rFonts w:ascii="Times New Roman" w:hAnsi="Times New Roman"/>
          <w:sz w:val="24"/>
          <w:szCs w:val="24"/>
        </w:rPr>
      </w:pPr>
      <w:r w:rsidRPr="00F23A5D">
        <w:rPr>
          <w:rFonts w:ascii="Times New Roman" w:hAnsi="Times New Roman"/>
          <w:sz w:val="24"/>
          <w:szCs w:val="24"/>
        </w:rPr>
        <w:t xml:space="preserve">Prihodi poslovanja su ostvareni u iznosu od </w:t>
      </w:r>
      <w:r w:rsidR="00E5301D" w:rsidRPr="00F23A5D">
        <w:rPr>
          <w:rFonts w:ascii="Times New Roman" w:hAnsi="Times New Roman"/>
          <w:sz w:val="24"/>
          <w:szCs w:val="24"/>
        </w:rPr>
        <w:t>68.695.102,54</w:t>
      </w:r>
      <w:r w:rsidRPr="00F23A5D">
        <w:rPr>
          <w:rFonts w:ascii="Times New Roman" w:hAnsi="Times New Roman"/>
          <w:sz w:val="24"/>
          <w:szCs w:val="24"/>
        </w:rPr>
        <w:t xml:space="preserve"> eura, odnosno </w:t>
      </w:r>
      <w:r w:rsidR="00E5301D" w:rsidRPr="00F23A5D">
        <w:rPr>
          <w:rFonts w:ascii="Times New Roman" w:hAnsi="Times New Roman"/>
          <w:sz w:val="24"/>
          <w:szCs w:val="24"/>
        </w:rPr>
        <w:t>96,65</w:t>
      </w:r>
      <w:r w:rsidRPr="00F23A5D">
        <w:rPr>
          <w:rFonts w:ascii="Times New Roman" w:hAnsi="Times New Roman"/>
          <w:sz w:val="24"/>
          <w:szCs w:val="24"/>
        </w:rPr>
        <w:t>% od ukupno planiranih prihoda, a sastoje se od sljedećih skupina:</w:t>
      </w:r>
    </w:p>
    <w:p w14:paraId="6A26235F" w14:textId="43545280" w:rsidR="00C72592" w:rsidRPr="00F23A5D" w:rsidRDefault="00C72592" w:rsidP="00C72592">
      <w:pPr>
        <w:jc w:val="both"/>
        <w:rPr>
          <w:rFonts w:ascii="Times New Roman" w:eastAsia="Times New Roman" w:hAnsi="Times New Roman"/>
          <w:sz w:val="24"/>
          <w:szCs w:val="20"/>
        </w:rPr>
      </w:pPr>
      <w:r w:rsidRPr="00F23A5D">
        <w:rPr>
          <w:rFonts w:ascii="Times New Roman" w:eastAsia="Times New Roman" w:hAnsi="Times New Roman"/>
          <w:b/>
          <w:bCs/>
          <w:sz w:val="24"/>
          <w:szCs w:val="20"/>
        </w:rPr>
        <w:t>1. Prihodi od poreza</w:t>
      </w:r>
      <w:r w:rsidRPr="00F23A5D">
        <w:rPr>
          <w:rFonts w:ascii="Times New Roman" w:eastAsia="Times New Roman" w:hAnsi="Times New Roman"/>
          <w:sz w:val="24"/>
          <w:szCs w:val="20"/>
        </w:rPr>
        <w:t xml:space="preserve"> - ostvareni su u iznosu od </w:t>
      </w:r>
      <w:r w:rsidR="00AD2975" w:rsidRPr="00F23A5D">
        <w:rPr>
          <w:rFonts w:ascii="Times New Roman" w:eastAsia="Times New Roman" w:hAnsi="Times New Roman"/>
          <w:sz w:val="24"/>
          <w:szCs w:val="20"/>
        </w:rPr>
        <w:t>29.627.374,94</w:t>
      </w:r>
      <w:r w:rsidRPr="00F23A5D">
        <w:rPr>
          <w:rFonts w:ascii="Times New Roman" w:eastAsia="Times New Roman" w:hAnsi="Times New Roman"/>
          <w:sz w:val="24"/>
          <w:szCs w:val="20"/>
        </w:rPr>
        <w:t xml:space="preserve"> eura, odnosno </w:t>
      </w:r>
      <w:r w:rsidR="00AD2975" w:rsidRPr="00F23A5D">
        <w:rPr>
          <w:rFonts w:ascii="Times New Roman" w:eastAsia="Times New Roman" w:hAnsi="Times New Roman"/>
          <w:sz w:val="24"/>
          <w:szCs w:val="20"/>
        </w:rPr>
        <w:t>97,32</w:t>
      </w:r>
      <w:r w:rsidRPr="00F23A5D">
        <w:rPr>
          <w:rFonts w:ascii="Times New Roman" w:eastAsia="Times New Roman" w:hAnsi="Times New Roman"/>
          <w:sz w:val="24"/>
          <w:szCs w:val="20"/>
        </w:rPr>
        <w:t>%  planiranih sredstava, a odnose se na:</w:t>
      </w:r>
    </w:p>
    <w:p w14:paraId="5427ED58" w14:textId="2AC1B94E" w:rsidR="00C72592" w:rsidRPr="00F23A5D" w:rsidRDefault="00C72592" w:rsidP="006912B0">
      <w:pPr>
        <w:spacing w:after="0"/>
        <w:jc w:val="both"/>
        <w:rPr>
          <w:rFonts w:ascii="Times New Roman" w:hAnsi="Times New Roman"/>
          <w:sz w:val="24"/>
          <w:szCs w:val="24"/>
        </w:rPr>
      </w:pPr>
      <w:r w:rsidRPr="00F23A5D">
        <w:rPr>
          <w:rFonts w:ascii="Times New Roman" w:eastAsia="Times New Roman" w:hAnsi="Times New Roman"/>
          <w:sz w:val="24"/>
          <w:szCs w:val="20"/>
        </w:rPr>
        <w:t>- porez</w:t>
      </w:r>
      <w:r w:rsidR="003B38D6" w:rsidRPr="00F23A5D">
        <w:rPr>
          <w:rFonts w:ascii="Times New Roman" w:eastAsia="Times New Roman" w:hAnsi="Times New Roman"/>
          <w:sz w:val="24"/>
          <w:szCs w:val="20"/>
        </w:rPr>
        <w:t xml:space="preserve"> </w:t>
      </w:r>
      <w:r w:rsidRPr="00F23A5D">
        <w:rPr>
          <w:rFonts w:ascii="Times New Roman" w:eastAsia="Times New Roman" w:hAnsi="Times New Roman"/>
          <w:sz w:val="24"/>
          <w:szCs w:val="20"/>
        </w:rPr>
        <w:t xml:space="preserve">na dohodak - najznačajniji su u ovoj skupini poreza te čine </w:t>
      </w:r>
      <w:r w:rsidR="00521532" w:rsidRPr="00F23A5D">
        <w:rPr>
          <w:rFonts w:ascii="Times New Roman" w:eastAsia="Times New Roman" w:hAnsi="Times New Roman"/>
          <w:sz w:val="24"/>
          <w:szCs w:val="20"/>
        </w:rPr>
        <w:t>83,</w:t>
      </w:r>
      <w:r w:rsidR="003B38D6" w:rsidRPr="00F23A5D">
        <w:rPr>
          <w:rFonts w:ascii="Times New Roman" w:eastAsia="Times New Roman" w:hAnsi="Times New Roman"/>
          <w:sz w:val="24"/>
          <w:szCs w:val="20"/>
        </w:rPr>
        <w:t>44</w:t>
      </w:r>
      <w:r w:rsidRPr="00F23A5D">
        <w:rPr>
          <w:rFonts w:ascii="Times New Roman" w:eastAsia="Times New Roman" w:hAnsi="Times New Roman"/>
          <w:sz w:val="24"/>
          <w:szCs w:val="20"/>
        </w:rPr>
        <w:t xml:space="preserve">% ukupnog ostvarenja prihoda od poreza. Ostvarenje ove podskupine prihoda je </w:t>
      </w:r>
      <w:r w:rsidR="003B38D6" w:rsidRPr="00F23A5D">
        <w:rPr>
          <w:rFonts w:ascii="Times New Roman" w:eastAsia="Times New Roman" w:hAnsi="Times New Roman"/>
          <w:sz w:val="24"/>
          <w:szCs w:val="20"/>
        </w:rPr>
        <w:t>124,89</w:t>
      </w:r>
      <w:r w:rsidRPr="00F23A5D">
        <w:rPr>
          <w:rFonts w:ascii="Times New Roman" w:eastAsia="Times New Roman" w:hAnsi="Times New Roman"/>
          <w:sz w:val="24"/>
          <w:szCs w:val="20"/>
        </w:rPr>
        <w:t>% u odnosu na planirana sredstva. O</w:t>
      </w:r>
      <w:r w:rsidRPr="00F23A5D">
        <w:rPr>
          <w:rFonts w:ascii="Times New Roman" w:hAnsi="Times New Roman"/>
          <w:sz w:val="24"/>
          <w:szCs w:val="24"/>
        </w:rPr>
        <w:t xml:space="preserve">d dodatnog udjela u porezu na dohodak za preuzete decentralizirane funkcije školstva i vatrogastva ukupno je ostvareno </w:t>
      </w:r>
      <w:r w:rsidR="000A02D5" w:rsidRPr="00F23A5D">
        <w:rPr>
          <w:rFonts w:ascii="Times New Roman" w:hAnsi="Times New Roman"/>
          <w:sz w:val="24"/>
          <w:szCs w:val="24"/>
        </w:rPr>
        <w:t>932.299,87</w:t>
      </w:r>
      <w:r w:rsidRPr="00F23A5D">
        <w:rPr>
          <w:rFonts w:ascii="Times New Roman" w:hAnsi="Times New Roman"/>
          <w:sz w:val="24"/>
          <w:szCs w:val="24"/>
        </w:rPr>
        <w:t xml:space="preserve"> eura</w:t>
      </w:r>
      <w:r w:rsidR="00D43B14" w:rsidRPr="00F23A5D">
        <w:rPr>
          <w:rFonts w:ascii="Times New Roman" w:hAnsi="Times New Roman"/>
          <w:sz w:val="24"/>
          <w:szCs w:val="24"/>
        </w:rPr>
        <w:t>.</w:t>
      </w:r>
      <w:r w:rsidR="00D43B14" w:rsidRPr="00F23A5D">
        <w:rPr>
          <w:rFonts w:ascii="Times New Roman" w:eastAsia="Times New Roman" w:hAnsi="Times New Roman"/>
          <w:iCs/>
          <w:sz w:val="24"/>
          <w:szCs w:val="24"/>
        </w:rPr>
        <w:t xml:space="preserve"> Ostvarenje u odnosu na isto izvještajno razdoblje 2023. godine </w:t>
      </w:r>
      <w:r w:rsidR="00004772" w:rsidRPr="00F23A5D">
        <w:rPr>
          <w:rFonts w:ascii="Times New Roman" w:eastAsia="Times New Roman" w:hAnsi="Times New Roman"/>
          <w:iCs/>
          <w:sz w:val="24"/>
          <w:szCs w:val="24"/>
        </w:rPr>
        <w:t xml:space="preserve">je veće, a najznačajnije </w:t>
      </w:r>
      <w:r w:rsidR="00D43B14" w:rsidRPr="00F23A5D">
        <w:rPr>
          <w:rFonts w:ascii="Times New Roman" w:eastAsia="Times New Roman" w:hAnsi="Times New Roman"/>
          <w:iCs/>
          <w:sz w:val="24"/>
          <w:szCs w:val="24"/>
        </w:rPr>
        <w:t>povećanje bilježi porez na dohodak od nesamostalnog rada i drugih samostalnih djelatnosti, porez na dohodak od imovine i imovinskih prava, porez na dohodak od iznajmljivanja stanova, soba i postelja putnicima i turistima te porez na dohodak od kapitala</w:t>
      </w:r>
      <w:r w:rsidRPr="00F23A5D">
        <w:rPr>
          <w:rFonts w:ascii="Times New Roman" w:hAnsi="Times New Roman"/>
          <w:sz w:val="24"/>
          <w:szCs w:val="24"/>
        </w:rPr>
        <w:t>;</w:t>
      </w:r>
    </w:p>
    <w:p w14:paraId="77382485" w14:textId="77777777" w:rsidR="00D43B14" w:rsidRPr="00F23A5D" w:rsidRDefault="00D43B14" w:rsidP="00D43B14">
      <w:pPr>
        <w:spacing w:after="0" w:line="240" w:lineRule="auto"/>
        <w:jc w:val="both"/>
        <w:rPr>
          <w:rFonts w:ascii="Times New Roman" w:eastAsia="Times New Roman" w:hAnsi="Times New Roman"/>
          <w:bCs/>
          <w:iCs/>
          <w:sz w:val="24"/>
          <w:szCs w:val="24"/>
        </w:rPr>
      </w:pPr>
    </w:p>
    <w:p w14:paraId="1AC93026" w14:textId="67C01711" w:rsidR="00C72592" w:rsidRPr="00F23A5D" w:rsidRDefault="00C72592" w:rsidP="006912B0">
      <w:pPr>
        <w:pStyle w:val="Default"/>
        <w:spacing w:line="276" w:lineRule="auto"/>
        <w:jc w:val="both"/>
        <w:rPr>
          <w:color w:val="auto"/>
          <w:lang w:eastAsia="en-US"/>
        </w:rPr>
      </w:pPr>
      <w:r w:rsidRPr="00F23A5D">
        <w:rPr>
          <w:color w:val="auto"/>
          <w:lang w:eastAsia="en-US"/>
        </w:rPr>
        <w:t xml:space="preserve">- porezi na imovinu (porez na kuće za odmor, porez na promet nekretnina) su ostvareni u ukupnom iznosu od </w:t>
      </w:r>
      <w:r w:rsidR="001C0F45" w:rsidRPr="00F23A5D">
        <w:rPr>
          <w:color w:val="auto"/>
          <w:lang w:eastAsia="en-US"/>
        </w:rPr>
        <w:t>4.219.126,45</w:t>
      </w:r>
      <w:r w:rsidRPr="00F23A5D">
        <w:rPr>
          <w:color w:val="auto"/>
          <w:lang w:eastAsia="en-US"/>
        </w:rPr>
        <w:t xml:space="preserve"> eur</w:t>
      </w:r>
      <w:r w:rsidR="00E96E48" w:rsidRPr="00F23A5D">
        <w:rPr>
          <w:color w:val="auto"/>
          <w:lang w:eastAsia="en-US"/>
        </w:rPr>
        <w:t>a</w:t>
      </w:r>
      <w:r w:rsidRPr="00F23A5D">
        <w:rPr>
          <w:color w:val="auto"/>
          <w:lang w:eastAsia="en-US"/>
        </w:rPr>
        <w:t xml:space="preserve">, što je </w:t>
      </w:r>
      <w:r w:rsidR="001C0F45" w:rsidRPr="00F23A5D">
        <w:rPr>
          <w:color w:val="auto"/>
          <w:lang w:eastAsia="en-US"/>
        </w:rPr>
        <w:t>99,37</w:t>
      </w:r>
      <w:r w:rsidRPr="00F23A5D">
        <w:rPr>
          <w:color w:val="auto"/>
          <w:lang w:eastAsia="en-US"/>
        </w:rPr>
        <w:t>% planiranih sredstava</w:t>
      </w:r>
      <w:r w:rsidR="00361BEC" w:rsidRPr="00F23A5D">
        <w:rPr>
          <w:color w:val="auto"/>
          <w:lang w:eastAsia="en-US"/>
        </w:rPr>
        <w:t>,</w:t>
      </w:r>
      <w:r w:rsidRPr="00F23A5D">
        <w:rPr>
          <w:color w:val="auto"/>
          <w:lang w:eastAsia="en-US"/>
        </w:rPr>
        <w:t xml:space="preserve"> od čega su prihodi </w:t>
      </w:r>
      <w:r w:rsidRPr="00F23A5D">
        <w:rPr>
          <w:color w:val="auto"/>
          <w:lang w:eastAsia="en-US"/>
        </w:rPr>
        <w:lastRenderedPageBreak/>
        <w:t xml:space="preserve">od poreza na promet nekretnina ostvareni u iznosu od </w:t>
      </w:r>
      <w:r w:rsidR="00250B1C" w:rsidRPr="00F23A5D">
        <w:rPr>
          <w:color w:val="auto"/>
          <w:lang w:eastAsia="en-US"/>
        </w:rPr>
        <w:t>3.331.671,02</w:t>
      </w:r>
      <w:r w:rsidRPr="00F23A5D">
        <w:rPr>
          <w:color w:val="auto"/>
          <w:lang w:eastAsia="en-US"/>
        </w:rPr>
        <w:t xml:space="preserve"> eura, a porez na kuće za odmor u iznosu od </w:t>
      </w:r>
      <w:r w:rsidR="00250B1C" w:rsidRPr="00F23A5D">
        <w:rPr>
          <w:color w:val="auto"/>
          <w:lang w:eastAsia="en-US"/>
        </w:rPr>
        <w:t>887.455,43</w:t>
      </w:r>
      <w:r w:rsidRPr="00F23A5D">
        <w:rPr>
          <w:color w:val="auto"/>
          <w:lang w:eastAsia="en-US"/>
        </w:rPr>
        <w:t xml:space="preserve"> eura;</w:t>
      </w:r>
    </w:p>
    <w:p w14:paraId="3348D9DA" w14:textId="77777777" w:rsidR="00C72592" w:rsidRPr="00F23A5D" w:rsidRDefault="00C72592" w:rsidP="00361BEC">
      <w:pPr>
        <w:pStyle w:val="Default"/>
        <w:contextualSpacing/>
        <w:jc w:val="both"/>
        <w:rPr>
          <w:color w:val="auto"/>
          <w:lang w:eastAsia="en-US"/>
        </w:rPr>
      </w:pPr>
    </w:p>
    <w:p w14:paraId="0CDA54F1" w14:textId="71E9FBA9" w:rsidR="00C72592" w:rsidRPr="00F23A5D" w:rsidRDefault="00C72592" w:rsidP="00C72592">
      <w:pPr>
        <w:jc w:val="both"/>
        <w:rPr>
          <w:rFonts w:ascii="Times New Roman" w:eastAsia="Times New Roman" w:hAnsi="Times New Roman"/>
          <w:sz w:val="24"/>
          <w:szCs w:val="24"/>
        </w:rPr>
      </w:pPr>
      <w:r w:rsidRPr="00F23A5D">
        <w:rPr>
          <w:rFonts w:ascii="Times New Roman" w:eastAsia="Times New Roman" w:hAnsi="Times New Roman"/>
          <w:sz w:val="24"/>
          <w:szCs w:val="24"/>
        </w:rPr>
        <w:t xml:space="preserve">- porezi na robu i usluge (porez na potrošnju alkoholnih i bezalkoholnih pića, preostali nenaplaćeni porez na tvrtku) su ostvareni u iznosu od </w:t>
      </w:r>
      <w:r w:rsidR="00775D71" w:rsidRPr="00F23A5D">
        <w:rPr>
          <w:rFonts w:ascii="Times New Roman" w:eastAsia="Times New Roman" w:hAnsi="Times New Roman"/>
          <w:sz w:val="24"/>
          <w:szCs w:val="24"/>
        </w:rPr>
        <w:t>686.022,30</w:t>
      </w:r>
      <w:r w:rsidRPr="00F23A5D">
        <w:rPr>
          <w:rFonts w:ascii="Times New Roman" w:eastAsia="Times New Roman" w:hAnsi="Times New Roman"/>
          <w:sz w:val="24"/>
          <w:szCs w:val="24"/>
        </w:rPr>
        <w:t xml:space="preserve"> eura, odnosno </w:t>
      </w:r>
      <w:r w:rsidR="00022CD8" w:rsidRPr="00F23A5D">
        <w:rPr>
          <w:rFonts w:ascii="Times New Roman" w:eastAsia="Times New Roman" w:hAnsi="Times New Roman"/>
          <w:sz w:val="24"/>
          <w:szCs w:val="24"/>
        </w:rPr>
        <w:t>97,</w:t>
      </w:r>
      <w:r w:rsidR="00775D71" w:rsidRPr="00F23A5D">
        <w:rPr>
          <w:rFonts w:ascii="Times New Roman" w:eastAsia="Times New Roman" w:hAnsi="Times New Roman"/>
          <w:sz w:val="24"/>
          <w:szCs w:val="24"/>
        </w:rPr>
        <w:t>84</w:t>
      </w:r>
      <w:r w:rsidRPr="00F23A5D">
        <w:rPr>
          <w:rFonts w:ascii="Times New Roman" w:eastAsia="Times New Roman" w:hAnsi="Times New Roman"/>
          <w:sz w:val="24"/>
          <w:szCs w:val="24"/>
        </w:rPr>
        <w:t>% od plana.</w:t>
      </w:r>
    </w:p>
    <w:p w14:paraId="2EF965BD" w14:textId="66A46318" w:rsidR="00C72592" w:rsidRPr="00F23A5D" w:rsidRDefault="00C72592" w:rsidP="00C72592">
      <w:pPr>
        <w:spacing w:after="0"/>
        <w:jc w:val="both"/>
        <w:rPr>
          <w:rFonts w:ascii="Times New Roman" w:hAnsi="Times New Roman"/>
          <w:sz w:val="24"/>
          <w:szCs w:val="24"/>
        </w:rPr>
      </w:pPr>
      <w:r w:rsidRPr="00F23A5D">
        <w:rPr>
          <w:rFonts w:ascii="Times New Roman" w:eastAsia="Times New Roman" w:hAnsi="Times New Roman"/>
          <w:b/>
          <w:sz w:val="24"/>
          <w:szCs w:val="24"/>
          <w:lang w:eastAsia="hr-HR"/>
        </w:rPr>
        <w:t xml:space="preserve">2. </w:t>
      </w:r>
      <w:r w:rsidRPr="00F23A5D">
        <w:rPr>
          <w:rFonts w:ascii="Times New Roman" w:hAnsi="Times New Roman"/>
          <w:b/>
          <w:sz w:val="24"/>
          <w:szCs w:val="24"/>
        </w:rPr>
        <w:t>Pomoći iz inozemstva i od subjekata unutar općeg proračuna</w:t>
      </w:r>
      <w:r w:rsidRPr="00F23A5D">
        <w:rPr>
          <w:rFonts w:ascii="Times New Roman" w:hAnsi="Times New Roman"/>
          <w:sz w:val="24"/>
          <w:szCs w:val="24"/>
        </w:rPr>
        <w:t xml:space="preserve"> - ostvareni su u iznosu od </w:t>
      </w:r>
      <w:r w:rsidR="00B705CD" w:rsidRPr="00F23A5D">
        <w:rPr>
          <w:rFonts w:ascii="Times New Roman" w:hAnsi="Times New Roman"/>
          <w:sz w:val="24"/>
          <w:szCs w:val="24"/>
        </w:rPr>
        <w:t>23.173.689,76</w:t>
      </w:r>
      <w:r w:rsidRPr="00F23A5D">
        <w:rPr>
          <w:rFonts w:ascii="Times New Roman" w:hAnsi="Times New Roman"/>
          <w:sz w:val="24"/>
          <w:szCs w:val="24"/>
        </w:rPr>
        <w:t xml:space="preserve"> eura, što je </w:t>
      </w:r>
      <w:r w:rsidR="00432B9E" w:rsidRPr="00F23A5D">
        <w:rPr>
          <w:rFonts w:ascii="Times New Roman" w:hAnsi="Times New Roman"/>
          <w:sz w:val="24"/>
          <w:szCs w:val="24"/>
        </w:rPr>
        <w:t>9</w:t>
      </w:r>
      <w:r w:rsidR="00B705CD" w:rsidRPr="00F23A5D">
        <w:rPr>
          <w:rFonts w:ascii="Times New Roman" w:hAnsi="Times New Roman"/>
          <w:sz w:val="24"/>
          <w:szCs w:val="24"/>
        </w:rPr>
        <w:t>1,40</w:t>
      </w:r>
      <w:r w:rsidRPr="00F23A5D">
        <w:rPr>
          <w:rFonts w:ascii="Times New Roman" w:hAnsi="Times New Roman"/>
          <w:sz w:val="24"/>
          <w:szCs w:val="24"/>
        </w:rPr>
        <w:t>% planiranih sredstava, a odnose se na:</w:t>
      </w:r>
    </w:p>
    <w:p w14:paraId="733BF4DA" w14:textId="411A24F6" w:rsidR="0047187F" w:rsidRPr="00F23A5D" w:rsidRDefault="00C72592" w:rsidP="00B663EC">
      <w:pPr>
        <w:spacing w:after="0"/>
        <w:jc w:val="both"/>
        <w:rPr>
          <w:rFonts w:ascii="Times New Roman" w:hAnsi="Times New Roman"/>
          <w:sz w:val="24"/>
          <w:szCs w:val="24"/>
        </w:rPr>
      </w:pPr>
      <w:r w:rsidRPr="00F23A5D">
        <w:rPr>
          <w:rFonts w:ascii="Times New Roman" w:hAnsi="Times New Roman"/>
          <w:sz w:val="24"/>
          <w:szCs w:val="24"/>
        </w:rPr>
        <w:t>- pomoći od inozemnih vlada – ostv</w:t>
      </w:r>
      <w:r w:rsidR="00E96E48" w:rsidRPr="00F23A5D">
        <w:rPr>
          <w:rFonts w:ascii="Times New Roman" w:hAnsi="Times New Roman"/>
          <w:sz w:val="24"/>
          <w:szCs w:val="24"/>
        </w:rPr>
        <w:t>a</w:t>
      </w:r>
      <w:r w:rsidRPr="00F23A5D">
        <w:rPr>
          <w:rFonts w:ascii="Times New Roman" w:hAnsi="Times New Roman"/>
          <w:sz w:val="24"/>
          <w:szCs w:val="24"/>
        </w:rPr>
        <w:t>rena su sredstva</w:t>
      </w:r>
      <w:r w:rsidR="00D43B14" w:rsidRPr="00F23A5D">
        <w:rPr>
          <w:rFonts w:ascii="Times New Roman" w:hAnsi="Times New Roman"/>
          <w:sz w:val="24"/>
          <w:szCs w:val="24"/>
        </w:rPr>
        <w:t xml:space="preserve"> </w:t>
      </w:r>
      <w:r w:rsidR="00B663EC" w:rsidRPr="00F23A5D">
        <w:rPr>
          <w:rFonts w:ascii="Times New Roman" w:hAnsi="Times New Roman"/>
          <w:sz w:val="24"/>
          <w:szCs w:val="24"/>
        </w:rPr>
        <w:t xml:space="preserve">u sklopu projekta Erasmus+ kojeg provodi Gradska knjižnica Juraj </w:t>
      </w:r>
      <w:proofErr w:type="spellStart"/>
      <w:r w:rsidR="00B663EC" w:rsidRPr="00F23A5D">
        <w:rPr>
          <w:rFonts w:ascii="Times New Roman" w:hAnsi="Times New Roman"/>
          <w:sz w:val="24"/>
          <w:szCs w:val="24"/>
        </w:rPr>
        <w:t>Šižgorić</w:t>
      </w:r>
      <w:proofErr w:type="spellEnd"/>
      <w:r w:rsidR="00B663EC" w:rsidRPr="00F23A5D">
        <w:rPr>
          <w:rFonts w:ascii="Times New Roman" w:hAnsi="Times New Roman"/>
          <w:sz w:val="24"/>
          <w:szCs w:val="24"/>
        </w:rPr>
        <w:t xml:space="preserve"> te projekta </w:t>
      </w:r>
      <w:proofErr w:type="spellStart"/>
      <w:r w:rsidR="00B663EC" w:rsidRPr="00F23A5D">
        <w:rPr>
          <w:rFonts w:ascii="Times New Roman" w:hAnsi="Times New Roman"/>
          <w:sz w:val="24"/>
          <w:szCs w:val="24"/>
        </w:rPr>
        <w:t>Emoundergrounds</w:t>
      </w:r>
      <w:proofErr w:type="spellEnd"/>
      <w:r w:rsidR="00B663EC" w:rsidRPr="00F23A5D">
        <w:rPr>
          <w:rFonts w:ascii="Times New Roman" w:hAnsi="Times New Roman"/>
          <w:sz w:val="24"/>
          <w:szCs w:val="24"/>
        </w:rPr>
        <w:t xml:space="preserve"> kojeg provodi Tvrđava kulture Šibenik;</w:t>
      </w:r>
    </w:p>
    <w:p w14:paraId="53B839F4" w14:textId="0D40CCDE" w:rsidR="00C72592" w:rsidRPr="00F23A5D" w:rsidRDefault="00C72592" w:rsidP="00D43B14">
      <w:pPr>
        <w:jc w:val="both"/>
        <w:rPr>
          <w:rFonts w:ascii="Times New Roman" w:hAnsi="Times New Roman"/>
          <w:sz w:val="24"/>
          <w:szCs w:val="24"/>
        </w:rPr>
      </w:pPr>
      <w:r w:rsidRPr="00F23A5D">
        <w:rPr>
          <w:rFonts w:ascii="Times New Roman" w:hAnsi="Times New Roman"/>
          <w:sz w:val="24"/>
          <w:szCs w:val="24"/>
        </w:rPr>
        <w:t xml:space="preserve">- pomoći od međunarodnih organizacija te institucija i tijela EU </w:t>
      </w:r>
      <w:r w:rsidR="00B663EC" w:rsidRPr="00F23A5D">
        <w:rPr>
          <w:rFonts w:ascii="Times New Roman" w:hAnsi="Times New Roman"/>
          <w:sz w:val="24"/>
          <w:szCs w:val="24"/>
        </w:rPr>
        <w:t xml:space="preserve">pomoći od međunarodnih organizacija te institucija i tijela EU su ostvarene za EU projekte SIRM i </w:t>
      </w:r>
      <w:proofErr w:type="spellStart"/>
      <w:r w:rsidR="00B663EC" w:rsidRPr="00F23A5D">
        <w:rPr>
          <w:rFonts w:ascii="Times New Roman" w:hAnsi="Times New Roman"/>
          <w:sz w:val="24"/>
          <w:szCs w:val="24"/>
        </w:rPr>
        <w:t>Residents</w:t>
      </w:r>
      <w:proofErr w:type="spellEnd"/>
      <w:r w:rsidR="00B663EC" w:rsidRPr="00F23A5D">
        <w:rPr>
          <w:rFonts w:ascii="Times New Roman" w:hAnsi="Times New Roman"/>
          <w:sz w:val="24"/>
          <w:szCs w:val="24"/>
        </w:rPr>
        <w:t xml:space="preserve"> </w:t>
      </w:r>
      <w:proofErr w:type="spellStart"/>
      <w:r w:rsidR="00B663EC" w:rsidRPr="00F23A5D">
        <w:rPr>
          <w:rFonts w:ascii="Times New Roman" w:hAnsi="Times New Roman"/>
          <w:sz w:val="24"/>
          <w:szCs w:val="24"/>
        </w:rPr>
        <w:t>of</w:t>
      </w:r>
      <w:proofErr w:type="spellEnd"/>
      <w:r w:rsidR="00B663EC" w:rsidRPr="00F23A5D">
        <w:rPr>
          <w:rFonts w:ascii="Times New Roman" w:hAnsi="Times New Roman"/>
          <w:sz w:val="24"/>
          <w:szCs w:val="24"/>
        </w:rPr>
        <w:t xml:space="preserve"> </w:t>
      </w:r>
      <w:proofErr w:type="spellStart"/>
      <w:r w:rsidR="00B663EC" w:rsidRPr="00F23A5D">
        <w:rPr>
          <w:rFonts w:ascii="Times New Roman" w:hAnsi="Times New Roman"/>
          <w:sz w:val="24"/>
          <w:szCs w:val="24"/>
        </w:rPr>
        <w:t>the</w:t>
      </w:r>
      <w:proofErr w:type="spellEnd"/>
      <w:r w:rsidR="00B663EC" w:rsidRPr="00F23A5D">
        <w:rPr>
          <w:rFonts w:ascii="Times New Roman" w:hAnsi="Times New Roman"/>
          <w:sz w:val="24"/>
          <w:szCs w:val="24"/>
        </w:rPr>
        <w:t xml:space="preserve"> Future koje provodi Grad Šibenik te za projekt Erasmus+ kojeg provodi Gradska knjižnica Juraj </w:t>
      </w:r>
      <w:proofErr w:type="spellStart"/>
      <w:r w:rsidR="00B663EC" w:rsidRPr="00F23A5D">
        <w:rPr>
          <w:rFonts w:ascii="Times New Roman" w:hAnsi="Times New Roman"/>
          <w:sz w:val="24"/>
          <w:szCs w:val="24"/>
        </w:rPr>
        <w:t>Šižgorić</w:t>
      </w:r>
      <w:proofErr w:type="spellEnd"/>
      <w:r w:rsidRPr="00F23A5D">
        <w:rPr>
          <w:rFonts w:ascii="Times New Roman" w:hAnsi="Times New Roman"/>
          <w:sz w:val="24"/>
          <w:szCs w:val="24"/>
        </w:rPr>
        <w:t>;</w:t>
      </w:r>
    </w:p>
    <w:p w14:paraId="5D9425C6" w14:textId="4D16562D" w:rsidR="00C72592" w:rsidRPr="00F23A5D" w:rsidRDefault="00C72592" w:rsidP="00C72592">
      <w:pPr>
        <w:jc w:val="both"/>
        <w:rPr>
          <w:rFonts w:ascii="Times New Roman" w:eastAsia="Times New Roman" w:hAnsi="Times New Roman"/>
          <w:iCs/>
          <w:sz w:val="24"/>
          <w:szCs w:val="24"/>
        </w:rPr>
      </w:pPr>
      <w:r w:rsidRPr="00F23A5D">
        <w:rPr>
          <w:rFonts w:ascii="Times New Roman" w:hAnsi="Times New Roman"/>
          <w:sz w:val="24"/>
          <w:szCs w:val="24"/>
        </w:rPr>
        <w:t xml:space="preserve">- </w:t>
      </w:r>
      <w:r w:rsidRPr="00F23A5D">
        <w:rPr>
          <w:rFonts w:ascii="Times New Roman" w:eastAsia="Times New Roman" w:hAnsi="Times New Roman"/>
          <w:iCs/>
          <w:sz w:val="24"/>
          <w:szCs w:val="24"/>
        </w:rPr>
        <w:t xml:space="preserve">pomoći proračunu iz drugih proračuna i izvanproračunskim korisnicima – </w:t>
      </w:r>
      <w:r w:rsidR="00C6135E" w:rsidRPr="00F23A5D">
        <w:rPr>
          <w:rFonts w:ascii="Times New Roman" w:eastAsia="Times New Roman" w:hAnsi="Times New Roman"/>
          <w:iCs/>
          <w:sz w:val="24"/>
          <w:szCs w:val="24"/>
        </w:rPr>
        <w:t xml:space="preserve">od tekućih pomoći </w:t>
      </w:r>
      <w:r w:rsidR="000D5095" w:rsidRPr="00F23A5D">
        <w:rPr>
          <w:rFonts w:ascii="Times New Roman" w:eastAsia="Times New Roman" w:hAnsi="Times New Roman"/>
          <w:iCs/>
          <w:sz w:val="24"/>
          <w:szCs w:val="24"/>
        </w:rPr>
        <w:t xml:space="preserve">doznačena su sredstva iz državnog proračuna za fiskalno izravnanje, fiskalnu održivost dječjih vrtića, </w:t>
      </w:r>
      <w:r w:rsidR="00C6135E" w:rsidRPr="00F23A5D">
        <w:rPr>
          <w:rFonts w:ascii="Times New Roman" w:eastAsia="Times New Roman" w:hAnsi="Times New Roman"/>
          <w:iCs/>
          <w:sz w:val="24"/>
          <w:szCs w:val="24"/>
        </w:rPr>
        <w:t>za sufinanciranje</w:t>
      </w:r>
      <w:r w:rsidR="008D07AC" w:rsidRPr="00F23A5D">
        <w:rPr>
          <w:rFonts w:ascii="Times New Roman" w:eastAsia="Times New Roman" w:hAnsi="Times New Roman"/>
          <w:iCs/>
          <w:sz w:val="24"/>
          <w:szCs w:val="24"/>
        </w:rPr>
        <w:t xml:space="preserve"> </w:t>
      </w:r>
      <w:r w:rsidR="00C6135E" w:rsidRPr="00F23A5D">
        <w:rPr>
          <w:rFonts w:ascii="Times New Roman" w:eastAsia="Times New Roman" w:hAnsi="Times New Roman"/>
          <w:iCs/>
          <w:sz w:val="24"/>
          <w:szCs w:val="24"/>
        </w:rPr>
        <w:t xml:space="preserve">projekata Pomoćnici u nastavi, Školska shema, </w:t>
      </w:r>
      <w:proofErr w:type="spellStart"/>
      <w:r w:rsidR="008D07AC" w:rsidRPr="00F23A5D">
        <w:rPr>
          <w:rFonts w:ascii="Times New Roman" w:eastAsia="Times New Roman" w:hAnsi="Times New Roman"/>
          <w:iCs/>
          <w:sz w:val="24"/>
          <w:szCs w:val="24"/>
        </w:rPr>
        <w:t>Residents</w:t>
      </w:r>
      <w:proofErr w:type="spellEnd"/>
      <w:r w:rsidR="008D07AC" w:rsidRPr="00F23A5D">
        <w:rPr>
          <w:rFonts w:ascii="Times New Roman" w:eastAsia="Times New Roman" w:hAnsi="Times New Roman"/>
          <w:iCs/>
          <w:sz w:val="24"/>
          <w:szCs w:val="24"/>
        </w:rPr>
        <w:t xml:space="preserve"> of Future, školski medni dan, SITE</w:t>
      </w:r>
      <w:r w:rsidR="00596A5F" w:rsidRPr="00F23A5D">
        <w:rPr>
          <w:rFonts w:ascii="Times New Roman" w:eastAsia="Times New Roman" w:hAnsi="Times New Roman"/>
          <w:iCs/>
          <w:sz w:val="24"/>
          <w:szCs w:val="24"/>
        </w:rPr>
        <w:t xml:space="preserve"> te za projekt provedbe edukativnih, kulturnih i sportskih aktivnosti djece predškolske dobi</w:t>
      </w:r>
      <w:r w:rsidR="00246E2A" w:rsidRPr="00F23A5D">
        <w:rPr>
          <w:rFonts w:ascii="Times New Roman" w:eastAsia="Times New Roman" w:hAnsi="Times New Roman"/>
          <w:iCs/>
          <w:sz w:val="24"/>
          <w:szCs w:val="24"/>
        </w:rPr>
        <w:t xml:space="preserve">. </w:t>
      </w:r>
      <w:r w:rsidR="00596A5F" w:rsidRPr="00F23A5D">
        <w:rPr>
          <w:rFonts w:ascii="Times New Roman" w:eastAsia="Times New Roman" w:hAnsi="Times New Roman"/>
          <w:iCs/>
          <w:sz w:val="24"/>
          <w:szCs w:val="24"/>
        </w:rPr>
        <w:t>Unutar kapitalnih pomoći doznačena su sredstva</w:t>
      </w:r>
      <w:r w:rsidR="009A60BD" w:rsidRPr="00F23A5D">
        <w:rPr>
          <w:rFonts w:ascii="Times New Roman" w:eastAsia="Times New Roman" w:hAnsi="Times New Roman"/>
          <w:iCs/>
          <w:sz w:val="24"/>
          <w:szCs w:val="24"/>
        </w:rPr>
        <w:t xml:space="preserve"> iz državnog proračuna </w:t>
      </w:r>
      <w:r w:rsidR="00596A5F" w:rsidRPr="00F23A5D">
        <w:rPr>
          <w:rFonts w:ascii="Times New Roman" w:eastAsia="Times New Roman" w:hAnsi="Times New Roman"/>
          <w:iCs/>
          <w:sz w:val="24"/>
          <w:szCs w:val="24"/>
        </w:rPr>
        <w:t>za</w:t>
      </w:r>
      <w:r w:rsidR="00E3707C" w:rsidRPr="00F23A5D">
        <w:rPr>
          <w:rFonts w:ascii="Times New Roman" w:eastAsia="Times New Roman" w:hAnsi="Times New Roman"/>
          <w:iCs/>
          <w:sz w:val="24"/>
          <w:szCs w:val="24"/>
        </w:rPr>
        <w:t xml:space="preserve"> </w:t>
      </w:r>
      <w:r w:rsidR="000D5095" w:rsidRPr="00F23A5D">
        <w:rPr>
          <w:rFonts w:ascii="Times New Roman" w:eastAsia="Times New Roman" w:hAnsi="Times New Roman"/>
          <w:iCs/>
          <w:sz w:val="24"/>
          <w:szCs w:val="24"/>
        </w:rPr>
        <w:t xml:space="preserve">sanaciju </w:t>
      </w:r>
      <w:r w:rsidR="009A60BD" w:rsidRPr="00F23A5D">
        <w:rPr>
          <w:rFonts w:ascii="Times New Roman" w:eastAsia="Times New Roman" w:hAnsi="Times New Roman"/>
          <w:iCs/>
          <w:sz w:val="24"/>
          <w:szCs w:val="24"/>
        </w:rPr>
        <w:t xml:space="preserve">i uređenje </w:t>
      </w:r>
      <w:r w:rsidR="000D5095" w:rsidRPr="00F23A5D">
        <w:rPr>
          <w:rFonts w:ascii="Times New Roman" w:eastAsia="Times New Roman" w:hAnsi="Times New Roman"/>
          <w:iCs/>
          <w:sz w:val="24"/>
          <w:szCs w:val="24"/>
        </w:rPr>
        <w:t xml:space="preserve">pomorskog dobra </w:t>
      </w:r>
      <w:r w:rsidR="009A60BD" w:rsidRPr="00F23A5D">
        <w:rPr>
          <w:rFonts w:ascii="Times New Roman" w:eastAsia="Times New Roman" w:hAnsi="Times New Roman"/>
          <w:iCs/>
          <w:sz w:val="24"/>
          <w:szCs w:val="24"/>
        </w:rPr>
        <w:t xml:space="preserve">(Grebaštica, Zlarin, </w:t>
      </w:r>
      <w:proofErr w:type="spellStart"/>
      <w:r w:rsidR="009A60BD" w:rsidRPr="00F23A5D">
        <w:rPr>
          <w:rFonts w:ascii="Times New Roman" w:eastAsia="Times New Roman" w:hAnsi="Times New Roman"/>
          <w:iCs/>
          <w:sz w:val="24"/>
          <w:szCs w:val="24"/>
        </w:rPr>
        <w:t>Raslina</w:t>
      </w:r>
      <w:proofErr w:type="spellEnd"/>
      <w:r w:rsidR="009A60BD" w:rsidRPr="00F23A5D">
        <w:rPr>
          <w:rFonts w:ascii="Times New Roman" w:eastAsia="Times New Roman" w:hAnsi="Times New Roman"/>
          <w:iCs/>
          <w:sz w:val="24"/>
          <w:szCs w:val="24"/>
        </w:rPr>
        <w:t xml:space="preserve">, </w:t>
      </w:r>
      <w:proofErr w:type="spellStart"/>
      <w:r w:rsidR="009A60BD" w:rsidRPr="00F23A5D">
        <w:rPr>
          <w:rFonts w:ascii="Times New Roman" w:eastAsia="Times New Roman" w:hAnsi="Times New Roman"/>
          <w:iCs/>
          <w:sz w:val="24"/>
          <w:szCs w:val="24"/>
        </w:rPr>
        <w:t>Kaprije</w:t>
      </w:r>
      <w:proofErr w:type="spellEnd"/>
      <w:r w:rsidR="009A60BD" w:rsidRPr="00F23A5D">
        <w:rPr>
          <w:rFonts w:ascii="Times New Roman" w:eastAsia="Times New Roman" w:hAnsi="Times New Roman"/>
          <w:iCs/>
          <w:sz w:val="24"/>
          <w:szCs w:val="24"/>
        </w:rPr>
        <w:t xml:space="preserve">), za izgradnju javne rasvjete na otoku </w:t>
      </w:r>
      <w:proofErr w:type="spellStart"/>
      <w:r w:rsidR="009A60BD" w:rsidRPr="00F23A5D">
        <w:rPr>
          <w:rFonts w:ascii="Times New Roman" w:eastAsia="Times New Roman" w:hAnsi="Times New Roman"/>
          <w:iCs/>
          <w:sz w:val="24"/>
          <w:szCs w:val="24"/>
        </w:rPr>
        <w:t>Kapriju</w:t>
      </w:r>
      <w:proofErr w:type="spellEnd"/>
      <w:r w:rsidR="009A60BD" w:rsidRPr="00F23A5D">
        <w:rPr>
          <w:rFonts w:ascii="Times New Roman" w:eastAsia="Times New Roman" w:hAnsi="Times New Roman"/>
          <w:iCs/>
          <w:sz w:val="24"/>
          <w:szCs w:val="24"/>
        </w:rPr>
        <w:t xml:space="preserve">, za uređenje Spomen sobe Domovinskog rata te za uređenje igrališta i boćališta na </w:t>
      </w:r>
      <w:proofErr w:type="spellStart"/>
      <w:r w:rsidR="009A60BD" w:rsidRPr="00F23A5D">
        <w:rPr>
          <w:rFonts w:ascii="Times New Roman" w:eastAsia="Times New Roman" w:hAnsi="Times New Roman"/>
          <w:iCs/>
          <w:sz w:val="24"/>
          <w:szCs w:val="24"/>
        </w:rPr>
        <w:t>Žirju</w:t>
      </w:r>
      <w:proofErr w:type="spellEnd"/>
      <w:r w:rsidR="009A60BD" w:rsidRPr="00F23A5D">
        <w:rPr>
          <w:rFonts w:ascii="Times New Roman" w:eastAsia="Times New Roman" w:hAnsi="Times New Roman"/>
          <w:iCs/>
          <w:sz w:val="24"/>
          <w:szCs w:val="24"/>
        </w:rPr>
        <w:t xml:space="preserve">. Iz proračuna </w:t>
      </w:r>
      <w:r w:rsidR="000D5095" w:rsidRPr="00F23A5D">
        <w:rPr>
          <w:rFonts w:ascii="Times New Roman" w:eastAsia="Times New Roman" w:hAnsi="Times New Roman"/>
          <w:iCs/>
          <w:sz w:val="24"/>
          <w:szCs w:val="24"/>
        </w:rPr>
        <w:t xml:space="preserve">Šibensko-kninske županije </w:t>
      </w:r>
      <w:r w:rsidR="009A60BD" w:rsidRPr="00F23A5D">
        <w:rPr>
          <w:rFonts w:ascii="Times New Roman" w:eastAsia="Times New Roman" w:hAnsi="Times New Roman"/>
          <w:iCs/>
          <w:sz w:val="24"/>
          <w:szCs w:val="24"/>
        </w:rPr>
        <w:t xml:space="preserve">doznačena su sredstva </w:t>
      </w:r>
      <w:r w:rsidR="000D5095" w:rsidRPr="00F23A5D">
        <w:rPr>
          <w:rFonts w:ascii="Times New Roman" w:eastAsia="Times New Roman" w:hAnsi="Times New Roman"/>
          <w:iCs/>
          <w:sz w:val="24"/>
          <w:szCs w:val="24"/>
        </w:rPr>
        <w:t>za sufinanciranje sanacije pomorskog dobra</w:t>
      </w:r>
      <w:r w:rsidR="008352CB" w:rsidRPr="00F23A5D">
        <w:rPr>
          <w:rFonts w:ascii="Times New Roman" w:eastAsia="Times New Roman" w:hAnsi="Times New Roman"/>
          <w:iCs/>
          <w:sz w:val="24"/>
          <w:szCs w:val="24"/>
        </w:rPr>
        <w:t xml:space="preserve"> u </w:t>
      </w:r>
      <w:proofErr w:type="spellStart"/>
      <w:r w:rsidR="008352CB" w:rsidRPr="00F23A5D">
        <w:rPr>
          <w:rFonts w:ascii="Times New Roman" w:eastAsia="Times New Roman" w:hAnsi="Times New Roman"/>
          <w:iCs/>
          <w:sz w:val="24"/>
          <w:szCs w:val="24"/>
        </w:rPr>
        <w:t>Grebaštici</w:t>
      </w:r>
      <w:proofErr w:type="spellEnd"/>
      <w:r w:rsidR="008352CB" w:rsidRPr="00F23A5D">
        <w:rPr>
          <w:rFonts w:ascii="Times New Roman" w:eastAsia="Times New Roman" w:hAnsi="Times New Roman"/>
          <w:iCs/>
          <w:sz w:val="24"/>
          <w:szCs w:val="24"/>
        </w:rPr>
        <w:t xml:space="preserve">, </w:t>
      </w:r>
      <w:proofErr w:type="spellStart"/>
      <w:r w:rsidR="008352CB" w:rsidRPr="00F23A5D">
        <w:rPr>
          <w:rFonts w:ascii="Times New Roman" w:eastAsia="Times New Roman" w:hAnsi="Times New Roman"/>
          <w:iCs/>
          <w:sz w:val="24"/>
          <w:szCs w:val="24"/>
        </w:rPr>
        <w:t>Žaboriću</w:t>
      </w:r>
      <w:proofErr w:type="spellEnd"/>
      <w:r w:rsidR="008352CB" w:rsidRPr="00F23A5D">
        <w:rPr>
          <w:rFonts w:ascii="Times New Roman" w:eastAsia="Times New Roman" w:hAnsi="Times New Roman"/>
          <w:iCs/>
          <w:sz w:val="24"/>
          <w:szCs w:val="24"/>
        </w:rPr>
        <w:t xml:space="preserve"> i na Zlarinu</w:t>
      </w:r>
      <w:r w:rsidRPr="00F23A5D">
        <w:rPr>
          <w:rFonts w:ascii="Times New Roman" w:eastAsia="Times New Roman" w:hAnsi="Times New Roman"/>
          <w:iCs/>
          <w:sz w:val="24"/>
          <w:szCs w:val="24"/>
        </w:rPr>
        <w:t>;</w:t>
      </w:r>
    </w:p>
    <w:p w14:paraId="2399AA9B" w14:textId="51FA28F6" w:rsidR="00E3707C" w:rsidRPr="00F23A5D" w:rsidRDefault="00362828" w:rsidP="00C72592">
      <w:pPr>
        <w:jc w:val="both"/>
        <w:rPr>
          <w:rFonts w:ascii="Times New Roman" w:hAnsi="Times New Roman"/>
          <w:sz w:val="24"/>
          <w:szCs w:val="24"/>
        </w:rPr>
      </w:pPr>
      <w:r w:rsidRPr="00F23A5D">
        <w:rPr>
          <w:rFonts w:ascii="Times New Roman" w:eastAsia="Times New Roman" w:hAnsi="Times New Roman"/>
          <w:iCs/>
          <w:sz w:val="24"/>
          <w:szCs w:val="24"/>
        </w:rPr>
        <w:t xml:space="preserve">- </w:t>
      </w:r>
      <w:r w:rsidRPr="00F23A5D">
        <w:rPr>
          <w:rFonts w:ascii="Times New Roman" w:hAnsi="Times New Roman"/>
          <w:sz w:val="24"/>
          <w:szCs w:val="24"/>
        </w:rPr>
        <w:t>pomoći od izvanproračunskih korisnika – ostvarenje se odnosi na sredstva od naknade za upotrebu javnih cesta doznačene od Županijske uprave za ceste te</w:t>
      </w:r>
      <w:r w:rsidRPr="00F23A5D">
        <w:rPr>
          <w:rFonts w:ascii="Times New Roman" w:eastAsia="Times New Roman" w:hAnsi="Times New Roman"/>
          <w:iCs/>
          <w:sz w:val="24"/>
          <w:szCs w:val="24"/>
        </w:rPr>
        <w:t xml:space="preserve"> doznačena sredstva od strane Fonda za zaštitu okoliša i energetsku učinkovitost za projekt prevencije i sanacije posljedica od klimatskih promjena, za sufinanciranje nabave električnog stroja za prikupljanje komunalnog otpada te za projekt </w:t>
      </w:r>
      <w:r w:rsidR="00B55818" w:rsidRPr="00F23A5D">
        <w:rPr>
          <w:rFonts w:ascii="Times New Roman" w:eastAsia="Times New Roman" w:hAnsi="Times New Roman"/>
          <w:iCs/>
          <w:sz w:val="24"/>
          <w:szCs w:val="24"/>
        </w:rPr>
        <w:t xml:space="preserve">postavljanja </w:t>
      </w:r>
      <w:r w:rsidRPr="00F23A5D">
        <w:rPr>
          <w:rFonts w:ascii="Times New Roman" w:eastAsia="Times New Roman" w:hAnsi="Times New Roman"/>
          <w:iCs/>
          <w:sz w:val="24"/>
          <w:szCs w:val="24"/>
        </w:rPr>
        <w:t xml:space="preserve">fotonaponskih </w:t>
      </w:r>
      <w:r w:rsidRPr="00F23A5D">
        <w:rPr>
          <w:rFonts w:ascii="Times New Roman" w:hAnsi="Times New Roman"/>
          <w:sz w:val="24"/>
          <w:szCs w:val="24"/>
        </w:rPr>
        <w:t>elektrana</w:t>
      </w:r>
      <w:r w:rsidR="00B55818" w:rsidRPr="00F23A5D">
        <w:rPr>
          <w:rFonts w:ascii="Times New Roman" w:hAnsi="Times New Roman"/>
          <w:sz w:val="24"/>
          <w:szCs w:val="24"/>
        </w:rPr>
        <w:t xml:space="preserve"> na OŠ J. Dalmatinca, OŠ Vidici i na Krešimirovom domu</w:t>
      </w:r>
      <w:r w:rsidRPr="00F23A5D">
        <w:rPr>
          <w:rFonts w:ascii="Times New Roman" w:hAnsi="Times New Roman"/>
          <w:sz w:val="24"/>
          <w:szCs w:val="24"/>
        </w:rPr>
        <w:t>;</w:t>
      </w:r>
    </w:p>
    <w:p w14:paraId="56AC0814" w14:textId="56998D7A" w:rsidR="00D214F3" w:rsidRPr="00F23A5D" w:rsidRDefault="00712BD5" w:rsidP="00D214F3">
      <w:pPr>
        <w:jc w:val="both"/>
        <w:rPr>
          <w:rFonts w:ascii="Times New Roman" w:eastAsia="Times New Roman" w:hAnsi="Times New Roman"/>
          <w:iCs/>
          <w:sz w:val="24"/>
          <w:szCs w:val="24"/>
        </w:rPr>
      </w:pPr>
      <w:r w:rsidRPr="00F23A5D">
        <w:rPr>
          <w:rFonts w:ascii="Times New Roman" w:eastAsia="Times New Roman" w:hAnsi="Times New Roman"/>
          <w:iCs/>
          <w:sz w:val="24"/>
          <w:szCs w:val="24"/>
        </w:rPr>
        <w:t xml:space="preserve">-  </w:t>
      </w:r>
      <w:r w:rsidR="00D214F3" w:rsidRPr="00F23A5D">
        <w:rPr>
          <w:rFonts w:ascii="Times New Roman" w:hAnsi="Times New Roman"/>
          <w:sz w:val="24"/>
          <w:szCs w:val="24"/>
        </w:rPr>
        <w:t xml:space="preserve">pomoći izravnanja za decentralizirane funkcije osnovnog školstva i vatrogastva - sredstva se  doznačavaju sukladno važećoj Uredbi o načinu financiranja decentraliziranih funkcija te izračuna iznosa pomoći izravnanja za decentralizirane funkcije jedinica lokalne i područne (regionalne) samouprave za 2024. godinu. </w:t>
      </w:r>
      <w:r w:rsidR="00D214F3" w:rsidRPr="00F23A5D">
        <w:rPr>
          <w:rFonts w:ascii="Times New Roman" w:eastAsia="Times New Roman" w:hAnsi="Times New Roman"/>
          <w:iCs/>
          <w:sz w:val="24"/>
          <w:szCs w:val="24"/>
        </w:rPr>
        <w:t xml:space="preserve">Za decentraliziranu funkciju osnovnog školstva je doznačeno </w:t>
      </w:r>
      <w:r w:rsidR="0070028A" w:rsidRPr="00F23A5D">
        <w:rPr>
          <w:rFonts w:ascii="Times New Roman" w:eastAsia="Times New Roman" w:hAnsi="Times New Roman"/>
          <w:iCs/>
          <w:sz w:val="24"/>
          <w:szCs w:val="24"/>
        </w:rPr>
        <w:t>670.898,19</w:t>
      </w:r>
      <w:r w:rsidR="00D214F3" w:rsidRPr="00F23A5D">
        <w:rPr>
          <w:rFonts w:ascii="Times New Roman" w:eastAsia="Times New Roman" w:hAnsi="Times New Roman"/>
          <w:iCs/>
          <w:sz w:val="24"/>
          <w:szCs w:val="24"/>
        </w:rPr>
        <w:t xml:space="preserve"> eura, a za decentraliziranu funkciju vatrogastva </w:t>
      </w:r>
      <w:r w:rsidR="0070028A" w:rsidRPr="00F23A5D">
        <w:rPr>
          <w:rFonts w:ascii="Times New Roman" w:eastAsia="Times New Roman" w:hAnsi="Times New Roman"/>
          <w:iCs/>
          <w:sz w:val="24"/>
          <w:szCs w:val="24"/>
        </w:rPr>
        <w:t>775.378,17</w:t>
      </w:r>
      <w:r w:rsidR="00D214F3" w:rsidRPr="00F23A5D">
        <w:rPr>
          <w:rFonts w:ascii="Times New Roman" w:eastAsia="Times New Roman" w:hAnsi="Times New Roman"/>
          <w:iCs/>
          <w:sz w:val="24"/>
          <w:szCs w:val="24"/>
        </w:rPr>
        <w:t xml:space="preserve"> eura;</w:t>
      </w:r>
    </w:p>
    <w:p w14:paraId="20BEC767" w14:textId="69943F75"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t>- pomoći proračunskim korisnicima iz proračuna koji im nije nadležan – doznačena su sredstva proračunskim korisnicima za brojne kulturne programe, programe u predškolskim ustanovama, za plaće i ostale rashode za zaposlene u osnovnom školstvu</w:t>
      </w:r>
      <w:r w:rsidR="003F6691" w:rsidRPr="00F23A5D">
        <w:rPr>
          <w:rFonts w:ascii="Times New Roman" w:hAnsi="Times New Roman"/>
          <w:sz w:val="24"/>
          <w:szCs w:val="24"/>
        </w:rPr>
        <w:t xml:space="preserve"> te za sufinanciranje troškova vatrogasnih intervencija. </w:t>
      </w:r>
      <w:r w:rsidRPr="00F23A5D">
        <w:rPr>
          <w:rFonts w:ascii="Times New Roman" w:hAnsi="Times New Roman"/>
          <w:sz w:val="24"/>
          <w:szCs w:val="24"/>
        </w:rPr>
        <w:t xml:space="preserve">Od kulturnih ustanova najviše su doznačena sredstva </w:t>
      </w:r>
      <w:r w:rsidRPr="00F23A5D">
        <w:rPr>
          <w:rFonts w:ascii="Times New Roman" w:eastAsia="Times New Roman" w:hAnsi="Times New Roman"/>
          <w:iCs/>
          <w:sz w:val="24"/>
          <w:szCs w:val="24"/>
        </w:rPr>
        <w:t>Tvrđavi kulture Šibenik za zaštitu i očuvanje kulturnih dobara (Tvrđava sv. Mihovila), izlaganje na službenim kongresima, za potporu programima na pozornici Tvrđave Barone i Kuće umjetnosti Arsen</w:t>
      </w:r>
      <w:r w:rsidR="00ED3A2F" w:rsidRPr="00F23A5D">
        <w:rPr>
          <w:rFonts w:ascii="Times New Roman" w:eastAsia="Times New Roman" w:hAnsi="Times New Roman"/>
          <w:iCs/>
          <w:sz w:val="24"/>
          <w:szCs w:val="24"/>
        </w:rPr>
        <w:t>, za opremanje ljetne pozornice na Tvrđavi Barone</w:t>
      </w:r>
      <w:r w:rsidRPr="00F23A5D">
        <w:rPr>
          <w:rFonts w:ascii="Times New Roman" w:eastAsia="Times New Roman" w:hAnsi="Times New Roman"/>
          <w:iCs/>
          <w:sz w:val="24"/>
          <w:szCs w:val="24"/>
        </w:rPr>
        <w:t xml:space="preserve"> te od suradnje s Nacionalnom zakladom za </w:t>
      </w:r>
      <w:r w:rsidRPr="00F23A5D">
        <w:rPr>
          <w:rFonts w:ascii="Times New Roman" w:eastAsia="Times New Roman" w:hAnsi="Times New Roman"/>
          <w:iCs/>
          <w:sz w:val="24"/>
          <w:szCs w:val="24"/>
        </w:rPr>
        <w:lastRenderedPageBreak/>
        <w:t>razvoj civilnog društva za projekt unaprjeđenja kvalitete života u lokalnim sredinama.</w:t>
      </w:r>
      <w:r w:rsidR="00ED3A2F" w:rsidRPr="00F23A5D">
        <w:rPr>
          <w:rFonts w:ascii="Times New Roman" w:hAnsi="Times New Roman"/>
          <w:sz w:val="24"/>
          <w:szCs w:val="24"/>
        </w:rPr>
        <w:t xml:space="preserve"> HNK</w:t>
      </w:r>
      <w:r w:rsidR="006912B0">
        <w:rPr>
          <w:rFonts w:ascii="Times New Roman" w:hAnsi="Times New Roman"/>
          <w:sz w:val="24"/>
          <w:szCs w:val="24"/>
        </w:rPr>
        <w:t>-u</w:t>
      </w:r>
      <w:r w:rsidR="00ED3A2F" w:rsidRPr="00F23A5D">
        <w:rPr>
          <w:rFonts w:ascii="Times New Roman" w:hAnsi="Times New Roman"/>
          <w:sz w:val="24"/>
          <w:szCs w:val="24"/>
        </w:rPr>
        <w:t xml:space="preserve"> u Šibeniku su doznačena sredstva za sufinanciranje Međunarodnoga dječjeg festivala i nabavu opreme, Gradskoj knjižnici Juraj </w:t>
      </w:r>
      <w:proofErr w:type="spellStart"/>
      <w:r w:rsidR="00ED3A2F" w:rsidRPr="00F23A5D">
        <w:rPr>
          <w:rFonts w:ascii="Times New Roman" w:hAnsi="Times New Roman"/>
          <w:sz w:val="24"/>
          <w:szCs w:val="24"/>
        </w:rPr>
        <w:t>Šižgorić</w:t>
      </w:r>
      <w:proofErr w:type="spellEnd"/>
      <w:r w:rsidR="00ED3A2F" w:rsidRPr="00F23A5D">
        <w:rPr>
          <w:rFonts w:ascii="Times New Roman" w:hAnsi="Times New Roman"/>
          <w:sz w:val="24"/>
          <w:szCs w:val="24"/>
        </w:rPr>
        <w:t xml:space="preserve"> za nabavu knjižne i </w:t>
      </w:r>
      <w:proofErr w:type="spellStart"/>
      <w:r w:rsidR="00ED3A2F" w:rsidRPr="00F23A5D">
        <w:rPr>
          <w:rFonts w:ascii="Times New Roman" w:hAnsi="Times New Roman"/>
          <w:sz w:val="24"/>
          <w:szCs w:val="24"/>
        </w:rPr>
        <w:t>neknjižne</w:t>
      </w:r>
      <w:proofErr w:type="spellEnd"/>
      <w:r w:rsidR="00ED3A2F" w:rsidRPr="00F23A5D">
        <w:rPr>
          <w:rFonts w:ascii="Times New Roman" w:hAnsi="Times New Roman"/>
          <w:sz w:val="24"/>
          <w:szCs w:val="24"/>
        </w:rPr>
        <w:t xml:space="preserve"> građe i djelovanje Matične službe, te Muzeju grada Šibenika za Stalni postav</w:t>
      </w:r>
      <w:r w:rsidR="007E05AF" w:rsidRPr="00F23A5D">
        <w:rPr>
          <w:rFonts w:ascii="Times New Roman" w:hAnsi="Times New Roman"/>
          <w:sz w:val="24"/>
          <w:szCs w:val="24"/>
        </w:rPr>
        <w:t xml:space="preserve"> i </w:t>
      </w:r>
      <w:r w:rsidR="00ED3A2F" w:rsidRPr="00F23A5D">
        <w:rPr>
          <w:rFonts w:ascii="Times New Roman" w:hAnsi="Times New Roman"/>
          <w:sz w:val="24"/>
          <w:szCs w:val="24"/>
        </w:rPr>
        <w:t>brojn</w:t>
      </w:r>
      <w:r w:rsidR="007E05AF" w:rsidRPr="00F23A5D">
        <w:rPr>
          <w:rFonts w:ascii="Times New Roman" w:hAnsi="Times New Roman"/>
          <w:sz w:val="24"/>
          <w:szCs w:val="24"/>
        </w:rPr>
        <w:t>a arheološka istraživanja i</w:t>
      </w:r>
      <w:r w:rsidR="00ED3A2F" w:rsidRPr="00F23A5D">
        <w:rPr>
          <w:rFonts w:ascii="Times New Roman" w:hAnsi="Times New Roman"/>
          <w:sz w:val="24"/>
          <w:szCs w:val="24"/>
        </w:rPr>
        <w:t xml:space="preserve"> izložbene programe</w:t>
      </w:r>
      <w:r w:rsidR="007E05AF" w:rsidRPr="00F23A5D">
        <w:rPr>
          <w:rFonts w:ascii="Times New Roman" w:hAnsi="Times New Roman"/>
          <w:sz w:val="24"/>
          <w:szCs w:val="24"/>
        </w:rPr>
        <w:t xml:space="preserve">. </w:t>
      </w:r>
      <w:r w:rsidRPr="00F23A5D">
        <w:rPr>
          <w:rFonts w:ascii="Times New Roman" w:eastAsia="Times New Roman" w:hAnsi="Times New Roman"/>
          <w:iCs/>
          <w:sz w:val="24"/>
          <w:szCs w:val="24"/>
        </w:rPr>
        <w:t xml:space="preserve">Ostvarenje </w:t>
      </w:r>
      <w:r w:rsidRPr="00F23A5D">
        <w:rPr>
          <w:rFonts w:ascii="Times New Roman" w:hAnsi="Times New Roman"/>
          <w:sz w:val="24"/>
          <w:szCs w:val="24"/>
        </w:rPr>
        <w:t xml:space="preserve">ove podskupine prihoda </w:t>
      </w:r>
      <w:r w:rsidRPr="00F23A5D">
        <w:rPr>
          <w:rFonts w:ascii="Times New Roman" w:eastAsia="Times New Roman" w:hAnsi="Times New Roman"/>
          <w:iCs/>
          <w:sz w:val="24"/>
          <w:szCs w:val="24"/>
        </w:rPr>
        <w:t xml:space="preserve">je </w:t>
      </w:r>
      <w:r w:rsidR="00593A4F" w:rsidRPr="00F23A5D">
        <w:rPr>
          <w:rFonts w:ascii="Times New Roman" w:eastAsia="Times New Roman" w:hAnsi="Times New Roman"/>
          <w:iCs/>
          <w:sz w:val="24"/>
          <w:szCs w:val="24"/>
        </w:rPr>
        <w:t>13.998.577,83</w:t>
      </w:r>
      <w:r w:rsidRPr="00F23A5D">
        <w:rPr>
          <w:rFonts w:ascii="Times New Roman" w:eastAsia="Times New Roman" w:hAnsi="Times New Roman"/>
          <w:iCs/>
          <w:sz w:val="24"/>
          <w:szCs w:val="24"/>
        </w:rPr>
        <w:t xml:space="preserve"> eura;</w:t>
      </w:r>
    </w:p>
    <w:p w14:paraId="51F46F9E" w14:textId="1728AFA6"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t xml:space="preserve">- pomoći iz državnog proračuna temeljem prijenosa EU sredstava – </w:t>
      </w:r>
      <w:r w:rsidR="00D03E12" w:rsidRPr="00F23A5D">
        <w:rPr>
          <w:rFonts w:ascii="Times New Roman" w:hAnsi="Times New Roman"/>
          <w:sz w:val="24"/>
          <w:szCs w:val="24"/>
        </w:rPr>
        <w:t>u sklopu projekata</w:t>
      </w:r>
      <w:r w:rsidRPr="00F23A5D">
        <w:rPr>
          <w:rFonts w:ascii="Times New Roman" w:hAnsi="Times New Roman"/>
          <w:sz w:val="24"/>
          <w:szCs w:val="24"/>
        </w:rPr>
        <w:t xml:space="preserve"> koje provodi Grad Šibenik doznačena su sredstva za projekt Školsk</w:t>
      </w:r>
      <w:r w:rsidR="00D03E12" w:rsidRPr="00F23A5D">
        <w:rPr>
          <w:rFonts w:ascii="Times New Roman" w:hAnsi="Times New Roman"/>
          <w:sz w:val="24"/>
          <w:szCs w:val="24"/>
        </w:rPr>
        <w:t>a</w:t>
      </w:r>
      <w:r w:rsidRPr="00F23A5D">
        <w:rPr>
          <w:rFonts w:ascii="Times New Roman" w:hAnsi="Times New Roman"/>
          <w:sz w:val="24"/>
          <w:szCs w:val="24"/>
        </w:rPr>
        <w:t xml:space="preserve"> shema, projekt Integrirane mobilnosti na području grada Šibenika</w:t>
      </w:r>
      <w:r w:rsidR="00D03E12" w:rsidRPr="00F23A5D">
        <w:rPr>
          <w:rFonts w:ascii="Times New Roman" w:hAnsi="Times New Roman"/>
          <w:sz w:val="24"/>
          <w:szCs w:val="24"/>
        </w:rPr>
        <w:t xml:space="preserve">, </w:t>
      </w:r>
      <w:r w:rsidRPr="00F23A5D">
        <w:rPr>
          <w:rFonts w:ascii="Times New Roman" w:hAnsi="Times New Roman"/>
          <w:sz w:val="24"/>
          <w:szCs w:val="24"/>
        </w:rPr>
        <w:t>projekt energetske obnove OŠ Petar</w:t>
      </w:r>
      <w:r w:rsidR="000F5C13" w:rsidRPr="00F23A5D">
        <w:rPr>
          <w:rFonts w:ascii="Times New Roman" w:hAnsi="Times New Roman"/>
          <w:sz w:val="24"/>
          <w:szCs w:val="24"/>
        </w:rPr>
        <w:t xml:space="preserve"> </w:t>
      </w:r>
      <w:r w:rsidRPr="00F23A5D">
        <w:rPr>
          <w:rFonts w:ascii="Times New Roman" w:hAnsi="Times New Roman"/>
          <w:sz w:val="24"/>
          <w:szCs w:val="24"/>
        </w:rPr>
        <w:t>Krešimir IV</w:t>
      </w:r>
      <w:r w:rsidR="00D03E12" w:rsidRPr="00F23A5D">
        <w:rPr>
          <w:rFonts w:ascii="Times New Roman" w:hAnsi="Times New Roman"/>
          <w:sz w:val="24"/>
          <w:szCs w:val="24"/>
        </w:rPr>
        <w:t>, projekt</w:t>
      </w:r>
      <w:r w:rsidR="000F5C13" w:rsidRPr="00F23A5D">
        <w:rPr>
          <w:rFonts w:ascii="Times New Roman" w:hAnsi="Times New Roman"/>
          <w:sz w:val="24"/>
          <w:szCs w:val="24"/>
        </w:rPr>
        <w:t xml:space="preserve"> </w:t>
      </w:r>
      <w:proofErr w:type="spellStart"/>
      <w:r w:rsidR="00D03E12" w:rsidRPr="00F23A5D">
        <w:rPr>
          <w:rFonts w:ascii="Times New Roman" w:hAnsi="Times New Roman"/>
          <w:sz w:val="24"/>
          <w:szCs w:val="24"/>
        </w:rPr>
        <w:t>RaSTEM</w:t>
      </w:r>
      <w:proofErr w:type="spellEnd"/>
      <w:r w:rsidR="00D03E12" w:rsidRPr="00F23A5D">
        <w:rPr>
          <w:rFonts w:ascii="Times New Roman" w:hAnsi="Times New Roman"/>
          <w:sz w:val="24"/>
          <w:szCs w:val="24"/>
        </w:rPr>
        <w:t>, za izradu Strategije</w:t>
      </w:r>
      <w:r w:rsidRPr="00F23A5D">
        <w:rPr>
          <w:rFonts w:ascii="Times New Roman" w:hAnsi="Times New Roman"/>
          <w:sz w:val="24"/>
          <w:szCs w:val="24"/>
        </w:rPr>
        <w:t xml:space="preserve"> </w:t>
      </w:r>
      <w:r w:rsidR="00D03E12" w:rsidRPr="00F23A5D">
        <w:rPr>
          <w:rFonts w:ascii="Times New Roman" w:hAnsi="Times New Roman"/>
          <w:sz w:val="24"/>
          <w:szCs w:val="24"/>
        </w:rPr>
        <w:t>razvoja urbanog područja</w:t>
      </w:r>
      <w:r w:rsidR="00C900DF" w:rsidRPr="00F23A5D">
        <w:rPr>
          <w:rFonts w:ascii="Times New Roman" w:hAnsi="Times New Roman"/>
          <w:sz w:val="24"/>
          <w:szCs w:val="24"/>
        </w:rPr>
        <w:t xml:space="preserve"> te </w:t>
      </w:r>
      <w:r w:rsidR="00D03E12" w:rsidRPr="00F23A5D">
        <w:rPr>
          <w:rFonts w:ascii="Times New Roman" w:hAnsi="Times New Roman"/>
          <w:sz w:val="24"/>
          <w:szCs w:val="24"/>
        </w:rPr>
        <w:t>projekt Pomoćnici u nastavi</w:t>
      </w:r>
      <w:r w:rsidR="00C900DF" w:rsidRPr="00F23A5D">
        <w:rPr>
          <w:rFonts w:ascii="Times New Roman" w:hAnsi="Times New Roman"/>
          <w:sz w:val="24"/>
          <w:szCs w:val="24"/>
        </w:rPr>
        <w:t xml:space="preserve">. </w:t>
      </w:r>
      <w:r w:rsidR="00CF5A12" w:rsidRPr="00F23A5D">
        <w:rPr>
          <w:rFonts w:ascii="Times New Roman" w:hAnsi="Times New Roman"/>
          <w:sz w:val="24"/>
          <w:szCs w:val="24"/>
        </w:rPr>
        <w:t>P</w:t>
      </w:r>
      <w:r w:rsidRPr="00F23A5D">
        <w:rPr>
          <w:rFonts w:ascii="Times New Roman" w:hAnsi="Times New Roman"/>
          <w:sz w:val="24"/>
          <w:szCs w:val="24"/>
        </w:rPr>
        <w:t>roračunski</w:t>
      </w:r>
      <w:r w:rsidR="00CF5A12" w:rsidRPr="00F23A5D">
        <w:rPr>
          <w:rFonts w:ascii="Times New Roman" w:hAnsi="Times New Roman"/>
          <w:sz w:val="24"/>
          <w:szCs w:val="24"/>
        </w:rPr>
        <w:t>m</w:t>
      </w:r>
      <w:r w:rsidRPr="00F23A5D">
        <w:rPr>
          <w:rFonts w:ascii="Times New Roman" w:hAnsi="Times New Roman"/>
          <w:sz w:val="24"/>
          <w:szCs w:val="24"/>
        </w:rPr>
        <w:t xml:space="preserve"> korisni</w:t>
      </w:r>
      <w:r w:rsidR="00CF5A12" w:rsidRPr="00F23A5D">
        <w:rPr>
          <w:rFonts w:ascii="Times New Roman" w:hAnsi="Times New Roman"/>
          <w:sz w:val="24"/>
          <w:szCs w:val="24"/>
        </w:rPr>
        <w:t>cima</w:t>
      </w:r>
      <w:r w:rsidRPr="00F23A5D">
        <w:rPr>
          <w:rFonts w:ascii="Times New Roman" w:hAnsi="Times New Roman"/>
          <w:sz w:val="24"/>
          <w:szCs w:val="24"/>
        </w:rPr>
        <w:t xml:space="preserve"> su </w:t>
      </w:r>
      <w:r w:rsidR="00D03E12" w:rsidRPr="00F23A5D">
        <w:rPr>
          <w:rFonts w:ascii="Times New Roman" w:hAnsi="Times New Roman"/>
          <w:sz w:val="24"/>
          <w:szCs w:val="24"/>
        </w:rPr>
        <w:t xml:space="preserve">doznačena EU sredstva </w:t>
      </w:r>
      <w:r w:rsidRPr="00F23A5D">
        <w:rPr>
          <w:rFonts w:ascii="Times New Roman" w:hAnsi="Times New Roman"/>
          <w:sz w:val="24"/>
          <w:szCs w:val="24"/>
        </w:rPr>
        <w:t>za projekt Erasmus+</w:t>
      </w:r>
      <w:r w:rsidR="00CF5A12" w:rsidRPr="00F23A5D">
        <w:rPr>
          <w:rFonts w:ascii="Times New Roman" w:hAnsi="Times New Roman"/>
          <w:sz w:val="24"/>
          <w:szCs w:val="24"/>
        </w:rPr>
        <w:t>,</w:t>
      </w:r>
      <w:r w:rsidRPr="00F23A5D">
        <w:rPr>
          <w:rFonts w:ascii="Times New Roman" w:hAnsi="Times New Roman"/>
          <w:sz w:val="24"/>
          <w:szCs w:val="24"/>
        </w:rPr>
        <w:t xml:space="preserve"> za energetske obnove Gradske knjižnice Juraj </w:t>
      </w:r>
      <w:proofErr w:type="spellStart"/>
      <w:r w:rsidRPr="00F23A5D">
        <w:rPr>
          <w:rFonts w:ascii="Times New Roman" w:hAnsi="Times New Roman"/>
          <w:sz w:val="24"/>
          <w:szCs w:val="24"/>
        </w:rPr>
        <w:t>Šižgorić</w:t>
      </w:r>
      <w:proofErr w:type="spellEnd"/>
      <w:r w:rsidRPr="00F23A5D">
        <w:rPr>
          <w:rFonts w:ascii="Times New Roman" w:hAnsi="Times New Roman"/>
          <w:sz w:val="24"/>
          <w:szCs w:val="24"/>
        </w:rPr>
        <w:t>, HNK u Šibeniku</w:t>
      </w:r>
      <w:r w:rsidR="008D35DB" w:rsidRPr="00F23A5D">
        <w:rPr>
          <w:rFonts w:ascii="Times New Roman" w:hAnsi="Times New Roman"/>
          <w:sz w:val="24"/>
          <w:szCs w:val="24"/>
        </w:rPr>
        <w:t xml:space="preserve">, </w:t>
      </w:r>
      <w:r w:rsidRPr="00F23A5D">
        <w:rPr>
          <w:rFonts w:ascii="Times New Roman" w:hAnsi="Times New Roman"/>
          <w:sz w:val="24"/>
          <w:szCs w:val="24"/>
        </w:rPr>
        <w:t>sportskog centra Ljubica</w:t>
      </w:r>
      <w:r w:rsidR="00D03E12" w:rsidRPr="00F23A5D">
        <w:rPr>
          <w:rFonts w:ascii="Times New Roman" w:hAnsi="Times New Roman"/>
          <w:sz w:val="24"/>
          <w:szCs w:val="24"/>
        </w:rPr>
        <w:t xml:space="preserve"> te </w:t>
      </w:r>
      <w:r w:rsidR="008D35DB" w:rsidRPr="00F23A5D">
        <w:rPr>
          <w:rFonts w:ascii="Times New Roman" w:hAnsi="Times New Roman"/>
          <w:sz w:val="24"/>
          <w:szCs w:val="24"/>
        </w:rPr>
        <w:t xml:space="preserve">za projekt </w:t>
      </w:r>
      <w:proofErr w:type="spellStart"/>
      <w:r w:rsidR="008D35DB" w:rsidRPr="00F23A5D">
        <w:rPr>
          <w:rFonts w:ascii="Times New Roman" w:hAnsi="Times New Roman"/>
          <w:sz w:val="24"/>
          <w:szCs w:val="24"/>
        </w:rPr>
        <w:t>Giftsnet</w:t>
      </w:r>
      <w:proofErr w:type="spellEnd"/>
      <w:r w:rsidR="008D35DB" w:rsidRPr="00F23A5D">
        <w:rPr>
          <w:rFonts w:ascii="Times New Roman" w:hAnsi="Times New Roman"/>
          <w:sz w:val="24"/>
          <w:szCs w:val="24"/>
        </w:rPr>
        <w:t xml:space="preserve"> kojeg provodi Tvrđava kulture Šibenik</w:t>
      </w:r>
      <w:r w:rsidRPr="00F23A5D">
        <w:rPr>
          <w:rFonts w:ascii="Times New Roman" w:hAnsi="Times New Roman"/>
          <w:sz w:val="24"/>
          <w:szCs w:val="24"/>
        </w:rPr>
        <w:t xml:space="preserve">. </w:t>
      </w:r>
      <w:r w:rsidRPr="00F23A5D">
        <w:rPr>
          <w:rFonts w:ascii="Times New Roman" w:eastAsia="Times New Roman" w:hAnsi="Times New Roman"/>
          <w:iCs/>
          <w:sz w:val="24"/>
          <w:szCs w:val="24"/>
        </w:rPr>
        <w:t xml:space="preserve">Ostvarenje </w:t>
      </w:r>
      <w:r w:rsidRPr="00F23A5D">
        <w:rPr>
          <w:rFonts w:ascii="Times New Roman" w:hAnsi="Times New Roman"/>
          <w:sz w:val="24"/>
          <w:szCs w:val="24"/>
        </w:rPr>
        <w:t xml:space="preserve">ove podskupine prihoda </w:t>
      </w:r>
      <w:r w:rsidRPr="00F23A5D">
        <w:rPr>
          <w:rFonts w:ascii="Times New Roman" w:eastAsia="Times New Roman" w:hAnsi="Times New Roman"/>
          <w:iCs/>
          <w:sz w:val="24"/>
          <w:szCs w:val="24"/>
        </w:rPr>
        <w:t xml:space="preserve">je </w:t>
      </w:r>
      <w:r w:rsidR="008D35DB" w:rsidRPr="00F23A5D">
        <w:rPr>
          <w:rFonts w:ascii="Times New Roman" w:eastAsia="Times New Roman" w:hAnsi="Times New Roman"/>
          <w:iCs/>
          <w:sz w:val="24"/>
          <w:szCs w:val="24"/>
        </w:rPr>
        <w:t>3.370.047,10</w:t>
      </w:r>
      <w:r w:rsidRPr="00F23A5D">
        <w:rPr>
          <w:rFonts w:ascii="Times New Roman" w:eastAsia="Times New Roman" w:hAnsi="Times New Roman"/>
          <w:iCs/>
          <w:sz w:val="24"/>
          <w:szCs w:val="24"/>
        </w:rPr>
        <w:t xml:space="preserve"> eura, odnosno </w:t>
      </w:r>
      <w:r w:rsidR="008D35DB" w:rsidRPr="00F23A5D">
        <w:rPr>
          <w:rFonts w:ascii="Times New Roman" w:eastAsia="Times New Roman" w:hAnsi="Times New Roman"/>
          <w:iCs/>
          <w:sz w:val="24"/>
          <w:szCs w:val="24"/>
        </w:rPr>
        <w:t>77,17</w:t>
      </w:r>
      <w:r w:rsidRPr="00F23A5D">
        <w:rPr>
          <w:rFonts w:ascii="Times New Roman" w:eastAsia="Times New Roman" w:hAnsi="Times New Roman"/>
          <w:iCs/>
          <w:sz w:val="24"/>
          <w:szCs w:val="24"/>
        </w:rPr>
        <w:t xml:space="preserve">% </w:t>
      </w:r>
      <w:r w:rsidR="00C05AB0">
        <w:rPr>
          <w:rFonts w:ascii="Times New Roman" w:eastAsia="Times New Roman" w:hAnsi="Times New Roman"/>
          <w:iCs/>
          <w:sz w:val="24"/>
          <w:szCs w:val="24"/>
        </w:rPr>
        <w:t>planir</w:t>
      </w:r>
      <w:r w:rsidRPr="00F23A5D">
        <w:rPr>
          <w:rFonts w:ascii="Times New Roman" w:eastAsia="Times New Roman" w:hAnsi="Times New Roman"/>
          <w:iCs/>
          <w:sz w:val="24"/>
          <w:szCs w:val="24"/>
        </w:rPr>
        <w:t xml:space="preserve">anih sredstava, </w:t>
      </w:r>
      <w:r w:rsidR="00F169A6" w:rsidRPr="00F23A5D">
        <w:rPr>
          <w:rFonts w:ascii="Times New Roman" w:eastAsia="Times New Roman" w:hAnsi="Times New Roman"/>
          <w:iCs/>
          <w:sz w:val="24"/>
          <w:szCs w:val="24"/>
        </w:rPr>
        <w:t>zbog različite dinamike evidentiranja troškova koji se financiraju iz EU sredstava te naplate EU sredstava putem zahtjeva za nadoknad</w:t>
      </w:r>
      <w:r w:rsidR="00C900DF" w:rsidRPr="00F23A5D">
        <w:rPr>
          <w:rFonts w:ascii="Times New Roman" w:eastAsia="Times New Roman" w:hAnsi="Times New Roman"/>
          <w:iCs/>
          <w:sz w:val="24"/>
          <w:szCs w:val="24"/>
        </w:rPr>
        <w:t>u</w:t>
      </w:r>
      <w:r w:rsidRPr="00F23A5D">
        <w:rPr>
          <w:rFonts w:ascii="Times New Roman" w:eastAsia="Times New Roman" w:hAnsi="Times New Roman"/>
          <w:iCs/>
          <w:sz w:val="24"/>
          <w:szCs w:val="24"/>
        </w:rPr>
        <w:t>;</w:t>
      </w:r>
    </w:p>
    <w:p w14:paraId="296AD8E4" w14:textId="47063764"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t xml:space="preserve">- prijenosi između proračunskih korisnika istog proračuna - odnose se na prijenose sredstava između Grada Šibenika i </w:t>
      </w:r>
      <w:r w:rsidR="001A3AAC" w:rsidRPr="00F23A5D">
        <w:rPr>
          <w:rFonts w:ascii="Times New Roman" w:hAnsi="Times New Roman"/>
          <w:sz w:val="24"/>
          <w:szCs w:val="24"/>
        </w:rPr>
        <w:t>proračunskih korisnika</w:t>
      </w:r>
      <w:r w:rsidRPr="00F23A5D">
        <w:rPr>
          <w:rFonts w:ascii="Times New Roman" w:hAnsi="Times New Roman"/>
          <w:sz w:val="24"/>
          <w:szCs w:val="24"/>
        </w:rPr>
        <w:t xml:space="preserve"> </w:t>
      </w:r>
      <w:r w:rsidR="00B55818" w:rsidRPr="00F23A5D">
        <w:rPr>
          <w:rFonts w:ascii="Times New Roman" w:hAnsi="Times New Roman"/>
          <w:sz w:val="24"/>
          <w:szCs w:val="24"/>
        </w:rPr>
        <w:t>za</w:t>
      </w:r>
      <w:r w:rsidRPr="00F23A5D">
        <w:rPr>
          <w:rFonts w:ascii="Times New Roman" w:hAnsi="Times New Roman"/>
          <w:sz w:val="24"/>
          <w:szCs w:val="24"/>
        </w:rPr>
        <w:t xml:space="preserve"> sljede</w:t>
      </w:r>
      <w:r w:rsidR="00B55818" w:rsidRPr="00F23A5D">
        <w:rPr>
          <w:rFonts w:ascii="Times New Roman" w:hAnsi="Times New Roman"/>
          <w:sz w:val="24"/>
          <w:szCs w:val="24"/>
        </w:rPr>
        <w:t>će</w:t>
      </w:r>
      <w:r w:rsidRPr="00F23A5D">
        <w:rPr>
          <w:rFonts w:ascii="Times New Roman" w:hAnsi="Times New Roman"/>
          <w:sz w:val="24"/>
          <w:szCs w:val="24"/>
        </w:rPr>
        <w:t xml:space="preserve"> projekt</w:t>
      </w:r>
      <w:r w:rsidR="00B55818" w:rsidRPr="00F23A5D">
        <w:rPr>
          <w:rFonts w:ascii="Times New Roman" w:hAnsi="Times New Roman"/>
          <w:sz w:val="24"/>
          <w:szCs w:val="24"/>
        </w:rPr>
        <w:t>e</w:t>
      </w:r>
      <w:r w:rsidRPr="00F23A5D">
        <w:rPr>
          <w:rFonts w:ascii="Times New Roman" w:hAnsi="Times New Roman"/>
          <w:sz w:val="24"/>
          <w:szCs w:val="24"/>
        </w:rPr>
        <w:t>: Projekt Pomoćnici u nastavi, projekt Školska shema</w:t>
      </w:r>
      <w:r w:rsidR="001A3AAC" w:rsidRPr="00F23A5D">
        <w:rPr>
          <w:rFonts w:ascii="Times New Roman" w:hAnsi="Times New Roman"/>
          <w:sz w:val="24"/>
          <w:szCs w:val="24"/>
        </w:rPr>
        <w:t xml:space="preserve">, </w:t>
      </w:r>
      <w:r w:rsidRPr="00F23A5D">
        <w:rPr>
          <w:rFonts w:ascii="Times New Roman" w:hAnsi="Times New Roman"/>
          <w:sz w:val="24"/>
          <w:szCs w:val="24"/>
        </w:rPr>
        <w:t xml:space="preserve">projekt </w:t>
      </w:r>
      <w:proofErr w:type="spellStart"/>
      <w:r w:rsidRPr="00F23A5D">
        <w:rPr>
          <w:rFonts w:ascii="Times New Roman" w:hAnsi="Times New Roman"/>
          <w:sz w:val="24"/>
          <w:szCs w:val="24"/>
        </w:rPr>
        <w:t>RaSTEM</w:t>
      </w:r>
      <w:proofErr w:type="spellEnd"/>
      <w:r w:rsidR="001A3AAC" w:rsidRPr="00F23A5D">
        <w:rPr>
          <w:rFonts w:ascii="Times New Roman" w:hAnsi="Times New Roman"/>
          <w:sz w:val="24"/>
          <w:szCs w:val="24"/>
        </w:rPr>
        <w:t xml:space="preserve">, te projekti energetske obnove Gradske knjižnice Juraj </w:t>
      </w:r>
      <w:proofErr w:type="spellStart"/>
      <w:r w:rsidR="001A3AAC" w:rsidRPr="00F23A5D">
        <w:rPr>
          <w:rFonts w:ascii="Times New Roman" w:hAnsi="Times New Roman"/>
          <w:sz w:val="24"/>
          <w:szCs w:val="24"/>
        </w:rPr>
        <w:t>Šižgorić</w:t>
      </w:r>
      <w:proofErr w:type="spellEnd"/>
      <w:r w:rsidR="001A3AAC" w:rsidRPr="00F23A5D">
        <w:rPr>
          <w:rFonts w:ascii="Times New Roman" w:hAnsi="Times New Roman"/>
          <w:sz w:val="24"/>
          <w:szCs w:val="24"/>
        </w:rPr>
        <w:t>, HNK</w:t>
      </w:r>
      <w:r w:rsidR="00C05AB0">
        <w:rPr>
          <w:rFonts w:ascii="Times New Roman" w:hAnsi="Times New Roman"/>
          <w:sz w:val="24"/>
          <w:szCs w:val="24"/>
        </w:rPr>
        <w:t>-a</w:t>
      </w:r>
      <w:r w:rsidR="001A3AAC" w:rsidRPr="00F23A5D">
        <w:rPr>
          <w:rFonts w:ascii="Times New Roman" w:hAnsi="Times New Roman"/>
          <w:sz w:val="24"/>
          <w:szCs w:val="24"/>
        </w:rPr>
        <w:t xml:space="preserve"> u Šibeniku</w:t>
      </w:r>
      <w:r w:rsidR="00C05AB0">
        <w:rPr>
          <w:rFonts w:ascii="Times New Roman" w:hAnsi="Times New Roman"/>
          <w:sz w:val="24"/>
          <w:szCs w:val="24"/>
        </w:rPr>
        <w:t xml:space="preserve"> i</w:t>
      </w:r>
      <w:r w:rsidR="001A3AAC" w:rsidRPr="00F23A5D">
        <w:rPr>
          <w:rFonts w:ascii="Times New Roman" w:hAnsi="Times New Roman"/>
          <w:sz w:val="24"/>
          <w:szCs w:val="24"/>
        </w:rPr>
        <w:t xml:space="preserve"> sportskog centra Ljubica</w:t>
      </w:r>
      <w:r w:rsidRPr="00F23A5D">
        <w:rPr>
          <w:rFonts w:ascii="Times New Roman" w:hAnsi="Times New Roman"/>
          <w:sz w:val="24"/>
          <w:szCs w:val="24"/>
        </w:rPr>
        <w:t>.</w:t>
      </w:r>
      <w:r w:rsidR="001A3AAC" w:rsidRPr="00F23A5D">
        <w:rPr>
          <w:rFonts w:ascii="Times New Roman" w:hAnsi="Times New Roman"/>
          <w:sz w:val="24"/>
          <w:szCs w:val="24"/>
        </w:rPr>
        <w:t xml:space="preserve"> </w:t>
      </w:r>
      <w:r w:rsidRPr="00F23A5D">
        <w:rPr>
          <w:rFonts w:ascii="Times New Roman" w:hAnsi="Times New Roman"/>
          <w:sz w:val="24"/>
          <w:szCs w:val="24"/>
        </w:rPr>
        <w:t xml:space="preserve">Ostvarenje ove podskupine prihoda u </w:t>
      </w:r>
      <w:r w:rsidR="001A3AAC" w:rsidRPr="00F23A5D">
        <w:rPr>
          <w:rFonts w:ascii="Times New Roman" w:hAnsi="Times New Roman"/>
          <w:sz w:val="24"/>
          <w:szCs w:val="24"/>
        </w:rPr>
        <w:t>izvještajnom</w:t>
      </w:r>
      <w:r w:rsidRPr="00F23A5D">
        <w:rPr>
          <w:rFonts w:ascii="Times New Roman" w:hAnsi="Times New Roman"/>
          <w:sz w:val="24"/>
          <w:szCs w:val="24"/>
        </w:rPr>
        <w:t xml:space="preserve"> razdoblju iznosi </w:t>
      </w:r>
      <w:r w:rsidR="001A3AAC" w:rsidRPr="00F23A5D">
        <w:rPr>
          <w:rFonts w:ascii="Times New Roman" w:hAnsi="Times New Roman"/>
          <w:sz w:val="24"/>
          <w:szCs w:val="24"/>
        </w:rPr>
        <w:t>851.870,67</w:t>
      </w:r>
      <w:r w:rsidRPr="00F23A5D">
        <w:rPr>
          <w:rFonts w:ascii="Times New Roman" w:hAnsi="Times New Roman"/>
          <w:sz w:val="24"/>
          <w:szCs w:val="24"/>
        </w:rPr>
        <w:t xml:space="preserve"> eura.</w:t>
      </w:r>
    </w:p>
    <w:p w14:paraId="030F6A2A" w14:textId="1DCEFC4C" w:rsidR="00D214F3" w:rsidRPr="00F23A5D" w:rsidRDefault="00D214F3" w:rsidP="00D214F3">
      <w:pPr>
        <w:jc w:val="both"/>
        <w:rPr>
          <w:rFonts w:ascii="Times New Roman" w:hAnsi="Times New Roman"/>
          <w:sz w:val="24"/>
          <w:szCs w:val="24"/>
        </w:rPr>
      </w:pPr>
      <w:r w:rsidRPr="00F23A5D">
        <w:rPr>
          <w:rFonts w:ascii="Times New Roman" w:hAnsi="Times New Roman"/>
          <w:b/>
          <w:bCs/>
          <w:sz w:val="24"/>
          <w:szCs w:val="24"/>
        </w:rPr>
        <w:t>3. Prihodi od imovine</w:t>
      </w:r>
      <w:r w:rsidRPr="00F23A5D">
        <w:rPr>
          <w:rFonts w:ascii="Times New Roman" w:hAnsi="Times New Roman"/>
          <w:sz w:val="24"/>
          <w:szCs w:val="24"/>
        </w:rPr>
        <w:t xml:space="preserve"> - ostvareni su u iznosu od </w:t>
      </w:r>
      <w:r w:rsidR="00795051" w:rsidRPr="00F23A5D">
        <w:rPr>
          <w:rFonts w:ascii="Times New Roman" w:hAnsi="Times New Roman"/>
          <w:sz w:val="24"/>
          <w:szCs w:val="24"/>
        </w:rPr>
        <w:t>2.077.352,32</w:t>
      </w:r>
      <w:r w:rsidRPr="00F23A5D">
        <w:rPr>
          <w:rFonts w:ascii="Times New Roman" w:hAnsi="Times New Roman"/>
          <w:sz w:val="24"/>
          <w:szCs w:val="24"/>
        </w:rPr>
        <w:t xml:space="preserve"> eura, što je </w:t>
      </w:r>
      <w:r w:rsidR="00795051" w:rsidRPr="00F23A5D">
        <w:rPr>
          <w:rFonts w:ascii="Times New Roman" w:hAnsi="Times New Roman"/>
          <w:sz w:val="24"/>
          <w:szCs w:val="24"/>
        </w:rPr>
        <w:t>100,01</w:t>
      </w:r>
      <w:r w:rsidRPr="00F23A5D">
        <w:rPr>
          <w:rFonts w:ascii="Times New Roman" w:hAnsi="Times New Roman"/>
          <w:sz w:val="24"/>
          <w:szCs w:val="24"/>
        </w:rPr>
        <w:t>% plana, a odnose se na:</w:t>
      </w:r>
    </w:p>
    <w:p w14:paraId="01687DBE" w14:textId="77777777"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t>- prihodi od financijske imovine - ostvarenje se u najvećem dijelu odnosi na prihode od zateznih kamata ostvarenih pokretanjem ovršnih postupaka za zakašnjela plaćanja;</w:t>
      </w:r>
    </w:p>
    <w:p w14:paraId="20AC8325" w14:textId="5D1C85BF"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t>- prihodi od nefinancijske imovine - uključuju naknade za koncesije, prihode od zakupa i iznajmljivanja imovine (poslovni prostori, stambeni objekti, javne površine), naknadu za korištenje nefinancijske imovine (korištenje prostora elektrana, eksploatacija mineralnih sirovina, spomenička renta) te prihode od legalizacije. Vrijednosno najznačajniji su prihodi od zakupa i iznajmljivanja imovine</w:t>
      </w:r>
      <w:r w:rsidR="00F24CAF" w:rsidRPr="00F23A5D">
        <w:rPr>
          <w:rFonts w:ascii="Times New Roman" w:hAnsi="Times New Roman"/>
          <w:sz w:val="24"/>
          <w:szCs w:val="24"/>
        </w:rPr>
        <w:t xml:space="preserve"> koji su ostvareni u iznosu od 1.355.219,90 eura</w:t>
      </w:r>
      <w:r w:rsidRPr="00F23A5D">
        <w:rPr>
          <w:rFonts w:ascii="Times New Roman" w:eastAsia="Times New Roman" w:hAnsi="Times New Roman"/>
          <w:iCs/>
          <w:sz w:val="24"/>
          <w:szCs w:val="24"/>
        </w:rPr>
        <w:t>;</w:t>
      </w:r>
    </w:p>
    <w:p w14:paraId="152FF7DB" w14:textId="77777777"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t xml:space="preserve">- prihodi od kamata na dane zajmove – ostvarenje se odnosi na kamate od povrata zajmova za stanove POS-a na </w:t>
      </w:r>
      <w:proofErr w:type="spellStart"/>
      <w:r w:rsidRPr="00F23A5D">
        <w:rPr>
          <w:rFonts w:ascii="Times New Roman" w:hAnsi="Times New Roman"/>
          <w:sz w:val="24"/>
          <w:szCs w:val="24"/>
        </w:rPr>
        <w:t>Meterizama</w:t>
      </w:r>
      <w:proofErr w:type="spellEnd"/>
      <w:r w:rsidRPr="00F23A5D">
        <w:rPr>
          <w:rFonts w:ascii="Times New Roman" w:hAnsi="Times New Roman"/>
          <w:sz w:val="24"/>
          <w:szCs w:val="24"/>
        </w:rPr>
        <w:t xml:space="preserve"> čije se uplate doznačavaju kvartalno od strane Agencije za pravni promet i posredovanje nekretninama.</w:t>
      </w:r>
    </w:p>
    <w:p w14:paraId="6C4455F3" w14:textId="5E7AA2D0" w:rsidR="00D214F3" w:rsidRPr="00F23A5D" w:rsidRDefault="00D214F3" w:rsidP="00D214F3">
      <w:pPr>
        <w:jc w:val="both"/>
        <w:rPr>
          <w:rFonts w:ascii="Times New Roman" w:hAnsi="Times New Roman"/>
          <w:sz w:val="24"/>
          <w:szCs w:val="24"/>
        </w:rPr>
      </w:pPr>
      <w:r w:rsidRPr="00F23A5D">
        <w:rPr>
          <w:rFonts w:ascii="Times New Roman" w:hAnsi="Times New Roman"/>
          <w:b/>
          <w:bCs/>
          <w:sz w:val="24"/>
          <w:szCs w:val="24"/>
        </w:rPr>
        <w:t>4. Prihodi od upravnih i administrativnih pristojbi te prihodi po posebnim propisima i naknadama -</w:t>
      </w:r>
      <w:r w:rsidRPr="00F23A5D">
        <w:rPr>
          <w:rFonts w:ascii="Times New Roman" w:hAnsi="Times New Roman"/>
          <w:sz w:val="24"/>
          <w:szCs w:val="24"/>
        </w:rPr>
        <w:t xml:space="preserve"> ostvareni su u iznosu od </w:t>
      </w:r>
      <w:r w:rsidR="005F0ABA" w:rsidRPr="00F23A5D">
        <w:rPr>
          <w:rFonts w:ascii="Times New Roman" w:hAnsi="Times New Roman"/>
          <w:sz w:val="24"/>
          <w:szCs w:val="24"/>
        </w:rPr>
        <w:t>12.209.713,15</w:t>
      </w:r>
      <w:r w:rsidRPr="00F23A5D">
        <w:rPr>
          <w:rFonts w:ascii="Times New Roman" w:hAnsi="Times New Roman"/>
          <w:sz w:val="24"/>
          <w:szCs w:val="24"/>
        </w:rPr>
        <w:t xml:space="preserve"> eura, odnosno </w:t>
      </w:r>
      <w:r w:rsidR="005F0ABA" w:rsidRPr="00F23A5D">
        <w:rPr>
          <w:rFonts w:ascii="Times New Roman" w:hAnsi="Times New Roman"/>
          <w:sz w:val="24"/>
          <w:szCs w:val="24"/>
        </w:rPr>
        <w:t>104,80</w:t>
      </w:r>
      <w:r w:rsidRPr="00F23A5D">
        <w:rPr>
          <w:rFonts w:ascii="Times New Roman" w:hAnsi="Times New Roman"/>
          <w:sz w:val="24"/>
          <w:szCs w:val="24"/>
        </w:rPr>
        <w:t>% plana, a uključuju:</w:t>
      </w:r>
    </w:p>
    <w:p w14:paraId="14A2351E" w14:textId="741EB445"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t xml:space="preserve">- upravne i administrativne pristojbe (upravne i boravišne pristojbe, prihod od prodaje državnih biljega) su ostvarene u iznosu od </w:t>
      </w:r>
      <w:r w:rsidR="007A1C99" w:rsidRPr="00F23A5D">
        <w:rPr>
          <w:rFonts w:ascii="Times New Roman" w:hAnsi="Times New Roman"/>
          <w:sz w:val="24"/>
          <w:szCs w:val="24"/>
        </w:rPr>
        <w:t>549.855,74</w:t>
      </w:r>
      <w:r w:rsidRPr="00F23A5D">
        <w:rPr>
          <w:rFonts w:ascii="Times New Roman" w:hAnsi="Times New Roman"/>
          <w:sz w:val="24"/>
          <w:szCs w:val="24"/>
        </w:rPr>
        <w:t xml:space="preserve"> eura, </w:t>
      </w:r>
      <w:r w:rsidR="006548ED" w:rsidRPr="00F23A5D">
        <w:rPr>
          <w:rFonts w:ascii="Times New Roman" w:hAnsi="Times New Roman"/>
          <w:sz w:val="24"/>
          <w:szCs w:val="24"/>
        </w:rPr>
        <w:t xml:space="preserve">od kojih su vrijednosno </w:t>
      </w:r>
      <w:r w:rsidRPr="00F23A5D">
        <w:rPr>
          <w:rFonts w:ascii="Times New Roman" w:hAnsi="Times New Roman"/>
          <w:sz w:val="24"/>
          <w:szCs w:val="24"/>
        </w:rPr>
        <w:t>najznačajniji</w:t>
      </w:r>
      <w:r w:rsidR="006548ED" w:rsidRPr="00F23A5D">
        <w:rPr>
          <w:rFonts w:ascii="Times New Roman" w:hAnsi="Times New Roman"/>
          <w:sz w:val="24"/>
          <w:szCs w:val="24"/>
        </w:rPr>
        <w:t xml:space="preserve"> prihodi od turističke pristojbe, ostvareni u iznosu od 442.645,90</w:t>
      </w:r>
      <w:r w:rsidR="005A3473" w:rsidRPr="00F23A5D">
        <w:rPr>
          <w:rFonts w:ascii="Times New Roman" w:hAnsi="Times New Roman"/>
          <w:sz w:val="24"/>
          <w:szCs w:val="24"/>
        </w:rPr>
        <w:t xml:space="preserve"> eura</w:t>
      </w:r>
      <w:r w:rsidRPr="00F23A5D">
        <w:rPr>
          <w:rFonts w:ascii="Times New Roman" w:hAnsi="Times New Roman"/>
          <w:sz w:val="24"/>
          <w:szCs w:val="24"/>
        </w:rPr>
        <w:t>;</w:t>
      </w:r>
    </w:p>
    <w:p w14:paraId="2DDC7613" w14:textId="581EAF3C"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lastRenderedPageBreak/>
        <w:t xml:space="preserve">- prihodi po posebnim propisima se odnose na prihode od vodnog doprinosa, </w:t>
      </w:r>
      <w:r w:rsidR="00D21F48" w:rsidRPr="00F23A5D">
        <w:rPr>
          <w:rFonts w:ascii="Times New Roman" w:hAnsi="Times New Roman"/>
          <w:sz w:val="24"/>
          <w:szCs w:val="24"/>
        </w:rPr>
        <w:t xml:space="preserve">doprinosa za šume, </w:t>
      </w:r>
      <w:r w:rsidRPr="00F23A5D">
        <w:rPr>
          <w:rFonts w:ascii="Times New Roman" w:hAnsi="Times New Roman"/>
          <w:sz w:val="24"/>
          <w:szCs w:val="24"/>
        </w:rPr>
        <w:t>sufinanciranje cijene usluga, participacije i slično (prihodi proračunskih korisnika – upisnine, ulaznice, pretplate, učenička kuhinja, produženi boravak…),</w:t>
      </w:r>
      <w:r w:rsidR="00D21F48" w:rsidRPr="00F23A5D">
        <w:rPr>
          <w:rFonts w:ascii="Times New Roman" w:hAnsi="Times New Roman"/>
          <w:sz w:val="24"/>
          <w:szCs w:val="24"/>
        </w:rPr>
        <w:t xml:space="preserve"> prihodi s naslova refundacije štete, prihodi od </w:t>
      </w:r>
      <w:r w:rsidRPr="00F23A5D">
        <w:rPr>
          <w:rFonts w:ascii="Times New Roman" w:hAnsi="Times New Roman"/>
          <w:sz w:val="24"/>
          <w:szCs w:val="24"/>
        </w:rPr>
        <w:t>naknad</w:t>
      </w:r>
      <w:r w:rsidR="00D21F48" w:rsidRPr="00F23A5D">
        <w:rPr>
          <w:rFonts w:ascii="Times New Roman" w:hAnsi="Times New Roman"/>
          <w:sz w:val="24"/>
          <w:szCs w:val="24"/>
        </w:rPr>
        <w:t>a</w:t>
      </w:r>
      <w:r w:rsidRPr="00F23A5D">
        <w:rPr>
          <w:rFonts w:ascii="Times New Roman" w:hAnsi="Times New Roman"/>
          <w:sz w:val="24"/>
          <w:szCs w:val="24"/>
        </w:rPr>
        <w:t xml:space="preserve"> za korištenje zemljišta, naknada za pravo građenja</w:t>
      </w:r>
      <w:r w:rsidR="00D21F48" w:rsidRPr="00F23A5D">
        <w:rPr>
          <w:rFonts w:ascii="Times New Roman" w:hAnsi="Times New Roman"/>
          <w:sz w:val="24"/>
          <w:szCs w:val="24"/>
        </w:rPr>
        <w:t xml:space="preserve"> te</w:t>
      </w:r>
      <w:r w:rsidRPr="00F23A5D">
        <w:rPr>
          <w:rFonts w:ascii="Times New Roman" w:hAnsi="Times New Roman"/>
          <w:sz w:val="24"/>
          <w:szCs w:val="24"/>
        </w:rPr>
        <w:t xml:space="preserve"> naknada vjetroelektrana za isporučenu energiju. Ostvareni su u iznosu od </w:t>
      </w:r>
      <w:r w:rsidR="00B63298" w:rsidRPr="00F23A5D">
        <w:rPr>
          <w:rFonts w:ascii="Times New Roman" w:hAnsi="Times New Roman"/>
          <w:sz w:val="24"/>
          <w:szCs w:val="24"/>
        </w:rPr>
        <w:t>4.012.052,01</w:t>
      </w:r>
      <w:r w:rsidRPr="00F23A5D">
        <w:rPr>
          <w:rFonts w:ascii="Times New Roman" w:hAnsi="Times New Roman"/>
          <w:sz w:val="24"/>
          <w:szCs w:val="24"/>
        </w:rPr>
        <w:t xml:space="preserve"> eura, odnosno</w:t>
      </w:r>
      <w:r w:rsidR="00B63298" w:rsidRPr="00F23A5D">
        <w:rPr>
          <w:rFonts w:ascii="Times New Roman" w:hAnsi="Times New Roman"/>
          <w:sz w:val="24"/>
          <w:szCs w:val="24"/>
        </w:rPr>
        <w:t xml:space="preserve"> 102,48</w:t>
      </w:r>
      <w:r w:rsidRPr="00F23A5D">
        <w:rPr>
          <w:rFonts w:ascii="Times New Roman" w:hAnsi="Times New Roman"/>
          <w:sz w:val="24"/>
          <w:szCs w:val="24"/>
        </w:rPr>
        <w:t xml:space="preserve">% planiranih sredstava, </w:t>
      </w:r>
      <w:r w:rsidR="00B63298" w:rsidRPr="00F23A5D">
        <w:rPr>
          <w:rFonts w:ascii="Times New Roman" w:eastAsia="Times New Roman" w:hAnsi="Times New Roman"/>
          <w:iCs/>
          <w:sz w:val="24"/>
          <w:szCs w:val="24"/>
        </w:rPr>
        <w:t>a vrijednosno najznačajniji prihodi su ostvareni od strane Tvrđave kulture Šibenik</w:t>
      </w:r>
      <w:r w:rsidR="00506E73" w:rsidRPr="00F23A5D">
        <w:rPr>
          <w:rFonts w:ascii="Times New Roman" w:eastAsia="Times New Roman" w:hAnsi="Times New Roman"/>
          <w:iCs/>
          <w:sz w:val="24"/>
          <w:szCs w:val="24"/>
        </w:rPr>
        <w:t xml:space="preserve"> i to</w:t>
      </w:r>
      <w:r w:rsidR="00B63298" w:rsidRPr="00F23A5D">
        <w:rPr>
          <w:rFonts w:ascii="Times New Roman" w:eastAsia="Times New Roman" w:hAnsi="Times New Roman"/>
          <w:iCs/>
          <w:sz w:val="24"/>
          <w:szCs w:val="24"/>
        </w:rPr>
        <w:t xml:space="preserve"> </w:t>
      </w:r>
      <w:r w:rsidR="00506E73" w:rsidRPr="00F23A5D">
        <w:rPr>
          <w:rFonts w:ascii="Times New Roman" w:eastAsia="Times New Roman" w:hAnsi="Times New Roman"/>
          <w:iCs/>
          <w:sz w:val="24"/>
          <w:szCs w:val="24"/>
        </w:rPr>
        <w:t>od prodaja ulaznica za posjet tvrđavi i za koncerte te od upisnina u dječje vrtiće;</w:t>
      </w:r>
    </w:p>
    <w:p w14:paraId="7DAA76E3" w14:textId="11090128" w:rsidR="00D214F3" w:rsidRPr="00F23A5D" w:rsidRDefault="00D214F3" w:rsidP="00D214F3">
      <w:pPr>
        <w:spacing w:after="0"/>
        <w:jc w:val="both"/>
        <w:rPr>
          <w:rFonts w:ascii="Times New Roman" w:hAnsi="Times New Roman"/>
          <w:sz w:val="24"/>
          <w:szCs w:val="24"/>
        </w:rPr>
      </w:pPr>
      <w:r w:rsidRPr="00F23A5D">
        <w:rPr>
          <w:rFonts w:ascii="Times New Roman" w:hAnsi="Times New Roman"/>
          <w:sz w:val="24"/>
          <w:szCs w:val="24"/>
        </w:rPr>
        <w:t xml:space="preserve">- komunalni doprinosi i naknade bilježe ostvarenje od </w:t>
      </w:r>
      <w:r w:rsidR="000A7A75" w:rsidRPr="00F23A5D">
        <w:rPr>
          <w:rFonts w:ascii="Times New Roman" w:hAnsi="Times New Roman"/>
          <w:sz w:val="24"/>
          <w:szCs w:val="24"/>
        </w:rPr>
        <w:t>7.647.805,40</w:t>
      </w:r>
      <w:r w:rsidRPr="00F23A5D">
        <w:rPr>
          <w:rFonts w:ascii="Times New Roman" w:hAnsi="Times New Roman"/>
          <w:sz w:val="24"/>
          <w:szCs w:val="24"/>
        </w:rPr>
        <w:t xml:space="preserve"> eura, što je </w:t>
      </w:r>
      <w:r w:rsidR="000A7A75" w:rsidRPr="00F23A5D">
        <w:rPr>
          <w:rFonts w:ascii="Times New Roman" w:hAnsi="Times New Roman"/>
          <w:sz w:val="24"/>
          <w:szCs w:val="24"/>
        </w:rPr>
        <w:t>106,00</w:t>
      </w:r>
      <w:r w:rsidRPr="00F23A5D">
        <w:rPr>
          <w:rFonts w:ascii="Times New Roman" w:hAnsi="Times New Roman"/>
          <w:sz w:val="24"/>
          <w:szCs w:val="24"/>
        </w:rPr>
        <w:t xml:space="preserve">% planiranih sredstava, a vrijednosno najznačajniji u ovoj podskupini prihoda je prihod od komunalne naknade koji iznosi </w:t>
      </w:r>
      <w:r w:rsidR="000A7A75" w:rsidRPr="00F23A5D">
        <w:rPr>
          <w:rFonts w:ascii="Times New Roman" w:hAnsi="Times New Roman"/>
          <w:sz w:val="24"/>
          <w:szCs w:val="24"/>
        </w:rPr>
        <w:t xml:space="preserve">6.062.985,64 </w:t>
      </w:r>
      <w:r w:rsidRPr="00F23A5D">
        <w:rPr>
          <w:rFonts w:ascii="Times New Roman" w:hAnsi="Times New Roman"/>
          <w:sz w:val="24"/>
          <w:szCs w:val="24"/>
        </w:rPr>
        <w:t xml:space="preserve">eura, dok je po osnovi komunalnog doprinosa ostvareno </w:t>
      </w:r>
      <w:r w:rsidR="000A7A75" w:rsidRPr="00F23A5D">
        <w:rPr>
          <w:rFonts w:ascii="Times New Roman" w:hAnsi="Times New Roman"/>
          <w:sz w:val="24"/>
          <w:szCs w:val="24"/>
        </w:rPr>
        <w:t>1.584.819,76</w:t>
      </w:r>
      <w:r w:rsidRPr="00F23A5D">
        <w:rPr>
          <w:rFonts w:ascii="Times New Roman" w:hAnsi="Times New Roman"/>
          <w:sz w:val="24"/>
          <w:szCs w:val="24"/>
        </w:rPr>
        <w:t xml:space="preserve"> eura.</w:t>
      </w:r>
    </w:p>
    <w:p w14:paraId="0F9FE751" w14:textId="77777777" w:rsidR="00D214F3" w:rsidRPr="00F23A5D" w:rsidRDefault="00D214F3" w:rsidP="00D214F3">
      <w:pPr>
        <w:spacing w:after="0"/>
        <w:jc w:val="both"/>
        <w:rPr>
          <w:rFonts w:ascii="Times New Roman" w:hAnsi="Times New Roman"/>
          <w:b/>
          <w:bCs/>
          <w:sz w:val="24"/>
          <w:szCs w:val="24"/>
        </w:rPr>
      </w:pPr>
    </w:p>
    <w:p w14:paraId="0479C3DB" w14:textId="424F4800" w:rsidR="00D214F3" w:rsidRPr="00F23A5D" w:rsidRDefault="00D214F3" w:rsidP="00D214F3">
      <w:pPr>
        <w:jc w:val="both"/>
        <w:rPr>
          <w:rFonts w:ascii="Times New Roman" w:hAnsi="Times New Roman"/>
          <w:sz w:val="24"/>
          <w:szCs w:val="24"/>
        </w:rPr>
      </w:pPr>
      <w:r w:rsidRPr="00F23A5D">
        <w:rPr>
          <w:rFonts w:ascii="Times New Roman" w:hAnsi="Times New Roman"/>
          <w:b/>
          <w:bCs/>
          <w:sz w:val="24"/>
          <w:szCs w:val="24"/>
        </w:rPr>
        <w:t>5. Prihodi od prodaje proizvoda i robe te pruženih usluga i prihodi od donacija -</w:t>
      </w:r>
      <w:r w:rsidRPr="00F23A5D">
        <w:rPr>
          <w:rFonts w:ascii="Times New Roman" w:hAnsi="Times New Roman"/>
          <w:sz w:val="24"/>
          <w:szCs w:val="24"/>
        </w:rPr>
        <w:t xml:space="preserve"> ostvareni su u iznosu od </w:t>
      </w:r>
      <w:r w:rsidR="00E90783" w:rsidRPr="00F23A5D">
        <w:rPr>
          <w:rFonts w:ascii="Times New Roman" w:hAnsi="Times New Roman"/>
          <w:sz w:val="24"/>
          <w:szCs w:val="24"/>
        </w:rPr>
        <w:t>1.101.188,75</w:t>
      </w:r>
      <w:r w:rsidRPr="00F23A5D">
        <w:rPr>
          <w:rFonts w:ascii="Times New Roman" w:hAnsi="Times New Roman"/>
          <w:sz w:val="24"/>
          <w:szCs w:val="24"/>
        </w:rPr>
        <w:t xml:space="preserve"> eura, odnosno </w:t>
      </w:r>
      <w:r w:rsidR="00E90783" w:rsidRPr="00F23A5D">
        <w:rPr>
          <w:rFonts w:ascii="Times New Roman" w:hAnsi="Times New Roman"/>
          <w:sz w:val="24"/>
          <w:szCs w:val="24"/>
        </w:rPr>
        <w:t>112,70</w:t>
      </w:r>
      <w:r w:rsidRPr="00F23A5D">
        <w:rPr>
          <w:rFonts w:ascii="Times New Roman" w:hAnsi="Times New Roman"/>
          <w:sz w:val="24"/>
          <w:szCs w:val="24"/>
        </w:rPr>
        <w:t>%</w:t>
      </w:r>
      <w:r w:rsidR="00E90783" w:rsidRPr="00F23A5D">
        <w:rPr>
          <w:rFonts w:ascii="Times New Roman" w:hAnsi="Times New Roman"/>
          <w:sz w:val="24"/>
          <w:szCs w:val="24"/>
        </w:rPr>
        <w:t xml:space="preserve"> planiranih sredstava</w:t>
      </w:r>
      <w:r w:rsidRPr="00F23A5D">
        <w:rPr>
          <w:rFonts w:ascii="Times New Roman" w:hAnsi="Times New Roman"/>
          <w:sz w:val="24"/>
          <w:szCs w:val="24"/>
        </w:rPr>
        <w:t>, a odnose se na:</w:t>
      </w:r>
    </w:p>
    <w:p w14:paraId="4E5B493A" w14:textId="5487DBF5"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t>- prihode od prodaje proizvoda i robe (suvenirnice u Kući umjetnosti Arsen, Hrvatskom centru koralja Zlarin te na tvrđavama) te pruženih usluga (sponzorstva, najam prostora i opreme, dramska radionica, zbor Zdravo maleni, članarine, servisi vatrogasnih aparata, vatrodojave</w:t>
      </w:r>
      <w:r w:rsidR="006F1AAA" w:rsidRPr="00F23A5D">
        <w:rPr>
          <w:rFonts w:ascii="Times New Roman" w:hAnsi="Times New Roman"/>
          <w:sz w:val="24"/>
          <w:szCs w:val="24"/>
        </w:rPr>
        <w:t>, socijalne usluge</w:t>
      </w:r>
      <w:r w:rsidRPr="00F23A5D">
        <w:rPr>
          <w:rFonts w:ascii="Times New Roman" w:hAnsi="Times New Roman"/>
          <w:sz w:val="24"/>
          <w:szCs w:val="24"/>
        </w:rPr>
        <w:t xml:space="preserve">…) su ostvareni u iznosu od </w:t>
      </w:r>
      <w:r w:rsidR="006F1AAA" w:rsidRPr="00F23A5D">
        <w:rPr>
          <w:rFonts w:ascii="Times New Roman" w:hAnsi="Times New Roman"/>
          <w:sz w:val="24"/>
          <w:szCs w:val="24"/>
        </w:rPr>
        <w:t>886.973,36</w:t>
      </w:r>
      <w:r w:rsidRPr="00F23A5D">
        <w:rPr>
          <w:rFonts w:ascii="Times New Roman" w:hAnsi="Times New Roman"/>
          <w:sz w:val="24"/>
          <w:szCs w:val="24"/>
        </w:rPr>
        <w:t xml:space="preserve"> eura, odnosno </w:t>
      </w:r>
      <w:r w:rsidR="006F1AAA" w:rsidRPr="00F23A5D">
        <w:rPr>
          <w:rFonts w:ascii="Times New Roman" w:hAnsi="Times New Roman"/>
          <w:sz w:val="24"/>
          <w:szCs w:val="24"/>
        </w:rPr>
        <w:t>110,66</w:t>
      </w:r>
      <w:r w:rsidRPr="00F23A5D">
        <w:rPr>
          <w:rFonts w:ascii="Times New Roman" w:hAnsi="Times New Roman"/>
          <w:sz w:val="24"/>
          <w:szCs w:val="24"/>
        </w:rPr>
        <w:t>% planiranih sredstava</w:t>
      </w:r>
      <w:r w:rsidR="00C345DC" w:rsidRPr="00F23A5D">
        <w:rPr>
          <w:rFonts w:ascii="Times New Roman" w:hAnsi="Times New Roman"/>
          <w:sz w:val="24"/>
          <w:szCs w:val="24"/>
        </w:rPr>
        <w:t xml:space="preserve">. Ostvarenje ove podskupine prihoda je veće u odnosu na isto izvještajno razdoblje prethodne godine najvećim dijelom zbog više naplaćenih </w:t>
      </w:r>
      <w:proofErr w:type="spellStart"/>
      <w:r w:rsidR="00C345DC" w:rsidRPr="00F23A5D">
        <w:rPr>
          <w:rFonts w:ascii="Times New Roman" w:hAnsi="Times New Roman"/>
          <w:sz w:val="24"/>
          <w:szCs w:val="24"/>
        </w:rPr>
        <w:t>prefakturiranih</w:t>
      </w:r>
      <w:proofErr w:type="spellEnd"/>
      <w:r w:rsidR="00C345DC" w:rsidRPr="00F23A5D">
        <w:rPr>
          <w:rFonts w:ascii="Times New Roman" w:hAnsi="Times New Roman"/>
          <w:sz w:val="24"/>
          <w:szCs w:val="24"/>
        </w:rPr>
        <w:t xml:space="preserve"> troškova Grada Šibenika na ime vođenja naplate naknade za uređenje voda te zbog porasta prihoda od sponzorskih ugovora, ustupanja prostora i koncesijskog odobrenja u sklopu Tvrđave kulture Šibenik</w:t>
      </w:r>
      <w:r w:rsidRPr="00F23A5D">
        <w:rPr>
          <w:rFonts w:ascii="Times New Roman" w:hAnsi="Times New Roman"/>
          <w:sz w:val="24"/>
          <w:szCs w:val="24"/>
        </w:rPr>
        <w:t>;</w:t>
      </w:r>
    </w:p>
    <w:p w14:paraId="1F151768" w14:textId="7B0E1DAB" w:rsidR="00D214F3" w:rsidRPr="00F23A5D" w:rsidRDefault="00D214F3" w:rsidP="009A602C">
      <w:pPr>
        <w:spacing w:after="0"/>
        <w:jc w:val="both"/>
        <w:rPr>
          <w:rFonts w:ascii="Times New Roman" w:hAnsi="Times New Roman"/>
          <w:sz w:val="24"/>
          <w:szCs w:val="24"/>
        </w:rPr>
      </w:pPr>
      <w:r w:rsidRPr="00F23A5D">
        <w:rPr>
          <w:rFonts w:ascii="Times New Roman" w:hAnsi="Times New Roman"/>
          <w:sz w:val="24"/>
          <w:szCs w:val="24"/>
        </w:rPr>
        <w:t xml:space="preserve">- donacije od pravnih i fizičkih osoba izvan općeg proračuna i povrat donacija po protestiranim jamstvima - ostvarene su u iznosu od </w:t>
      </w:r>
      <w:r w:rsidR="00C00BAC" w:rsidRPr="00F23A5D">
        <w:rPr>
          <w:rFonts w:ascii="Times New Roman" w:hAnsi="Times New Roman"/>
          <w:sz w:val="24"/>
          <w:szCs w:val="24"/>
        </w:rPr>
        <w:t>214.215,39</w:t>
      </w:r>
      <w:r w:rsidRPr="00F23A5D">
        <w:rPr>
          <w:rFonts w:ascii="Times New Roman" w:hAnsi="Times New Roman"/>
          <w:sz w:val="24"/>
          <w:szCs w:val="24"/>
        </w:rPr>
        <w:t xml:space="preserve"> eura, a vrijednosno najznačajnije su ostvarene po osnovi darovanog građevinskog zemljišta, te za potrebe troškova organizacije MDF-a</w:t>
      </w:r>
      <w:r w:rsidR="00EF5BE4" w:rsidRPr="00F23A5D">
        <w:rPr>
          <w:rFonts w:ascii="Times New Roman" w:hAnsi="Times New Roman"/>
          <w:sz w:val="24"/>
          <w:szCs w:val="24"/>
        </w:rPr>
        <w:t xml:space="preserve"> i </w:t>
      </w:r>
      <w:proofErr w:type="spellStart"/>
      <w:r w:rsidR="00EF5BE4" w:rsidRPr="00F23A5D">
        <w:rPr>
          <w:rFonts w:ascii="Times New Roman" w:hAnsi="Times New Roman"/>
          <w:sz w:val="24"/>
          <w:szCs w:val="24"/>
        </w:rPr>
        <w:t>Adventure</w:t>
      </w:r>
      <w:proofErr w:type="spellEnd"/>
      <w:r w:rsidR="00FF6567" w:rsidRPr="00F23A5D">
        <w:rPr>
          <w:rFonts w:ascii="Times New Roman" w:hAnsi="Times New Roman"/>
          <w:sz w:val="24"/>
          <w:szCs w:val="24"/>
        </w:rPr>
        <w:t xml:space="preserve">. </w:t>
      </w:r>
      <w:r w:rsidR="009A602C" w:rsidRPr="00F23A5D">
        <w:rPr>
          <w:rFonts w:ascii="Times New Roman" w:hAnsi="Times New Roman"/>
          <w:sz w:val="24"/>
          <w:szCs w:val="24"/>
        </w:rPr>
        <w:t xml:space="preserve">Izvršenje je manje u odnosu na 2023. godinu </w:t>
      </w:r>
      <w:r w:rsidR="00FF6567" w:rsidRPr="00F23A5D">
        <w:rPr>
          <w:rFonts w:ascii="Times New Roman" w:hAnsi="Times New Roman"/>
          <w:sz w:val="24"/>
          <w:szCs w:val="24"/>
        </w:rPr>
        <w:t xml:space="preserve">zbog ustupljenog zemljišta Gradu Šibeniku od strane privatnog investitora za potrebe izgradnje komunalne infrastrukture u </w:t>
      </w:r>
      <w:proofErr w:type="spellStart"/>
      <w:r w:rsidR="00FF6567" w:rsidRPr="00F23A5D">
        <w:rPr>
          <w:rFonts w:ascii="Times New Roman" w:hAnsi="Times New Roman"/>
          <w:sz w:val="24"/>
          <w:szCs w:val="24"/>
        </w:rPr>
        <w:t>Podsolarskom</w:t>
      </w:r>
      <w:proofErr w:type="spellEnd"/>
      <w:r w:rsidR="009A602C" w:rsidRPr="00F23A5D">
        <w:rPr>
          <w:rFonts w:ascii="Times New Roman" w:hAnsi="Times New Roman"/>
          <w:sz w:val="24"/>
          <w:szCs w:val="24"/>
        </w:rPr>
        <w:t xml:space="preserve">. </w:t>
      </w:r>
      <w:r w:rsidR="00FF6567" w:rsidRPr="00F23A5D">
        <w:rPr>
          <w:rFonts w:ascii="Times New Roman" w:hAnsi="Times New Roman"/>
          <w:sz w:val="24"/>
          <w:szCs w:val="24"/>
        </w:rPr>
        <w:t>Od proračunskih korisnika značajnije smanjenje bilježi Tvrđava kulture Šibenik zbog ostvarene donacije od društva iz energetskog sektora za financiranje programa Ustanove u prethodnom izvještajnom razdoblju</w:t>
      </w:r>
      <w:r w:rsidRPr="00F23A5D">
        <w:rPr>
          <w:rFonts w:ascii="Times New Roman" w:hAnsi="Times New Roman"/>
          <w:sz w:val="24"/>
          <w:szCs w:val="24"/>
        </w:rPr>
        <w:t>;</w:t>
      </w:r>
    </w:p>
    <w:p w14:paraId="072FA263" w14:textId="77777777" w:rsidR="00D214F3" w:rsidRPr="00F23A5D" w:rsidRDefault="00D214F3" w:rsidP="00D214F3">
      <w:pPr>
        <w:spacing w:after="0" w:line="240" w:lineRule="auto"/>
        <w:ind w:left="360"/>
        <w:jc w:val="both"/>
        <w:rPr>
          <w:rFonts w:ascii="Times New Roman" w:eastAsia="Times New Roman" w:hAnsi="Times New Roman"/>
          <w:iCs/>
          <w:sz w:val="24"/>
          <w:szCs w:val="24"/>
        </w:rPr>
      </w:pPr>
    </w:p>
    <w:p w14:paraId="49756CE2" w14:textId="185D8BBE" w:rsidR="00D214F3" w:rsidRPr="00F23A5D" w:rsidRDefault="00D214F3" w:rsidP="00D214F3">
      <w:pPr>
        <w:jc w:val="both"/>
        <w:rPr>
          <w:rFonts w:ascii="Times New Roman" w:eastAsia="Times New Roman" w:hAnsi="Times New Roman"/>
          <w:iCs/>
          <w:sz w:val="24"/>
          <w:szCs w:val="24"/>
        </w:rPr>
      </w:pPr>
      <w:r w:rsidRPr="00F23A5D">
        <w:rPr>
          <w:rFonts w:ascii="Times New Roman" w:hAnsi="Times New Roman"/>
          <w:b/>
          <w:sz w:val="24"/>
          <w:szCs w:val="24"/>
        </w:rPr>
        <w:t>6. Kazne, upravne mjere i ostali prihodi</w:t>
      </w:r>
      <w:r w:rsidRPr="00F23A5D">
        <w:rPr>
          <w:rFonts w:ascii="Times New Roman" w:hAnsi="Times New Roman"/>
          <w:sz w:val="24"/>
          <w:szCs w:val="24"/>
        </w:rPr>
        <w:t xml:space="preserve"> - ostvareni su u iznosu od </w:t>
      </w:r>
      <w:r w:rsidR="00554C8D" w:rsidRPr="00F23A5D">
        <w:rPr>
          <w:rFonts w:ascii="Times New Roman" w:hAnsi="Times New Roman"/>
          <w:sz w:val="24"/>
          <w:szCs w:val="24"/>
        </w:rPr>
        <w:t>432.753,86</w:t>
      </w:r>
      <w:r w:rsidRPr="00F23A5D">
        <w:rPr>
          <w:rFonts w:ascii="Times New Roman" w:hAnsi="Times New Roman"/>
          <w:sz w:val="24"/>
          <w:szCs w:val="24"/>
        </w:rPr>
        <w:t xml:space="preserve"> eura, što je </w:t>
      </w:r>
      <w:r w:rsidR="00AE0D86" w:rsidRPr="00F23A5D">
        <w:rPr>
          <w:rFonts w:ascii="Times New Roman" w:hAnsi="Times New Roman"/>
          <w:sz w:val="24"/>
          <w:szCs w:val="24"/>
        </w:rPr>
        <w:t>99,97</w:t>
      </w:r>
      <w:r w:rsidRPr="00F23A5D">
        <w:rPr>
          <w:rFonts w:ascii="Times New Roman" w:hAnsi="Times New Roman"/>
          <w:sz w:val="24"/>
          <w:szCs w:val="24"/>
        </w:rPr>
        <w:t xml:space="preserve">% plana. U strukturi navedenih prihoda vrijednosno najznačajniji su prihodi od kazni za prometne prekršaje koji su ostvareni u iznosu od </w:t>
      </w:r>
      <w:r w:rsidR="00D85F55" w:rsidRPr="00F23A5D">
        <w:rPr>
          <w:rFonts w:ascii="Times New Roman" w:hAnsi="Times New Roman"/>
          <w:sz w:val="24"/>
          <w:szCs w:val="24"/>
        </w:rPr>
        <w:t>399.234,44</w:t>
      </w:r>
      <w:r w:rsidRPr="00F23A5D">
        <w:rPr>
          <w:rFonts w:ascii="Times New Roman" w:hAnsi="Times New Roman"/>
          <w:sz w:val="24"/>
          <w:szCs w:val="24"/>
        </w:rPr>
        <w:t xml:space="preserve"> eura</w:t>
      </w:r>
      <w:r w:rsidR="00D85F55" w:rsidRPr="00F23A5D">
        <w:rPr>
          <w:rFonts w:ascii="Times New Roman" w:hAnsi="Times New Roman"/>
          <w:sz w:val="24"/>
          <w:szCs w:val="24"/>
        </w:rPr>
        <w:t>.</w:t>
      </w:r>
      <w:r w:rsidRPr="00F23A5D">
        <w:rPr>
          <w:rFonts w:ascii="Times New Roman" w:hAnsi="Times New Roman"/>
          <w:sz w:val="24"/>
          <w:szCs w:val="24"/>
        </w:rPr>
        <w:t xml:space="preserve"> </w:t>
      </w:r>
    </w:p>
    <w:p w14:paraId="38DEE76E" w14:textId="77777777" w:rsidR="00D214F3" w:rsidRPr="00F23A5D" w:rsidRDefault="00D214F3" w:rsidP="00D214F3">
      <w:pPr>
        <w:jc w:val="both"/>
        <w:rPr>
          <w:rFonts w:ascii="Times New Roman" w:hAnsi="Times New Roman"/>
          <w:sz w:val="24"/>
          <w:szCs w:val="24"/>
        </w:rPr>
      </w:pPr>
    </w:p>
    <w:p w14:paraId="5A612BD2" w14:textId="77777777" w:rsidR="00D214F3" w:rsidRPr="00F23A5D" w:rsidRDefault="00D214F3" w:rsidP="00D214F3">
      <w:pPr>
        <w:jc w:val="both"/>
        <w:rPr>
          <w:rFonts w:ascii="Times New Roman" w:hAnsi="Times New Roman"/>
          <w:b/>
          <w:sz w:val="24"/>
          <w:szCs w:val="24"/>
        </w:rPr>
      </w:pPr>
      <w:r w:rsidRPr="00F23A5D">
        <w:rPr>
          <w:rFonts w:ascii="Times New Roman" w:hAnsi="Times New Roman"/>
          <w:b/>
          <w:sz w:val="24"/>
          <w:szCs w:val="24"/>
        </w:rPr>
        <w:t>B - PRIHODI OD PRODAJE NEFINANCIJSKE IMOVINE</w:t>
      </w:r>
    </w:p>
    <w:p w14:paraId="5CDAEE5B" w14:textId="03B5C574" w:rsidR="00D214F3" w:rsidRPr="00F23A5D" w:rsidRDefault="00D214F3" w:rsidP="00D214F3">
      <w:pPr>
        <w:ind w:firstLine="708"/>
        <w:jc w:val="both"/>
        <w:rPr>
          <w:rFonts w:ascii="Times New Roman" w:hAnsi="Times New Roman"/>
          <w:sz w:val="24"/>
          <w:szCs w:val="24"/>
        </w:rPr>
      </w:pPr>
      <w:r w:rsidRPr="00F23A5D">
        <w:rPr>
          <w:rFonts w:ascii="Times New Roman" w:hAnsi="Times New Roman"/>
          <w:sz w:val="24"/>
          <w:szCs w:val="24"/>
        </w:rPr>
        <w:t xml:space="preserve">Prihodi od prodaje nefinancijske imovine su ostvareni u iznosu od </w:t>
      </w:r>
      <w:r w:rsidR="00D64E08" w:rsidRPr="00F23A5D">
        <w:rPr>
          <w:rFonts w:ascii="Times New Roman" w:hAnsi="Times New Roman"/>
          <w:sz w:val="24"/>
          <w:szCs w:val="24"/>
        </w:rPr>
        <w:t>1.964.187,85</w:t>
      </w:r>
      <w:r w:rsidRPr="00F23A5D">
        <w:rPr>
          <w:rFonts w:ascii="Times New Roman" w:hAnsi="Times New Roman"/>
          <w:sz w:val="24"/>
          <w:szCs w:val="24"/>
        </w:rPr>
        <w:t xml:space="preserve"> eura, odnosno </w:t>
      </w:r>
      <w:r w:rsidR="00D64E08" w:rsidRPr="00F23A5D">
        <w:rPr>
          <w:rFonts w:ascii="Times New Roman" w:hAnsi="Times New Roman"/>
          <w:sz w:val="24"/>
          <w:szCs w:val="24"/>
        </w:rPr>
        <w:t>88,79</w:t>
      </w:r>
      <w:r w:rsidRPr="00F23A5D">
        <w:rPr>
          <w:rFonts w:ascii="Times New Roman" w:hAnsi="Times New Roman"/>
          <w:sz w:val="24"/>
          <w:szCs w:val="24"/>
        </w:rPr>
        <w:t>% od ukupno planiranih prihoda,</w:t>
      </w:r>
      <w:r w:rsidR="00D64E08" w:rsidRPr="00F23A5D">
        <w:rPr>
          <w:rFonts w:ascii="Times New Roman" w:hAnsi="Times New Roman"/>
          <w:sz w:val="24"/>
          <w:szCs w:val="24"/>
        </w:rPr>
        <w:t xml:space="preserve"> a v</w:t>
      </w:r>
      <w:r w:rsidRPr="00F23A5D">
        <w:rPr>
          <w:rFonts w:ascii="Times New Roman" w:hAnsi="Times New Roman"/>
          <w:sz w:val="24"/>
          <w:szCs w:val="24"/>
        </w:rPr>
        <w:t xml:space="preserve">rijednosno najznačajnije ostvarenje se </w:t>
      </w:r>
      <w:r w:rsidRPr="00F23A5D">
        <w:rPr>
          <w:rFonts w:ascii="Times New Roman" w:hAnsi="Times New Roman"/>
          <w:sz w:val="24"/>
          <w:szCs w:val="24"/>
        </w:rPr>
        <w:lastRenderedPageBreak/>
        <w:t xml:space="preserve">odnosi na prihode od prodaje zemljišta u </w:t>
      </w:r>
      <w:r w:rsidR="00C05AB0">
        <w:rPr>
          <w:rFonts w:ascii="Times New Roman" w:hAnsi="Times New Roman"/>
          <w:sz w:val="24"/>
          <w:szCs w:val="24"/>
        </w:rPr>
        <w:t xml:space="preserve">Industrijskoj </w:t>
      </w:r>
      <w:r w:rsidRPr="00F23A5D">
        <w:rPr>
          <w:rFonts w:ascii="Times New Roman" w:hAnsi="Times New Roman"/>
          <w:sz w:val="24"/>
          <w:szCs w:val="24"/>
        </w:rPr>
        <w:t>zoni Podi</w:t>
      </w:r>
      <w:r w:rsidR="00E81AC6" w:rsidRPr="00F23A5D">
        <w:rPr>
          <w:rFonts w:ascii="Times New Roman" w:hAnsi="Times New Roman"/>
          <w:sz w:val="24"/>
          <w:szCs w:val="24"/>
        </w:rPr>
        <w:t xml:space="preserve"> te prihode od prodaje zgrade Studentskog doma na </w:t>
      </w:r>
      <w:proofErr w:type="spellStart"/>
      <w:r w:rsidR="00E81AC6" w:rsidRPr="00F23A5D">
        <w:rPr>
          <w:rFonts w:ascii="Times New Roman" w:hAnsi="Times New Roman"/>
          <w:sz w:val="24"/>
          <w:szCs w:val="24"/>
        </w:rPr>
        <w:t>Šubićevcu</w:t>
      </w:r>
      <w:proofErr w:type="spellEnd"/>
      <w:r w:rsidRPr="00F23A5D">
        <w:rPr>
          <w:rFonts w:ascii="Times New Roman" w:hAnsi="Times New Roman"/>
          <w:sz w:val="24"/>
          <w:szCs w:val="24"/>
        </w:rPr>
        <w:t>.</w:t>
      </w:r>
    </w:p>
    <w:p w14:paraId="7E32EED3" w14:textId="77777777" w:rsidR="00D214F3" w:rsidRPr="00F23A5D" w:rsidRDefault="00D214F3" w:rsidP="00E2468E">
      <w:pPr>
        <w:jc w:val="both"/>
        <w:rPr>
          <w:rFonts w:ascii="Times New Roman" w:hAnsi="Times New Roman"/>
          <w:sz w:val="24"/>
          <w:szCs w:val="24"/>
        </w:rPr>
      </w:pPr>
    </w:p>
    <w:p w14:paraId="030121BF" w14:textId="77777777" w:rsidR="00D214F3" w:rsidRPr="00F23A5D" w:rsidRDefault="00D214F3" w:rsidP="00D214F3">
      <w:pPr>
        <w:jc w:val="both"/>
        <w:rPr>
          <w:rFonts w:ascii="Times New Roman" w:hAnsi="Times New Roman"/>
          <w:b/>
          <w:sz w:val="24"/>
          <w:szCs w:val="24"/>
        </w:rPr>
      </w:pPr>
      <w:r w:rsidRPr="00F23A5D">
        <w:rPr>
          <w:rFonts w:ascii="Times New Roman" w:hAnsi="Times New Roman"/>
          <w:b/>
          <w:sz w:val="24"/>
          <w:szCs w:val="24"/>
        </w:rPr>
        <w:t>C - PRIMICI OD FINANCIJSKE IMOVINE I ZADUŽIVANJA</w:t>
      </w:r>
    </w:p>
    <w:p w14:paraId="7FB9ACC3" w14:textId="18741DC6" w:rsidR="00D43B14" w:rsidRPr="00F23A5D" w:rsidRDefault="00D214F3" w:rsidP="00E55B7E">
      <w:pPr>
        <w:ind w:firstLine="708"/>
        <w:jc w:val="both"/>
        <w:rPr>
          <w:rFonts w:ascii="Times New Roman" w:hAnsi="Times New Roman"/>
          <w:sz w:val="24"/>
          <w:szCs w:val="24"/>
        </w:rPr>
      </w:pPr>
      <w:r w:rsidRPr="00F23A5D">
        <w:rPr>
          <w:rFonts w:ascii="Times New Roman" w:hAnsi="Times New Roman"/>
          <w:sz w:val="24"/>
          <w:szCs w:val="24"/>
        </w:rPr>
        <w:t xml:space="preserve">Primici od financijske imovine i zaduživanja su ostvareni u iznosu od </w:t>
      </w:r>
      <w:r w:rsidR="00487285" w:rsidRPr="00F23A5D">
        <w:rPr>
          <w:rFonts w:ascii="Times New Roman" w:hAnsi="Times New Roman"/>
          <w:sz w:val="24"/>
          <w:szCs w:val="24"/>
        </w:rPr>
        <w:t>58.501,77</w:t>
      </w:r>
      <w:r w:rsidRPr="00F23A5D">
        <w:rPr>
          <w:rFonts w:ascii="Times New Roman" w:hAnsi="Times New Roman"/>
          <w:sz w:val="24"/>
          <w:szCs w:val="24"/>
        </w:rPr>
        <w:t xml:space="preserve"> eura, odnosno </w:t>
      </w:r>
      <w:r w:rsidR="00487285" w:rsidRPr="00F23A5D">
        <w:rPr>
          <w:rFonts w:ascii="Times New Roman" w:hAnsi="Times New Roman"/>
          <w:sz w:val="24"/>
          <w:szCs w:val="24"/>
        </w:rPr>
        <w:t>99,23</w:t>
      </w:r>
      <w:r w:rsidRPr="00F23A5D">
        <w:rPr>
          <w:rFonts w:ascii="Times New Roman" w:hAnsi="Times New Roman"/>
          <w:sz w:val="24"/>
          <w:szCs w:val="24"/>
        </w:rPr>
        <w:t xml:space="preserve">% od ukupno planiranih primitaka, a odnose se na uplate Agencije za pravni promet i posredovanje nekretninama u svrhu povrata kredita građana za stanove POS-a na </w:t>
      </w:r>
      <w:proofErr w:type="spellStart"/>
      <w:r w:rsidRPr="00F23A5D">
        <w:rPr>
          <w:rFonts w:ascii="Times New Roman" w:hAnsi="Times New Roman"/>
          <w:sz w:val="24"/>
          <w:szCs w:val="24"/>
        </w:rPr>
        <w:t>Meterizama</w:t>
      </w:r>
      <w:proofErr w:type="spellEnd"/>
      <w:r w:rsidRPr="00F23A5D">
        <w:rPr>
          <w:rFonts w:ascii="Times New Roman" w:hAnsi="Times New Roman"/>
          <w:sz w:val="24"/>
          <w:szCs w:val="24"/>
        </w:rPr>
        <w:t xml:space="preserve">. </w:t>
      </w:r>
    </w:p>
    <w:p w14:paraId="34CE4228" w14:textId="77777777" w:rsidR="00B34DA4" w:rsidRPr="00F23A5D" w:rsidRDefault="00B34DA4" w:rsidP="00D214F3">
      <w:pPr>
        <w:overflowPunct w:val="0"/>
        <w:autoSpaceDE w:val="0"/>
        <w:autoSpaceDN w:val="0"/>
        <w:adjustRightInd w:val="0"/>
        <w:spacing w:after="0"/>
        <w:textAlignment w:val="baseline"/>
        <w:rPr>
          <w:rFonts w:ascii="Times New Roman" w:hAnsi="Times New Roman"/>
          <w:sz w:val="24"/>
          <w:szCs w:val="24"/>
        </w:rPr>
      </w:pPr>
    </w:p>
    <w:p w14:paraId="224DDF77" w14:textId="572F095D" w:rsidR="00D214F3" w:rsidRPr="00F23A5D" w:rsidRDefault="00D214F3" w:rsidP="0046224B">
      <w:pPr>
        <w:rPr>
          <w:rFonts w:ascii="Times New Roman" w:hAnsi="Times New Roman"/>
          <w:b/>
          <w:sz w:val="28"/>
          <w:szCs w:val="28"/>
        </w:rPr>
      </w:pPr>
      <w:r w:rsidRPr="00F23A5D">
        <w:rPr>
          <w:rFonts w:ascii="Times New Roman" w:hAnsi="Times New Roman"/>
          <w:b/>
          <w:sz w:val="28"/>
          <w:szCs w:val="28"/>
        </w:rPr>
        <w:t>RASHODI I IZDACI PRORAČUNA</w:t>
      </w:r>
    </w:p>
    <w:p w14:paraId="544B6AA6" w14:textId="77777777" w:rsidR="0046224B" w:rsidRPr="00F23A5D" w:rsidRDefault="0046224B" w:rsidP="0046224B">
      <w:pPr>
        <w:rPr>
          <w:rFonts w:ascii="Times New Roman" w:hAnsi="Times New Roman"/>
          <w:b/>
          <w:sz w:val="28"/>
          <w:szCs w:val="28"/>
        </w:rPr>
      </w:pPr>
    </w:p>
    <w:p w14:paraId="20828D5B" w14:textId="5AA7E459" w:rsidR="00D214F3" w:rsidRPr="00F23A5D" w:rsidRDefault="00D214F3" w:rsidP="00D214F3">
      <w:pPr>
        <w:jc w:val="both"/>
        <w:rPr>
          <w:rFonts w:ascii="Times New Roman" w:hAnsi="Times New Roman"/>
          <w:sz w:val="24"/>
          <w:szCs w:val="24"/>
        </w:rPr>
      </w:pPr>
      <w:r w:rsidRPr="00F23A5D">
        <w:rPr>
          <w:rFonts w:ascii="Times New Roman" w:hAnsi="Times New Roman"/>
          <w:sz w:val="24"/>
          <w:szCs w:val="24"/>
        </w:rPr>
        <w:t xml:space="preserve">          Usvojenim </w:t>
      </w:r>
      <w:r w:rsidR="003C6C3C" w:rsidRPr="00F23A5D">
        <w:rPr>
          <w:rFonts w:ascii="Times New Roman" w:hAnsi="Times New Roman"/>
          <w:sz w:val="24"/>
          <w:szCs w:val="24"/>
        </w:rPr>
        <w:t xml:space="preserve">II. </w:t>
      </w:r>
      <w:r w:rsidR="009B7D59">
        <w:rPr>
          <w:rFonts w:ascii="Times New Roman" w:hAnsi="Times New Roman"/>
          <w:sz w:val="24"/>
          <w:szCs w:val="24"/>
        </w:rPr>
        <w:t>i</w:t>
      </w:r>
      <w:r w:rsidRPr="00F23A5D">
        <w:rPr>
          <w:rFonts w:ascii="Times New Roman" w:hAnsi="Times New Roman"/>
          <w:sz w:val="24"/>
          <w:szCs w:val="24"/>
        </w:rPr>
        <w:t xml:space="preserve">zmjenama i dopunama Proračuna Grada Šibenika za 2024. godinu rashodi i izdaci proračuna planirani su u ukupnom iznosu od </w:t>
      </w:r>
      <w:r w:rsidR="003C6C3C" w:rsidRPr="00F23A5D">
        <w:rPr>
          <w:rFonts w:ascii="Times New Roman" w:hAnsi="Times New Roman"/>
          <w:sz w:val="24"/>
          <w:szCs w:val="24"/>
        </w:rPr>
        <w:t>72.590.710,00</w:t>
      </w:r>
      <w:r w:rsidRPr="00F23A5D">
        <w:rPr>
          <w:rFonts w:ascii="Times New Roman" w:hAnsi="Times New Roman"/>
          <w:sz w:val="24"/>
          <w:szCs w:val="24"/>
        </w:rPr>
        <w:t xml:space="preserve"> eura, a u izvještajnom razdoblju su izvršeni u ukupnom iznosu od </w:t>
      </w:r>
      <w:r w:rsidR="003C6C3C" w:rsidRPr="00F23A5D">
        <w:rPr>
          <w:rFonts w:ascii="Times New Roman" w:hAnsi="Times New Roman"/>
          <w:sz w:val="24"/>
          <w:szCs w:val="24"/>
        </w:rPr>
        <w:t>66.591.799,75</w:t>
      </w:r>
      <w:r w:rsidR="009B7D59">
        <w:rPr>
          <w:rFonts w:ascii="Times New Roman" w:hAnsi="Times New Roman"/>
          <w:sz w:val="24"/>
          <w:szCs w:val="24"/>
        </w:rPr>
        <w:t xml:space="preserve"> </w:t>
      </w:r>
      <w:r w:rsidRPr="00F23A5D">
        <w:rPr>
          <w:rFonts w:ascii="Times New Roman" w:hAnsi="Times New Roman"/>
          <w:sz w:val="24"/>
          <w:szCs w:val="24"/>
        </w:rPr>
        <w:t xml:space="preserve">eura, odnosno </w:t>
      </w:r>
      <w:r w:rsidR="003C6C3C" w:rsidRPr="00F23A5D">
        <w:rPr>
          <w:rFonts w:ascii="Times New Roman" w:hAnsi="Times New Roman"/>
          <w:sz w:val="24"/>
          <w:szCs w:val="24"/>
        </w:rPr>
        <w:t>91,74</w:t>
      </w:r>
      <w:r w:rsidRPr="00F23A5D">
        <w:rPr>
          <w:rFonts w:ascii="Times New Roman" w:hAnsi="Times New Roman"/>
          <w:sz w:val="24"/>
          <w:szCs w:val="24"/>
        </w:rPr>
        <w:t xml:space="preserve">% godišnjeg plana. </w:t>
      </w:r>
    </w:p>
    <w:p w14:paraId="4B75AD95" w14:textId="77777777" w:rsidR="00D214F3" w:rsidRPr="00F23A5D" w:rsidRDefault="00D214F3" w:rsidP="00D214F3">
      <w:pPr>
        <w:spacing w:after="0"/>
        <w:jc w:val="both"/>
        <w:rPr>
          <w:rFonts w:ascii="Times New Roman" w:hAnsi="Times New Roman"/>
          <w:sz w:val="24"/>
          <w:szCs w:val="24"/>
        </w:rPr>
      </w:pPr>
      <w:r w:rsidRPr="00F23A5D">
        <w:rPr>
          <w:rFonts w:ascii="Times New Roman" w:hAnsi="Times New Roman"/>
          <w:sz w:val="24"/>
          <w:szCs w:val="24"/>
        </w:rPr>
        <w:t>Analizirajući rashode po strukturi daje se sljedeće obrazloženje:</w:t>
      </w:r>
    </w:p>
    <w:p w14:paraId="7C90F894" w14:textId="77777777" w:rsidR="00D214F3" w:rsidRPr="00F23A5D" w:rsidRDefault="00D214F3" w:rsidP="00D214F3">
      <w:pPr>
        <w:spacing w:after="0"/>
        <w:jc w:val="both"/>
        <w:rPr>
          <w:rFonts w:ascii="Times New Roman" w:hAnsi="Times New Roman"/>
          <w:sz w:val="24"/>
          <w:szCs w:val="24"/>
        </w:rPr>
      </w:pPr>
    </w:p>
    <w:p w14:paraId="609D4298" w14:textId="2FFABE38" w:rsidR="00D214F3" w:rsidRPr="00F23A5D" w:rsidRDefault="005762E7" w:rsidP="00D214F3">
      <w:pPr>
        <w:tabs>
          <w:tab w:val="left" w:pos="914"/>
        </w:tabs>
        <w:jc w:val="both"/>
        <w:rPr>
          <w:rFonts w:ascii="Times New Roman" w:hAnsi="Times New Roman"/>
          <w:b/>
          <w:sz w:val="24"/>
          <w:szCs w:val="24"/>
          <w:u w:val="single"/>
        </w:rPr>
      </w:pPr>
      <w:r w:rsidRPr="00F23A5D">
        <w:rPr>
          <w:rFonts w:ascii="Times New Roman" w:hAnsi="Times New Roman"/>
          <w:b/>
          <w:sz w:val="24"/>
          <w:szCs w:val="24"/>
          <w:u w:val="single"/>
        </w:rPr>
        <w:t>A - RASHODI POSLOVANJA</w:t>
      </w:r>
    </w:p>
    <w:p w14:paraId="0C10B2BD" w14:textId="00E38D29" w:rsidR="00D214F3" w:rsidRPr="00F23A5D" w:rsidRDefault="0061287E" w:rsidP="009B7D59">
      <w:pPr>
        <w:tabs>
          <w:tab w:val="left" w:pos="709"/>
        </w:tabs>
        <w:jc w:val="both"/>
        <w:rPr>
          <w:rFonts w:ascii="Times New Roman" w:hAnsi="Times New Roman"/>
          <w:sz w:val="24"/>
          <w:szCs w:val="24"/>
        </w:rPr>
      </w:pPr>
      <w:r w:rsidRPr="00F23A5D">
        <w:rPr>
          <w:rFonts w:ascii="Times New Roman" w:hAnsi="Times New Roman"/>
          <w:sz w:val="24"/>
          <w:szCs w:val="24"/>
        </w:rPr>
        <w:tab/>
      </w:r>
      <w:r w:rsidR="00D214F3" w:rsidRPr="00F23A5D">
        <w:rPr>
          <w:rFonts w:ascii="Times New Roman" w:hAnsi="Times New Roman"/>
          <w:sz w:val="24"/>
          <w:szCs w:val="24"/>
        </w:rPr>
        <w:t xml:space="preserve">Rashodi poslovanja (3) su ostvareni u iznosu od </w:t>
      </w:r>
      <w:r w:rsidR="00DB6DC4" w:rsidRPr="00F23A5D">
        <w:rPr>
          <w:rFonts w:ascii="Times New Roman" w:hAnsi="Times New Roman"/>
          <w:sz w:val="24"/>
          <w:szCs w:val="24"/>
        </w:rPr>
        <w:t>58.861.266,83</w:t>
      </w:r>
      <w:r w:rsidR="00D214F3" w:rsidRPr="00F23A5D">
        <w:rPr>
          <w:rFonts w:ascii="Times New Roman" w:hAnsi="Times New Roman"/>
          <w:sz w:val="24"/>
          <w:szCs w:val="24"/>
        </w:rPr>
        <w:t xml:space="preserve"> eura, što je </w:t>
      </w:r>
      <w:r w:rsidR="007F4DA4" w:rsidRPr="00F23A5D">
        <w:rPr>
          <w:rFonts w:ascii="Times New Roman" w:hAnsi="Times New Roman"/>
          <w:sz w:val="24"/>
          <w:szCs w:val="24"/>
        </w:rPr>
        <w:t>94,87</w:t>
      </w:r>
      <w:r w:rsidR="00D214F3" w:rsidRPr="00F23A5D">
        <w:rPr>
          <w:rFonts w:ascii="Times New Roman" w:hAnsi="Times New Roman"/>
          <w:sz w:val="24"/>
          <w:szCs w:val="24"/>
        </w:rPr>
        <w:t>% u odnosu na godišnji plan.</w:t>
      </w:r>
    </w:p>
    <w:p w14:paraId="0CA6D4DE" w14:textId="071360E6" w:rsidR="007F4DA4" w:rsidRPr="00F23A5D" w:rsidRDefault="00D214F3" w:rsidP="007F4DA4">
      <w:pPr>
        <w:spacing w:after="0"/>
        <w:ind w:firstLine="708"/>
        <w:jc w:val="both"/>
        <w:rPr>
          <w:rFonts w:ascii="Times New Roman" w:eastAsia="Times New Roman" w:hAnsi="Times New Roman"/>
          <w:iCs/>
          <w:sz w:val="24"/>
          <w:szCs w:val="24"/>
        </w:rPr>
      </w:pPr>
      <w:r w:rsidRPr="00F23A5D">
        <w:rPr>
          <w:rFonts w:ascii="Times New Roman" w:hAnsi="Times New Roman"/>
          <w:sz w:val="24"/>
          <w:szCs w:val="24"/>
        </w:rPr>
        <w:t xml:space="preserve">Najveću stavku čine rashodi za zaposlene (31) u iznosu od </w:t>
      </w:r>
      <w:r w:rsidR="007F4DA4" w:rsidRPr="00F23A5D">
        <w:rPr>
          <w:rFonts w:ascii="Times New Roman" w:hAnsi="Times New Roman"/>
          <w:sz w:val="24"/>
          <w:szCs w:val="24"/>
        </w:rPr>
        <w:t>31.858.622,23</w:t>
      </w:r>
      <w:r w:rsidRPr="00F23A5D">
        <w:rPr>
          <w:rFonts w:ascii="Times New Roman" w:hAnsi="Times New Roman"/>
          <w:sz w:val="24"/>
          <w:szCs w:val="24"/>
        </w:rPr>
        <w:t xml:space="preserve"> eura, što</w:t>
      </w:r>
      <w:r w:rsidR="007F4DA4" w:rsidRPr="00F23A5D">
        <w:rPr>
          <w:rFonts w:ascii="Times New Roman" w:hAnsi="Times New Roman"/>
          <w:sz w:val="24"/>
          <w:szCs w:val="24"/>
        </w:rPr>
        <w:t xml:space="preserve"> </w:t>
      </w:r>
      <w:r w:rsidRPr="00F23A5D">
        <w:rPr>
          <w:rFonts w:ascii="Times New Roman" w:hAnsi="Times New Roman"/>
          <w:sz w:val="24"/>
          <w:szCs w:val="24"/>
        </w:rPr>
        <w:t xml:space="preserve">je </w:t>
      </w:r>
      <w:r w:rsidR="007F4DA4" w:rsidRPr="00F23A5D">
        <w:rPr>
          <w:rFonts w:ascii="Times New Roman" w:hAnsi="Times New Roman"/>
          <w:sz w:val="24"/>
          <w:szCs w:val="24"/>
        </w:rPr>
        <w:t>96,49</w:t>
      </w:r>
      <w:r w:rsidRPr="00F23A5D">
        <w:rPr>
          <w:rFonts w:ascii="Times New Roman" w:hAnsi="Times New Roman"/>
          <w:sz w:val="24"/>
          <w:szCs w:val="24"/>
        </w:rPr>
        <w:t xml:space="preserve">% ostvarenja u odnosu na godišnji plan. Ovu skupinu rashoda čine plaće za redovan rad, prekovremeni rad, posebni uvjeti rada, doprinosi za obvezna osiguranja te ostali rashode za zaposlene. </w:t>
      </w:r>
      <w:r w:rsidR="007F4DA4" w:rsidRPr="00F23A5D">
        <w:rPr>
          <w:rFonts w:ascii="Times New Roman" w:eastAsia="Times New Roman" w:hAnsi="Times New Roman"/>
          <w:iCs/>
          <w:sz w:val="24"/>
          <w:szCs w:val="24"/>
        </w:rPr>
        <w:t xml:space="preserve">Izvršenje u odnosu na prethodnu godinu je veće zbog povećanja osnovice i koeficijenata u 2024. godini zaposlenicima Grada Šibenika te proračunskim korisnicima, dok je kod predškolskih ustanova dodatno povećanje bruto plaća usklađeno s osnovnim školstvom te koeficijentima radnih mjesta u osnovnom školstvu sukladno provedbi Uredbe o nazivima radnih mjesta, uvjetima za raspored i koeficijentima za obračun plaće u državnoj službi. Također, na veće rashode za plaće je utjecalo i evidentiranje trinaestog rashoda za plaće, odnosno plaće za mjesec prosinac, a koja se u prethodnim godinama evidentirala na skupini 19 – Rashodi budućeg razdoblja. </w:t>
      </w:r>
      <w:r w:rsidR="007E4580" w:rsidRPr="00F23A5D">
        <w:rPr>
          <w:rFonts w:ascii="Times New Roman" w:eastAsia="Times New Roman" w:hAnsi="Times New Roman"/>
          <w:iCs/>
          <w:sz w:val="24"/>
          <w:szCs w:val="24"/>
        </w:rPr>
        <w:t>Također, u</w:t>
      </w:r>
      <w:r w:rsidR="007F4DA4" w:rsidRPr="00F23A5D">
        <w:rPr>
          <w:rFonts w:ascii="Times New Roman" w:eastAsia="Times New Roman" w:hAnsi="Times New Roman"/>
          <w:iCs/>
          <w:sz w:val="24"/>
          <w:szCs w:val="24"/>
        </w:rPr>
        <w:t xml:space="preserve">nutar podskupine Ostali rashodi </w:t>
      </w:r>
      <w:r w:rsidR="007E4580" w:rsidRPr="00F23A5D">
        <w:rPr>
          <w:rFonts w:ascii="Times New Roman" w:eastAsia="Times New Roman" w:hAnsi="Times New Roman"/>
          <w:iCs/>
          <w:sz w:val="24"/>
          <w:szCs w:val="24"/>
        </w:rPr>
        <w:t xml:space="preserve">za zaposlene </w:t>
      </w:r>
      <w:r w:rsidR="007F4DA4" w:rsidRPr="00F23A5D">
        <w:rPr>
          <w:rFonts w:ascii="Times New Roman" w:eastAsia="Times New Roman" w:hAnsi="Times New Roman"/>
          <w:iCs/>
          <w:sz w:val="24"/>
          <w:szCs w:val="24"/>
        </w:rPr>
        <w:t xml:space="preserve">evidentirana je isplaćena </w:t>
      </w:r>
      <w:proofErr w:type="spellStart"/>
      <w:r w:rsidR="007F4DA4" w:rsidRPr="00F23A5D">
        <w:rPr>
          <w:rFonts w:ascii="Times New Roman" w:eastAsia="Times New Roman" w:hAnsi="Times New Roman"/>
          <w:iCs/>
          <w:sz w:val="24"/>
          <w:szCs w:val="24"/>
        </w:rPr>
        <w:t>uskrsnica</w:t>
      </w:r>
      <w:proofErr w:type="spellEnd"/>
      <w:r w:rsidR="007F4DA4" w:rsidRPr="00F23A5D">
        <w:rPr>
          <w:rFonts w:ascii="Times New Roman" w:eastAsia="Times New Roman" w:hAnsi="Times New Roman"/>
          <w:iCs/>
          <w:sz w:val="24"/>
          <w:szCs w:val="24"/>
        </w:rPr>
        <w:t xml:space="preserve"> zaposlenicima Grada Šibenika i proračunskim korisnicima u 2024. godini</w:t>
      </w:r>
      <w:r w:rsidR="009B7D59">
        <w:rPr>
          <w:rFonts w:ascii="Times New Roman" w:eastAsia="Times New Roman" w:hAnsi="Times New Roman"/>
          <w:iCs/>
          <w:sz w:val="24"/>
          <w:szCs w:val="24"/>
        </w:rPr>
        <w:t>, a</w:t>
      </w:r>
      <w:r w:rsidR="007F4DA4" w:rsidRPr="00F23A5D">
        <w:rPr>
          <w:rFonts w:ascii="Times New Roman" w:eastAsia="Times New Roman" w:hAnsi="Times New Roman"/>
          <w:iCs/>
          <w:sz w:val="24"/>
          <w:szCs w:val="24"/>
        </w:rPr>
        <w:t xml:space="preserve"> koje u 2023. godini nije bilo.</w:t>
      </w:r>
    </w:p>
    <w:p w14:paraId="2B74141A" w14:textId="77777777" w:rsidR="00D214F3" w:rsidRPr="00F23A5D" w:rsidRDefault="00D214F3" w:rsidP="00D214F3">
      <w:pPr>
        <w:tabs>
          <w:tab w:val="left" w:pos="914"/>
        </w:tabs>
        <w:spacing w:after="0"/>
        <w:jc w:val="both"/>
        <w:rPr>
          <w:rFonts w:ascii="Times New Roman" w:hAnsi="Times New Roman"/>
          <w:sz w:val="24"/>
          <w:szCs w:val="24"/>
        </w:rPr>
      </w:pPr>
    </w:p>
    <w:p w14:paraId="06A7EC42" w14:textId="7790CD08" w:rsidR="00EF7CDA" w:rsidRPr="00F23A5D" w:rsidRDefault="00D214F3" w:rsidP="009B7D59">
      <w:pPr>
        <w:pStyle w:val="Odlomakpopisa"/>
        <w:tabs>
          <w:tab w:val="left" w:pos="709"/>
        </w:tabs>
        <w:ind w:left="0"/>
        <w:jc w:val="both"/>
        <w:rPr>
          <w:rFonts w:ascii="Times New Roman" w:eastAsia="Times New Roman" w:hAnsi="Times New Roman"/>
          <w:iCs/>
          <w:sz w:val="24"/>
          <w:szCs w:val="24"/>
        </w:rPr>
      </w:pPr>
      <w:r w:rsidRPr="00F23A5D">
        <w:rPr>
          <w:rFonts w:ascii="Times New Roman" w:hAnsi="Times New Roman"/>
          <w:sz w:val="24"/>
          <w:szCs w:val="24"/>
        </w:rPr>
        <w:tab/>
        <w:t xml:space="preserve">Sljedeća skupina rashoda poslovanja su materijalni rashodi (32) u iznosu od </w:t>
      </w:r>
      <w:r w:rsidR="00376A6C" w:rsidRPr="00F23A5D">
        <w:rPr>
          <w:rFonts w:ascii="Times New Roman" w:hAnsi="Times New Roman"/>
          <w:sz w:val="24"/>
          <w:szCs w:val="24"/>
        </w:rPr>
        <w:t>18.983.017,19</w:t>
      </w:r>
      <w:r w:rsidRPr="00F23A5D">
        <w:rPr>
          <w:rFonts w:ascii="Times New Roman" w:hAnsi="Times New Roman"/>
          <w:sz w:val="24"/>
          <w:szCs w:val="24"/>
        </w:rPr>
        <w:t xml:space="preserve"> eura, što je </w:t>
      </w:r>
      <w:r w:rsidR="00376A6C" w:rsidRPr="00F23A5D">
        <w:rPr>
          <w:rFonts w:ascii="Times New Roman" w:hAnsi="Times New Roman"/>
          <w:sz w:val="24"/>
          <w:szCs w:val="24"/>
        </w:rPr>
        <w:t>92,31</w:t>
      </w:r>
      <w:r w:rsidRPr="00F23A5D">
        <w:rPr>
          <w:rFonts w:ascii="Times New Roman" w:hAnsi="Times New Roman"/>
          <w:sz w:val="24"/>
          <w:szCs w:val="24"/>
        </w:rPr>
        <w:t xml:space="preserve">% ostvarenja u odnosu na godišnji plan. Vrijednosno najznačajnije stavke su </w:t>
      </w:r>
      <w:r w:rsidR="003677BC" w:rsidRPr="00F23A5D">
        <w:rPr>
          <w:rFonts w:ascii="Times New Roman" w:hAnsi="Times New Roman"/>
          <w:sz w:val="24"/>
          <w:szCs w:val="24"/>
        </w:rPr>
        <w:t xml:space="preserve">usluge tekućeg i investicijskog održavanja </w:t>
      </w:r>
      <w:r w:rsidR="003677BC" w:rsidRPr="00F23A5D">
        <w:rPr>
          <w:rFonts w:ascii="Times New Roman" w:eastAsia="Times New Roman" w:hAnsi="Times New Roman"/>
          <w:iCs/>
          <w:sz w:val="24"/>
          <w:szCs w:val="24"/>
        </w:rPr>
        <w:t xml:space="preserve">javnih površina, nerazvrstanih cesta i plaža i obala </w:t>
      </w:r>
      <w:r w:rsidR="003677BC" w:rsidRPr="00F23A5D">
        <w:rPr>
          <w:rFonts w:ascii="Times New Roman" w:hAnsi="Times New Roman"/>
          <w:sz w:val="24"/>
          <w:szCs w:val="24"/>
        </w:rPr>
        <w:t xml:space="preserve">(3.221.268,10 eura), </w:t>
      </w:r>
      <w:r w:rsidRPr="00F23A5D">
        <w:rPr>
          <w:rFonts w:ascii="Times New Roman" w:hAnsi="Times New Roman"/>
          <w:sz w:val="24"/>
          <w:szCs w:val="24"/>
        </w:rPr>
        <w:t>usluge telefona, pošte i prijevoza  (</w:t>
      </w:r>
      <w:r w:rsidR="003677BC" w:rsidRPr="00F23A5D">
        <w:rPr>
          <w:rFonts w:ascii="Times New Roman" w:hAnsi="Times New Roman"/>
          <w:sz w:val="24"/>
          <w:szCs w:val="24"/>
        </w:rPr>
        <w:t>3.002.035,73</w:t>
      </w:r>
      <w:r w:rsidRPr="00F23A5D">
        <w:rPr>
          <w:rFonts w:ascii="Times New Roman" w:hAnsi="Times New Roman"/>
          <w:sz w:val="24"/>
          <w:szCs w:val="24"/>
        </w:rPr>
        <w:t xml:space="preserve"> eura), rashodi za komunalne usluge (</w:t>
      </w:r>
      <w:r w:rsidR="004C0326" w:rsidRPr="00F23A5D">
        <w:rPr>
          <w:rFonts w:ascii="Times New Roman" w:hAnsi="Times New Roman"/>
          <w:sz w:val="24"/>
          <w:szCs w:val="24"/>
        </w:rPr>
        <w:t>2.657.349,17</w:t>
      </w:r>
      <w:r w:rsidRPr="00F23A5D">
        <w:rPr>
          <w:rFonts w:ascii="Times New Roman" w:hAnsi="Times New Roman"/>
          <w:sz w:val="24"/>
          <w:szCs w:val="24"/>
        </w:rPr>
        <w:t xml:space="preserve"> eura), </w:t>
      </w:r>
      <w:r w:rsidR="00A3554B" w:rsidRPr="00F23A5D">
        <w:rPr>
          <w:rFonts w:ascii="Times New Roman" w:hAnsi="Times New Roman"/>
          <w:sz w:val="24"/>
          <w:szCs w:val="24"/>
        </w:rPr>
        <w:t xml:space="preserve">intelektualne i osobne </w:t>
      </w:r>
      <w:r w:rsidR="00A3554B" w:rsidRPr="00F23A5D">
        <w:rPr>
          <w:rFonts w:ascii="Times New Roman" w:hAnsi="Times New Roman"/>
          <w:sz w:val="24"/>
          <w:szCs w:val="24"/>
        </w:rPr>
        <w:lastRenderedPageBreak/>
        <w:t xml:space="preserve">usluge (1.808.550,13 eura), </w:t>
      </w:r>
      <w:r w:rsidRPr="00F23A5D">
        <w:rPr>
          <w:rFonts w:ascii="Times New Roman" w:hAnsi="Times New Roman"/>
          <w:sz w:val="24"/>
          <w:szCs w:val="24"/>
        </w:rPr>
        <w:t>energija (</w:t>
      </w:r>
      <w:r w:rsidR="00527D98" w:rsidRPr="00F23A5D">
        <w:rPr>
          <w:rFonts w:ascii="Times New Roman" w:hAnsi="Times New Roman"/>
          <w:sz w:val="24"/>
          <w:szCs w:val="24"/>
        </w:rPr>
        <w:t>1.725.338,56</w:t>
      </w:r>
      <w:r w:rsidRPr="00F23A5D">
        <w:rPr>
          <w:rFonts w:ascii="Times New Roman" w:hAnsi="Times New Roman"/>
          <w:sz w:val="24"/>
          <w:szCs w:val="24"/>
        </w:rPr>
        <w:t xml:space="preserve"> eura) te ostal</w:t>
      </w:r>
      <w:r w:rsidR="00BD26E2" w:rsidRPr="00F23A5D">
        <w:rPr>
          <w:rFonts w:ascii="Times New Roman" w:hAnsi="Times New Roman"/>
          <w:sz w:val="24"/>
          <w:szCs w:val="24"/>
        </w:rPr>
        <w:t>u nespomenuti rashodi poslovanja</w:t>
      </w:r>
      <w:r w:rsidRPr="00F23A5D">
        <w:rPr>
          <w:rFonts w:ascii="Times New Roman" w:hAnsi="Times New Roman"/>
          <w:sz w:val="24"/>
          <w:szCs w:val="24"/>
        </w:rPr>
        <w:t xml:space="preserve"> (</w:t>
      </w:r>
      <w:r w:rsidR="00BD26E2" w:rsidRPr="00F23A5D">
        <w:rPr>
          <w:rFonts w:ascii="Times New Roman" w:hAnsi="Times New Roman"/>
          <w:sz w:val="24"/>
          <w:szCs w:val="24"/>
        </w:rPr>
        <w:t>1.157.839,92</w:t>
      </w:r>
      <w:r w:rsidRPr="00F23A5D">
        <w:rPr>
          <w:rFonts w:ascii="Times New Roman" w:hAnsi="Times New Roman"/>
          <w:sz w:val="24"/>
          <w:szCs w:val="24"/>
        </w:rPr>
        <w:t xml:space="preserve"> eura). </w:t>
      </w:r>
      <w:r w:rsidR="00C874E8" w:rsidRPr="00F23A5D">
        <w:rPr>
          <w:rFonts w:ascii="Times New Roman" w:hAnsi="Times New Roman"/>
          <w:sz w:val="24"/>
          <w:szCs w:val="24"/>
        </w:rPr>
        <w:t xml:space="preserve">Ostvarenje ove podskupine rashoda je veće za 2.945.734,85 eura u odnosu na isto izvještajno razdoblje prethodne godine </w:t>
      </w:r>
      <w:r w:rsidR="00C874E8" w:rsidRPr="00F23A5D">
        <w:rPr>
          <w:rFonts w:ascii="Times New Roman" w:eastAsia="Times New Roman" w:hAnsi="Times New Roman"/>
          <w:iCs/>
          <w:sz w:val="24"/>
          <w:szCs w:val="24"/>
        </w:rPr>
        <w:t>zbog većih troškova službenih putovanja, naknada za prijevoz na posao i s posla, energije, prijevoza učenika u osnovnim školama, usluga tekućeg i investicijskog održavanja poslovnih objekata, javnih površina, nerazvrstanih cesta te plaža i obala, komunalnih usluga, intelektualnih te ostalih usluga.</w:t>
      </w:r>
    </w:p>
    <w:p w14:paraId="042EB16D" w14:textId="77777777" w:rsidR="00A27D2E" w:rsidRPr="00F23A5D" w:rsidRDefault="00A27D2E" w:rsidP="00EF7CDA">
      <w:pPr>
        <w:pStyle w:val="Odlomakpopisa"/>
        <w:tabs>
          <w:tab w:val="left" w:pos="914"/>
        </w:tabs>
        <w:ind w:left="0"/>
        <w:jc w:val="both"/>
        <w:rPr>
          <w:rFonts w:ascii="Times New Roman" w:eastAsia="Times New Roman" w:hAnsi="Times New Roman"/>
          <w:iCs/>
          <w:sz w:val="24"/>
          <w:szCs w:val="24"/>
        </w:rPr>
      </w:pPr>
    </w:p>
    <w:p w14:paraId="15281E7D" w14:textId="2D323B2C" w:rsidR="00A27D2E" w:rsidRPr="00F23A5D" w:rsidRDefault="00A27D2E" w:rsidP="00EF7CDA">
      <w:pPr>
        <w:pStyle w:val="Odlomakpopisa"/>
        <w:tabs>
          <w:tab w:val="left" w:pos="914"/>
        </w:tabs>
        <w:ind w:left="0"/>
        <w:jc w:val="both"/>
        <w:rPr>
          <w:rFonts w:ascii="Times New Roman" w:eastAsia="Times New Roman" w:hAnsi="Times New Roman"/>
          <w:iCs/>
          <w:sz w:val="24"/>
          <w:szCs w:val="24"/>
        </w:rPr>
      </w:pPr>
      <w:r w:rsidRPr="00F23A5D">
        <w:rPr>
          <w:rFonts w:ascii="Times New Roman" w:hAnsi="Times New Roman"/>
          <w:sz w:val="24"/>
          <w:szCs w:val="24"/>
        </w:rPr>
        <w:tab/>
        <w:t xml:space="preserve">Financijski rashodi (34) iz ove skupine rashoda su ostvareni u iznosu od 319.256,41 eura, što je 86,55% u odnosu na plan, a odnose se na kamate za primljene kredite i zajmove, zatezne kamate, bankarske usluge i usluge platnog prometa te negativne tečajne razlike. </w:t>
      </w:r>
      <w:r w:rsidRPr="00F23A5D">
        <w:rPr>
          <w:rFonts w:ascii="Times New Roman" w:eastAsia="Times New Roman" w:hAnsi="Times New Roman"/>
          <w:iCs/>
          <w:sz w:val="24"/>
          <w:szCs w:val="24"/>
        </w:rPr>
        <w:t>Ostvarenje ove skupine rashoda u 202</w:t>
      </w:r>
      <w:r w:rsidR="00CD0B55">
        <w:rPr>
          <w:rFonts w:ascii="Times New Roman" w:eastAsia="Times New Roman" w:hAnsi="Times New Roman"/>
          <w:iCs/>
          <w:sz w:val="24"/>
          <w:szCs w:val="24"/>
        </w:rPr>
        <w:t>4</w:t>
      </w:r>
      <w:r w:rsidRPr="00F23A5D">
        <w:rPr>
          <w:rFonts w:ascii="Times New Roman" w:eastAsia="Times New Roman" w:hAnsi="Times New Roman"/>
          <w:iCs/>
          <w:sz w:val="24"/>
          <w:szCs w:val="24"/>
        </w:rPr>
        <w:t>. godini je manje za 300.174,07 eura, a najvećim dijelom zbog obračunatih zateznih kamata na nepodmirene fakture u sklopu EU projekata koje je provodio Grad, a za koje su naknadno doznačena EU sredstva metodom nadoknade.</w:t>
      </w:r>
    </w:p>
    <w:p w14:paraId="7AC2F29A" w14:textId="77777777" w:rsidR="00A27D2E" w:rsidRPr="00F23A5D" w:rsidRDefault="00A27D2E" w:rsidP="00EF7CDA">
      <w:pPr>
        <w:pStyle w:val="Odlomakpopisa"/>
        <w:tabs>
          <w:tab w:val="left" w:pos="914"/>
        </w:tabs>
        <w:ind w:left="0"/>
        <w:jc w:val="both"/>
        <w:rPr>
          <w:rFonts w:ascii="Times New Roman" w:eastAsia="Times New Roman" w:hAnsi="Times New Roman"/>
          <w:iCs/>
          <w:sz w:val="24"/>
          <w:szCs w:val="24"/>
        </w:rPr>
      </w:pPr>
    </w:p>
    <w:p w14:paraId="551EC3D8" w14:textId="67525EBB" w:rsidR="00A27D2E" w:rsidRPr="00F23A5D" w:rsidRDefault="00A27D2E" w:rsidP="00A27D2E">
      <w:pPr>
        <w:pStyle w:val="Odlomakpopisa"/>
        <w:tabs>
          <w:tab w:val="left" w:pos="914"/>
        </w:tabs>
        <w:ind w:left="0"/>
        <w:jc w:val="both"/>
        <w:rPr>
          <w:rFonts w:ascii="Times New Roman" w:hAnsi="Times New Roman"/>
          <w:sz w:val="24"/>
          <w:szCs w:val="24"/>
        </w:rPr>
      </w:pPr>
      <w:r w:rsidRPr="00F23A5D">
        <w:rPr>
          <w:rFonts w:ascii="Times New Roman" w:hAnsi="Times New Roman"/>
          <w:sz w:val="24"/>
          <w:szCs w:val="24"/>
        </w:rPr>
        <w:tab/>
        <w:t>Rashodi za subvencije (35) ostvareni su u ukupnom iznosu od 1.706.568,61 eura, što je 99,80% u odnosu na tekući plan, a izvršenje se odnosi na subvencije privatnim</w:t>
      </w:r>
      <w:r w:rsidR="009B7D59">
        <w:rPr>
          <w:rFonts w:ascii="Times New Roman" w:hAnsi="Times New Roman"/>
          <w:sz w:val="24"/>
          <w:szCs w:val="24"/>
        </w:rPr>
        <w:t xml:space="preserve"> i vjerskim</w:t>
      </w:r>
      <w:r w:rsidRPr="00F23A5D">
        <w:rPr>
          <w:rFonts w:ascii="Times New Roman" w:hAnsi="Times New Roman"/>
          <w:sz w:val="24"/>
          <w:szCs w:val="24"/>
        </w:rPr>
        <w:t xml:space="preserve"> vrtićima, subvenciju brodskog prijevoza te za društva Podi Šibenik d.o.o. i Inkubator za nove tehnologije Trokut Šibenik d.o.o.. U prethodnoj godini o</w:t>
      </w:r>
      <w:r w:rsidRPr="00F23A5D">
        <w:rPr>
          <w:rFonts w:ascii="Times New Roman" w:eastAsia="Times New Roman" w:hAnsi="Times New Roman"/>
          <w:iCs/>
          <w:sz w:val="24"/>
          <w:szCs w:val="24"/>
        </w:rPr>
        <w:t xml:space="preserve">stvarenje je veće za 103.499,53 eura zbog više isplaćenih subvencija privatnim </w:t>
      </w:r>
      <w:r w:rsidR="009B7D59">
        <w:rPr>
          <w:rFonts w:ascii="Times New Roman" w:eastAsia="Times New Roman" w:hAnsi="Times New Roman"/>
          <w:iCs/>
          <w:sz w:val="24"/>
          <w:szCs w:val="24"/>
        </w:rPr>
        <w:t xml:space="preserve">i vjerskim </w:t>
      </w:r>
      <w:r w:rsidRPr="00F23A5D">
        <w:rPr>
          <w:rFonts w:ascii="Times New Roman" w:eastAsia="Times New Roman" w:hAnsi="Times New Roman"/>
          <w:iCs/>
          <w:sz w:val="24"/>
          <w:szCs w:val="24"/>
        </w:rPr>
        <w:t>predškolskim ustanovama.</w:t>
      </w:r>
    </w:p>
    <w:p w14:paraId="2DE8C01C" w14:textId="77777777" w:rsidR="00A27D2E" w:rsidRPr="00F23A5D" w:rsidRDefault="00A27D2E" w:rsidP="00EF7CDA">
      <w:pPr>
        <w:pStyle w:val="Odlomakpopisa"/>
        <w:tabs>
          <w:tab w:val="left" w:pos="914"/>
        </w:tabs>
        <w:ind w:left="0"/>
        <w:jc w:val="both"/>
        <w:rPr>
          <w:rFonts w:ascii="Times New Roman" w:eastAsia="Times New Roman" w:hAnsi="Times New Roman"/>
          <w:iCs/>
          <w:sz w:val="24"/>
          <w:szCs w:val="24"/>
        </w:rPr>
      </w:pPr>
    </w:p>
    <w:p w14:paraId="62308B21" w14:textId="39CEE9B0" w:rsidR="00A27D2E" w:rsidRPr="00F23A5D" w:rsidRDefault="00A27D2E" w:rsidP="00EF7CDA">
      <w:pPr>
        <w:pStyle w:val="Odlomakpopisa"/>
        <w:tabs>
          <w:tab w:val="left" w:pos="914"/>
        </w:tabs>
        <w:ind w:left="0"/>
        <w:jc w:val="both"/>
        <w:rPr>
          <w:rFonts w:ascii="Times New Roman" w:eastAsia="Times New Roman" w:hAnsi="Times New Roman"/>
          <w:iCs/>
          <w:sz w:val="24"/>
          <w:szCs w:val="24"/>
        </w:rPr>
      </w:pPr>
      <w:r w:rsidRPr="00F23A5D">
        <w:rPr>
          <w:rFonts w:ascii="Times New Roman" w:hAnsi="Times New Roman"/>
          <w:sz w:val="24"/>
          <w:szCs w:val="24"/>
        </w:rPr>
        <w:tab/>
        <w:t xml:space="preserve">Pomoći dane u inozemstvu i unutar opće države (36) su ostvarene u iznosu od 2.161.573,34 eura, odnosno 93,77% u odnosu na tekući plan, a izvršenje se odnosi na tekuće i kapitalne prijenose </w:t>
      </w:r>
      <w:bookmarkStart w:id="1" w:name="_Hlk198807416"/>
      <w:r w:rsidRPr="00F23A5D">
        <w:rPr>
          <w:rFonts w:ascii="Times New Roman" w:hAnsi="Times New Roman"/>
          <w:sz w:val="24"/>
          <w:szCs w:val="24"/>
        </w:rPr>
        <w:t xml:space="preserve">EU sredstava partnerima na projektima koje provode Grad Šibenik i proračunski korisnici, zatim na sufinanciranje Studija energetike i Studija sestrinstva, </w:t>
      </w:r>
      <w:r w:rsidRPr="00F23A5D">
        <w:rPr>
          <w:rFonts w:ascii="Times New Roman" w:eastAsia="Times New Roman" w:hAnsi="Times New Roman"/>
          <w:iCs/>
          <w:sz w:val="24"/>
          <w:szCs w:val="24"/>
        </w:rPr>
        <w:t>sufinanciranje troškova izrade Studije izvodljivosti za Novu bolnicu</w:t>
      </w:r>
      <w:r w:rsidRPr="00F23A5D">
        <w:rPr>
          <w:rFonts w:ascii="Times New Roman" w:hAnsi="Times New Roman"/>
          <w:sz w:val="24"/>
          <w:szCs w:val="24"/>
        </w:rPr>
        <w:t>, sufinanciranje primarne zdravstvene zaštite (</w:t>
      </w:r>
      <w:proofErr w:type="spellStart"/>
      <w:r w:rsidRPr="00F23A5D">
        <w:rPr>
          <w:rFonts w:ascii="Times New Roman" w:hAnsi="Times New Roman"/>
          <w:sz w:val="24"/>
          <w:szCs w:val="24"/>
        </w:rPr>
        <w:t>Tromilja</w:t>
      </w:r>
      <w:proofErr w:type="spellEnd"/>
      <w:r w:rsidRPr="00F23A5D">
        <w:rPr>
          <w:rFonts w:ascii="Times New Roman" w:hAnsi="Times New Roman"/>
          <w:sz w:val="24"/>
          <w:szCs w:val="24"/>
        </w:rPr>
        <w:t xml:space="preserve">, </w:t>
      </w:r>
      <w:proofErr w:type="spellStart"/>
      <w:r w:rsidRPr="00F23A5D">
        <w:rPr>
          <w:rFonts w:ascii="Times New Roman" w:hAnsi="Times New Roman"/>
          <w:sz w:val="24"/>
          <w:szCs w:val="24"/>
        </w:rPr>
        <w:t>Boraja</w:t>
      </w:r>
      <w:proofErr w:type="spellEnd"/>
      <w:r w:rsidRPr="00F23A5D">
        <w:rPr>
          <w:rFonts w:ascii="Times New Roman" w:hAnsi="Times New Roman"/>
          <w:sz w:val="24"/>
          <w:szCs w:val="24"/>
        </w:rPr>
        <w:t xml:space="preserve">, Perković, Zlarin te na otocima </w:t>
      </w:r>
      <w:proofErr w:type="spellStart"/>
      <w:r w:rsidRPr="00F23A5D">
        <w:rPr>
          <w:rFonts w:ascii="Times New Roman" w:hAnsi="Times New Roman"/>
          <w:sz w:val="24"/>
          <w:szCs w:val="24"/>
        </w:rPr>
        <w:t>Kapriju</w:t>
      </w:r>
      <w:proofErr w:type="spellEnd"/>
      <w:r w:rsidRPr="00F23A5D">
        <w:rPr>
          <w:rFonts w:ascii="Times New Roman" w:hAnsi="Times New Roman"/>
          <w:sz w:val="24"/>
          <w:szCs w:val="24"/>
        </w:rPr>
        <w:t xml:space="preserve"> i </w:t>
      </w:r>
      <w:proofErr w:type="spellStart"/>
      <w:r w:rsidRPr="00F23A5D">
        <w:rPr>
          <w:rFonts w:ascii="Times New Roman" w:hAnsi="Times New Roman"/>
          <w:sz w:val="24"/>
          <w:szCs w:val="24"/>
        </w:rPr>
        <w:t>Žirju</w:t>
      </w:r>
      <w:proofErr w:type="spellEnd"/>
      <w:r w:rsidRPr="00F23A5D">
        <w:rPr>
          <w:rFonts w:ascii="Times New Roman" w:hAnsi="Times New Roman"/>
          <w:sz w:val="24"/>
          <w:szCs w:val="24"/>
        </w:rPr>
        <w:t>), stipendiranje studenata s medicinskog područja te sufinanciranje organizacije maturalnih plesova srednjih škola na području grada.</w:t>
      </w:r>
      <w:bookmarkEnd w:id="1"/>
      <w:r w:rsidRPr="00F23A5D">
        <w:rPr>
          <w:rFonts w:ascii="Times New Roman" w:hAnsi="Times New Roman"/>
          <w:sz w:val="24"/>
          <w:szCs w:val="24"/>
        </w:rPr>
        <w:t xml:space="preserve"> </w:t>
      </w:r>
      <w:r w:rsidRPr="00F23A5D">
        <w:rPr>
          <w:rFonts w:ascii="Times New Roman" w:eastAsia="Times New Roman" w:hAnsi="Times New Roman"/>
          <w:iCs/>
          <w:sz w:val="24"/>
          <w:szCs w:val="24"/>
        </w:rPr>
        <w:t xml:space="preserve">Ostvarenje u odnosu na 2023. godinu je veće za 669.693,05 eura zbog </w:t>
      </w:r>
      <w:bookmarkStart w:id="2" w:name="_Hlk198807284"/>
      <w:r w:rsidRPr="00F23A5D">
        <w:rPr>
          <w:rFonts w:ascii="Times New Roman" w:eastAsia="Times New Roman" w:hAnsi="Times New Roman"/>
          <w:iCs/>
          <w:sz w:val="24"/>
          <w:szCs w:val="24"/>
        </w:rPr>
        <w:t>sufinanciranja troškova izrade Studije izvodljivosti za Novu bolnicu</w:t>
      </w:r>
      <w:bookmarkEnd w:id="2"/>
      <w:r w:rsidRPr="00F23A5D">
        <w:rPr>
          <w:rFonts w:ascii="Times New Roman" w:eastAsia="Times New Roman" w:hAnsi="Times New Roman"/>
          <w:iCs/>
          <w:sz w:val="24"/>
          <w:szCs w:val="24"/>
        </w:rPr>
        <w:t xml:space="preserve">, zbog većih troškova sufinanciranja Studija energetike te zbog više isplaćenih sredstava partnerima na projektu </w:t>
      </w:r>
      <w:proofErr w:type="spellStart"/>
      <w:r w:rsidRPr="00F23A5D">
        <w:rPr>
          <w:rFonts w:ascii="Times New Roman" w:eastAsia="Times New Roman" w:hAnsi="Times New Roman"/>
          <w:iCs/>
          <w:sz w:val="24"/>
          <w:szCs w:val="24"/>
        </w:rPr>
        <w:t>RaSTEM</w:t>
      </w:r>
      <w:proofErr w:type="spellEnd"/>
      <w:r w:rsidRPr="00F23A5D">
        <w:rPr>
          <w:rFonts w:ascii="Times New Roman" w:eastAsia="Times New Roman" w:hAnsi="Times New Roman"/>
          <w:iCs/>
          <w:sz w:val="24"/>
          <w:szCs w:val="24"/>
        </w:rPr>
        <w:t xml:space="preserve"> kojeg je provodio Grad Šibenik.</w:t>
      </w:r>
    </w:p>
    <w:p w14:paraId="76D9579A" w14:textId="77777777" w:rsidR="00A27D2E" w:rsidRPr="00F23A5D" w:rsidRDefault="00A27D2E" w:rsidP="00EF7CDA">
      <w:pPr>
        <w:pStyle w:val="Odlomakpopisa"/>
        <w:tabs>
          <w:tab w:val="left" w:pos="914"/>
        </w:tabs>
        <w:ind w:left="0"/>
        <w:jc w:val="both"/>
        <w:rPr>
          <w:rFonts w:ascii="Times New Roman" w:eastAsia="Times New Roman" w:hAnsi="Times New Roman"/>
          <w:iCs/>
          <w:sz w:val="24"/>
          <w:szCs w:val="24"/>
        </w:rPr>
      </w:pPr>
    </w:p>
    <w:p w14:paraId="3EA8D4E8" w14:textId="3B4C7922" w:rsidR="00EF7CDA" w:rsidRPr="00F23A5D" w:rsidRDefault="00A27D2E" w:rsidP="00EF7CDA">
      <w:pPr>
        <w:pStyle w:val="Odlomakpopisa"/>
        <w:tabs>
          <w:tab w:val="left" w:pos="914"/>
        </w:tabs>
        <w:ind w:left="0"/>
        <w:jc w:val="both"/>
        <w:rPr>
          <w:rFonts w:ascii="Times New Roman" w:eastAsia="Times New Roman" w:hAnsi="Times New Roman"/>
          <w:iCs/>
          <w:sz w:val="24"/>
          <w:szCs w:val="24"/>
        </w:rPr>
      </w:pPr>
      <w:r w:rsidRPr="00F23A5D">
        <w:rPr>
          <w:rFonts w:ascii="Times New Roman" w:hAnsi="Times New Roman"/>
          <w:sz w:val="24"/>
          <w:szCs w:val="24"/>
        </w:rPr>
        <w:tab/>
        <w:t>Naknade građanima i kućanstvima na temelju osiguranja i druge naknade (37) ostvareni su u iznosu od 812.616,31 eura, odnosno 87,70% u odnosu na tekući plan, a odnose se na stipendije te naknade građanima u sklopu socijalnog programa.</w:t>
      </w:r>
    </w:p>
    <w:p w14:paraId="7E4E8F4C" w14:textId="1E5CCA01" w:rsidR="00AB0AA0" w:rsidRPr="00F23A5D" w:rsidRDefault="00061963" w:rsidP="00061963">
      <w:pPr>
        <w:spacing w:after="0"/>
        <w:ind w:firstLine="993"/>
        <w:jc w:val="both"/>
        <w:rPr>
          <w:rFonts w:ascii="Times New Roman" w:eastAsia="Times New Roman" w:hAnsi="Times New Roman"/>
          <w:iCs/>
          <w:sz w:val="24"/>
          <w:szCs w:val="24"/>
        </w:rPr>
      </w:pPr>
      <w:r w:rsidRPr="00F23A5D">
        <w:rPr>
          <w:rFonts w:ascii="Times New Roman" w:hAnsi="Times New Roman"/>
          <w:sz w:val="24"/>
          <w:szCs w:val="24"/>
        </w:rPr>
        <w:t xml:space="preserve">  </w:t>
      </w:r>
      <w:r w:rsidR="00D214F3" w:rsidRPr="00F23A5D">
        <w:rPr>
          <w:rFonts w:ascii="Times New Roman" w:hAnsi="Times New Roman"/>
          <w:sz w:val="24"/>
          <w:szCs w:val="24"/>
        </w:rPr>
        <w:t xml:space="preserve">Ostali rashodi (38) obuhvaćaju tekuće donacije neprofitnim organizacijama, udrugama i političkim strankama, sportskim i kulturnim društvima, kapitalne donacije, naknade šteta pravnim i fizičkim osobama te kapitalne pomoći. Ukupno su izvršeni u iznosu od </w:t>
      </w:r>
      <w:r w:rsidR="00F20DA5" w:rsidRPr="00F23A5D">
        <w:rPr>
          <w:rFonts w:ascii="Times New Roman" w:hAnsi="Times New Roman"/>
          <w:sz w:val="24"/>
          <w:szCs w:val="24"/>
        </w:rPr>
        <w:t>3.019.612,74</w:t>
      </w:r>
      <w:r w:rsidR="00D214F3" w:rsidRPr="00F23A5D">
        <w:rPr>
          <w:rFonts w:ascii="Times New Roman" w:hAnsi="Times New Roman"/>
          <w:sz w:val="24"/>
          <w:szCs w:val="24"/>
        </w:rPr>
        <w:t xml:space="preserve"> eura, odnosno </w:t>
      </w:r>
      <w:r w:rsidR="00F20DA5" w:rsidRPr="00F23A5D">
        <w:rPr>
          <w:rFonts w:ascii="Times New Roman" w:hAnsi="Times New Roman"/>
          <w:sz w:val="24"/>
          <w:szCs w:val="24"/>
        </w:rPr>
        <w:t>95,82</w:t>
      </w:r>
      <w:r w:rsidR="00D214F3" w:rsidRPr="00F23A5D">
        <w:rPr>
          <w:rFonts w:ascii="Times New Roman" w:hAnsi="Times New Roman"/>
          <w:sz w:val="24"/>
          <w:szCs w:val="24"/>
        </w:rPr>
        <w:t>% u odnosu na godišnji plan.</w:t>
      </w:r>
      <w:r w:rsidR="00F20DA5" w:rsidRPr="00F23A5D">
        <w:rPr>
          <w:rFonts w:ascii="Times New Roman" w:hAnsi="Times New Roman"/>
          <w:sz w:val="24"/>
          <w:szCs w:val="24"/>
        </w:rPr>
        <w:t xml:space="preserve"> Ostvarenje u odnosu na 2023. godinu je veće za 935.994,80 eura zbog više doznačenih sredstava Grada Šibenika DVD-ima, Vatrogasnoj zajednici grada Šibenika, kulturnim i sportskim udrugam</w:t>
      </w:r>
      <w:r w:rsidR="00AB0AA0" w:rsidRPr="00F23A5D">
        <w:rPr>
          <w:rFonts w:ascii="Times New Roman" w:hAnsi="Times New Roman"/>
          <w:sz w:val="24"/>
          <w:szCs w:val="24"/>
        </w:rPr>
        <w:t xml:space="preserve">a, </w:t>
      </w:r>
      <w:r w:rsidR="00F20DA5" w:rsidRPr="00F23A5D">
        <w:rPr>
          <w:rFonts w:ascii="Times New Roman" w:hAnsi="Times New Roman"/>
          <w:sz w:val="24"/>
          <w:szCs w:val="24"/>
        </w:rPr>
        <w:t>Turističkoj zajednici grada Šibenika u svrhu provođenja kulturnih manifestacija</w:t>
      </w:r>
      <w:r w:rsidR="00AB0AA0" w:rsidRPr="00F23A5D">
        <w:rPr>
          <w:rFonts w:ascii="Times New Roman" w:hAnsi="Times New Roman"/>
          <w:sz w:val="24"/>
          <w:szCs w:val="24"/>
        </w:rPr>
        <w:t xml:space="preserve"> te </w:t>
      </w:r>
      <w:r w:rsidR="00AB0AA0" w:rsidRPr="00F23A5D">
        <w:rPr>
          <w:rFonts w:ascii="Times New Roman" w:eastAsia="Times New Roman" w:hAnsi="Times New Roman"/>
          <w:iCs/>
          <w:sz w:val="24"/>
          <w:szCs w:val="24"/>
        </w:rPr>
        <w:t xml:space="preserve">zbog sufinanciranja troškova od strane Grada Šibenika za radove u luci </w:t>
      </w:r>
      <w:proofErr w:type="spellStart"/>
      <w:r w:rsidR="00AB0AA0" w:rsidRPr="00F23A5D">
        <w:rPr>
          <w:rFonts w:ascii="Times New Roman" w:eastAsia="Times New Roman" w:hAnsi="Times New Roman"/>
          <w:iCs/>
          <w:sz w:val="24"/>
          <w:szCs w:val="24"/>
        </w:rPr>
        <w:t>Vrnaža</w:t>
      </w:r>
      <w:proofErr w:type="spellEnd"/>
      <w:r w:rsidR="00AB0AA0" w:rsidRPr="00F23A5D">
        <w:rPr>
          <w:rFonts w:ascii="Times New Roman" w:eastAsia="Times New Roman" w:hAnsi="Times New Roman"/>
          <w:iCs/>
          <w:sz w:val="24"/>
          <w:szCs w:val="24"/>
        </w:rPr>
        <w:t xml:space="preserve"> te za obnovu </w:t>
      </w:r>
      <w:r w:rsidR="009B7D59">
        <w:rPr>
          <w:rFonts w:ascii="Times New Roman" w:eastAsia="Times New Roman" w:hAnsi="Times New Roman"/>
          <w:iCs/>
          <w:sz w:val="24"/>
          <w:szCs w:val="24"/>
        </w:rPr>
        <w:t>K</w:t>
      </w:r>
      <w:r w:rsidR="00AB0AA0" w:rsidRPr="00F23A5D">
        <w:rPr>
          <w:rFonts w:ascii="Times New Roman" w:eastAsia="Times New Roman" w:hAnsi="Times New Roman"/>
          <w:iCs/>
          <w:sz w:val="24"/>
          <w:szCs w:val="24"/>
        </w:rPr>
        <w:t>atedrale sv. Jakova.</w:t>
      </w:r>
    </w:p>
    <w:p w14:paraId="20330F0A" w14:textId="77777777" w:rsidR="00290A66" w:rsidRPr="00F23A5D" w:rsidRDefault="00290A66" w:rsidP="00D214F3">
      <w:pPr>
        <w:pStyle w:val="Odlomakpopisa"/>
        <w:tabs>
          <w:tab w:val="left" w:pos="914"/>
        </w:tabs>
        <w:ind w:left="0"/>
        <w:jc w:val="both"/>
        <w:rPr>
          <w:rFonts w:ascii="Times New Roman" w:hAnsi="Times New Roman"/>
          <w:sz w:val="24"/>
          <w:szCs w:val="24"/>
        </w:rPr>
      </w:pPr>
    </w:p>
    <w:p w14:paraId="04136491" w14:textId="77777777" w:rsidR="003F4AA1" w:rsidRPr="00F23A5D" w:rsidRDefault="003F4AA1" w:rsidP="00D214F3">
      <w:pPr>
        <w:tabs>
          <w:tab w:val="left" w:pos="709"/>
        </w:tabs>
        <w:spacing w:after="0"/>
        <w:jc w:val="both"/>
        <w:rPr>
          <w:rFonts w:ascii="Times New Roman" w:hAnsi="Times New Roman"/>
          <w:b/>
          <w:sz w:val="24"/>
          <w:szCs w:val="24"/>
        </w:rPr>
      </w:pPr>
    </w:p>
    <w:p w14:paraId="32BDD326" w14:textId="1B79BBDF" w:rsidR="00D214F3" w:rsidRPr="00F23A5D" w:rsidRDefault="005762E7" w:rsidP="00D214F3">
      <w:pPr>
        <w:tabs>
          <w:tab w:val="left" w:pos="709"/>
        </w:tabs>
        <w:spacing w:after="0"/>
        <w:jc w:val="both"/>
        <w:rPr>
          <w:rFonts w:ascii="Times New Roman" w:hAnsi="Times New Roman"/>
          <w:b/>
          <w:sz w:val="24"/>
          <w:szCs w:val="24"/>
          <w:u w:val="single"/>
        </w:rPr>
      </w:pPr>
      <w:r w:rsidRPr="00F23A5D">
        <w:rPr>
          <w:rFonts w:ascii="Times New Roman" w:hAnsi="Times New Roman"/>
          <w:b/>
          <w:sz w:val="24"/>
          <w:szCs w:val="24"/>
          <w:u w:val="single"/>
        </w:rPr>
        <w:t>B - RASHODI ZA NABAVU NEFINANCIJSKE IMOVINE</w:t>
      </w:r>
    </w:p>
    <w:p w14:paraId="375A23F5" w14:textId="77777777" w:rsidR="00D214F3" w:rsidRPr="00F23A5D" w:rsidRDefault="00D214F3" w:rsidP="00D214F3">
      <w:pPr>
        <w:tabs>
          <w:tab w:val="left" w:pos="709"/>
        </w:tabs>
        <w:spacing w:after="0"/>
        <w:jc w:val="both"/>
        <w:rPr>
          <w:rFonts w:ascii="Times New Roman" w:hAnsi="Times New Roman"/>
          <w:sz w:val="24"/>
          <w:szCs w:val="24"/>
        </w:rPr>
      </w:pPr>
    </w:p>
    <w:p w14:paraId="46B8746B" w14:textId="7123CA15" w:rsidR="002A0DEF" w:rsidRPr="00F23A5D" w:rsidRDefault="00D214F3" w:rsidP="006A7A9F">
      <w:pPr>
        <w:tabs>
          <w:tab w:val="left" w:pos="709"/>
        </w:tabs>
        <w:jc w:val="both"/>
        <w:rPr>
          <w:rFonts w:ascii="Times New Roman" w:hAnsi="Times New Roman"/>
          <w:sz w:val="24"/>
          <w:szCs w:val="24"/>
        </w:rPr>
      </w:pPr>
      <w:r w:rsidRPr="00F23A5D">
        <w:rPr>
          <w:rFonts w:ascii="Times New Roman" w:hAnsi="Times New Roman"/>
          <w:sz w:val="24"/>
          <w:szCs w:val="24"/>
        </w:rPr>
        <w:tab/>
        <w:t xml:space="preserve">Rashodi za nabavu nefinancijske imovine (4) su izvršeni u iznosu od </w:t>
      </w:r>
      <w:r w:rsidR="00756000" w:rsidRPr="00F23A5D">
        <w:rPr>
          <w:rFonts w:ascii="Times New Roman" w:hAnsi="Times New Roman"/>
          <w:sz w:val="24"/>
          <w:szCs w:val="24"/>
        </w:rPr>
        <w:t>7.270.964,09</w:t>
      </w:r>
      <w:r w:rsidRPr="00F23A5D">
        <w:rPr>
          <w:rFonts w:ascii="Times New Roman" w:hAnsi="Times New Roman"/>
          <w:sz w:val="24"/>
          <w:szCs w:val="24"/>
        </w:rPr>
        <w:t xml:space="preserve"> eura, što je </w:t>
      </w:r>
      <w:r w:rsidR="00756000" w:rsidRPr="00F23A5D">
        <w:rPr>
          <w:rFonts w:ascii="Times New Roman" w:hAnsi="Times New Roman"/>
          <w:sz w:val="24"/>
          <w:szCs w:val="24"/>
        </w:rPr>
        <w:t>72,07</w:t>
      </w:r>
      <w:r w:rsidRPr="00F23A5D">
        <w:rPr>
          <w:rFonts w:ascii="Times New Roman" w:hAnsi="Times New Roman"/>
          <w:sz w:val="24"/>
          <w:szCs w:val="24"/>
        </w:rPr>
        <w:t>% u odnosu na godišnji plan.</w:t>
      </w:r>
    </w:p>
    <w:p w14:paraId="3D7317FD" w14:textId="403574FD" w:rsidR="008031CC" w:rsidRPr="00F23A5D" w:rsidRDefault="00D214F3" w:rsidP="00DA3D13">
      <w:pPr>
        <w:spacing w:after="0"/>
        <w:jc w:val="both"/>
        <w:rPr>
          <w:rFonts w:ascii="Times New Roman" w:eastAsia="Times New Roman" w:hAnsi="Times New Roman"/>
          <w:iCs/>
          <w:sz w:val="24"/>
          <w:szCs w:val="24"/>
        </w:rPr>
      </w:pPr>
      <w:r w:rsidRPr="00F23A5D">
        <w:rPr>
          <w:rFonts w:ascii="Times New Roman" w:hAnsi="Times New Roman"/>
          <w:sz w:val="24"/>
          <w:szCs w:val="24"/>
        </w:rPr>
        <w:tab/>
        <w:t xml:space="preserve">Najveću stavku u ovoj skupini čine rashodi za nabavu proizvedene dugotrajne imovine (42) koji su izvršeni u iznosu od </w:t>
      </w:r>
      <w:r w:rsidR="006A4E57" w:rsidRPr="00F23A5D">
        <w:rPr>
          <w:rFonts w:ascii="Times New Roman" w:hAnsi="Times New Roman"/>
          <w:sz w:val="24"/>
          <w:szCs w:val="24"/>
        </w:rPr>
        <w:t>4.074.198,24</w:t>
      </w:r>
      <w:r w:rsidRPr="00F23A5D">
        <w:rPr>
          <w:rFonts w:ascii="Times New Roman" w:hAnsi="Times New Roman"/>
          <w:sz w:val="24"/>
          <w:szCs w:val="24"/>
        </w:rPr>
        <w:t xml:space="preserve"> eura, odnosno </w:t>
      </w:r>
      <w:r w:rsidR="006A4E57" w:rsidRPr="00F23A5D">
        <w:rPr>
          <w:rFonts w:ascii="Times New Roman" w:hAnsi="Times New Roman"/>
          <w:sz w:val="24"/>
          <w:szCs w:val="24"/>
        </w:rPr>
        <w:t>74,71</w:t>
      </w:r>
      <w:r w:rsidRPr="00F23A5D">
        <w:rPr>
          <w:rFonts w:ascii="Times New Roman" w:hAnsi="Times New Roman"/>
          <w:sz w:val="24"/>
          <w:szCs w:val="24"/>
        </w:rPr>
        <w:t>% u odnosu na plan</w:t>
      </w:r>
      <w:r w:rsidR="005D7EDA" w:rsidRPr="00F23A5D">
        <w:rPr>
          <w:rFonts w:ascii="Times New Roman" w:hAnsi="Times New Roman"/>
          <w:sz w:val="24"/>
          <w:szCs w:val="24"/>
        </w:rPr>
        <w:t xml:space="preserve"> budući</w:t>
      </w:r>
      <w:r w:rsidR="005D7EDA" w:rsidRPr="00F23A5D">
        <w:t xml:space="preserve"> </w:t>
      </w:r>
      <w:r w:rsidR="005D7EDA" w:rsidRPr="00F23A5D">
        <w:rPr>
          <w:rFonts w:ascii="Times New Roman" w:hAnsi="Times New Roman"/>
          <w:sz w:val="24"/>
          <w:szCs w:val="24"/>
        </w:rPr>
        <w:t xml:space="preserve">da se neki kapitalni projekti planirani u 2024. godini nisu izvršavali očekivanom dinamikom ili se njihova realizacija očekuje u 2025. godini, što je pojašnjeno u </w:t>
      </w:r>
      <w:r w:rsidR="007D22D1" w:rsidRPr="00F23A5D">
        <w:rPr>
          <w:rFonts w:ascii="Times New Roman" w:hAnsi="Times New Roman"/>
          <w:sz w:val="24"/>
          <w:szCs w:val="24"/>
        </w:rPr>
        <w:t xml:space="preserve">obrazloženju </w:t>
      </w:r>
      <w:r w:rsidR="005D7EDA" w:rsidRPr="00F23A5D">
        <w:rPr>
          <w:rFonts w:ascii="Times New Roman" w:hAnsi="Times New Roman"/>
          <w:sz w:val="24"/>
          <w:szCs w:val="24"/>
        </w:rPr>
        <w:t>posebno</w:t>
      </w:r>
      <w:r w:rsidR="007D22D1" w:rsidRPr="00F23A5D">
        <w:rPr>
          <w:rFonts w:ascii="Times New Roman" w:hAnsi="Times New Roman"/>
          <w:sz w:val="24"/>
          <w:szCs w:val="24"/>
        </w:rPr>
        <w:t>g</w:t>
      </w:r>
      <w:r w:rsidR="005D7EDA" w:rsidRPr="00F23A5D">
        <w:rPr>
          <w:rFonts w:ascii="Times New Roman" w:hAnsi="Times New Roman"/>
          <w:sz w:val="24"/>
          <w:szCs w:val="24"/>
        </w:rPr>
        <w:t xml:space="preserve"> dijel</w:t>
      </w:r>
      <w:r w:rsidR="007D22D1" w:rsidRPr="00F23A5D">
        <w:rPr>
          <w:rFonts w:ascii="Times New Roman" w:hAnsi="Times New Roman"/>
          <w:sz w:val="24"/>
          <w:szCs w:val="24"/>
        </w:rPr>
        <w:t xml:space="preserve">a izvještaja </w:t>
      </w:r>
      <w:r w:rsidR="005D7EDA" w:rsidRPr="00F23A5D">
        <w:rPr>
          <w:rFonts w:ascii="Times New Roman" w:hAnsi="Times New Roman"/>
          <w:sz w:val="24"/>
          <w:szCs w:val="24"/>
        </w:rPr>
        <w:t>po pojedinim projektima</w:t>
      </w:r>
      <w:r w:rsidR="00223223" w:rsidRPr="00F23A5D">
        <w:rPr>
          <w:rFonts w:ascii="Times New Roman" w:hAnsi="Times New Roman"/>
          <w:sz w:val="24"/>
          <w:szCs w:val="24"/>
        </w:rPr>
        <w:t>. Značajnija odstupanja u odnosu na izvršenje prethodne godine bilježi podskupina</w:t>
      </w:r>
      <w:r w:rsidR="002A0DEF" w:rsidRPr="00F23A5D">
        <w:rPr>
          <w:rFonts w:ascii="Times New Roman" w:hAnsi="Times New Roman"/>
          <w:sz w:val="24"/>
          <w:szCs w:val="24"/>
        </w:rPr>
        <w:t xml:space="preserve"> </w:t>
      </w:r>
      <w:r w:rsidR="008031CC" w:rsidRPr="00F23A5D">
        <w:rPr>
          <w:rFonts w:ascii="Times New Roman" w:hAnsi="Times New Roman"/>
          <w:sz w:val="24"/>
          <w:szCs w:val="24"/>
        </w:rPr>
        <w:t>423 Prijevozna sredstva</w:t>
      </w:r>
      <w:r w:rsidR="00223223" w:rsidRPr="00F23A5D">
        <w:rPr>
          <w:rFonts w:ascii="Times New Roman" w:hAnsi="Times New Roman"/>
          <w:sz w:val="24"/>
          <w:szCs w:val="24"/>
        </w:rPr>
        <w:t xml:space="preserve"> </w:t>
      </w:r>
      <w:r w:rsidR="008031CC" w:rsidRPr="00F23A5D">
        <w:rPr>
          <w:rFonts w:ascii="Times New Roman" w:hAnsi="Times New Roman"/>
          <w:sz w:val="24"/>
          <w:szCs w:val="24"/>
        </w:rPr>
        <w:t xml:space="preserve">zbog </w:t>
      </w:r>
      <w:r w:rsidR="008031CC" w:rsidRPr="00F23A5D">
        <w:rPr>
          <w:rFonts w:ascii="Times New Roman" w:eastAsia="Times New Roman" w:hAnsi="Times New Roman"/>
          <w:iCs/>
          <w:sz w:val="24"/>
          <w:szCs w:val="24"/>
        </w:rPr>
        <w:t>nabav</w:t>
      </w:r>
      <w:r w:rsidR="002A0DEF" w:rsidRPr="00F23A5D">
        <w:rPr>
          <w:rFonts w:ascii="Times New Roman" w:eastAsia="Times New Roman" w:hAnsi="Times New Roman"/>
          <w:iCs/>
          <w:sz w:val="24"/>
          <w:szCs w:val="24"/>
        </w:rPr>
        <w:t>e</w:t>
      </w:r>
      <w:r w:rsidR="008031CC" w:rsidRPr="00F23A5D">
        <w:rPr>
          <w:rFonts w:ascii="Times New Roman" w:eastAsia="Times New Roman" w:hAnsi="Times New Roman"/>
          <w:iCs/>
          <w:sz w:val="24"/>
          <w:szCs w:val="24"/>
        </w:rPr>
        <w:t xml:space="preserve"> pomagala za pomoć pri savladavanju stepenica u sklopu projekta Hrvatski centar koralja Zlarin, kupnj</w:t>
      </w:r>
      <w:r w:rsidR="002A0DEF" w:rsidRPr="00F23A5D">
        <w:rPr>
          <w:rFonts w:ascii="Times New Roman" w:eastAsia="Times New Roman" w:hAnsi="Times New Roman"/>
          <w:iCs/>
          <w:sz w:val="24"/>
          <w:szCs w:val="24"/>
        </w:rPr>
        <w:t>e</w:t>
      </w:r>
      <w:r w:rsidR="008031CC" w:rsidRPr="00F23A5D">
        <w:rPr>
          <w:rFonts w:ascii="Times New Roman" w:eastAsia="Times New Roman" w:hAnsi="Times New Roman"/>
          <w:iCs/>
          <w:sz w:val="24"/>
          <w:szCs w:val="24"/>
        </w:rPr>
        <w:t xml:space="preserve"> službenih vozila Javne vatrogasne postrojbe i DV Smilje</w:t>
      </w:r>
      <w:r w:rsidR="002A0DEF" w:rsidRPr="00F23A5D">
        <w:rPr>
          <w:rFonts w:ascii="Times New Roman" w:eastAsia="Times New Roman" w:hAnsi="Times New Roman"/>
          <w:iCs/>
          <w:sz w:val="24"/>
          <w:szCs w:val="24"/>
        </w:rPr>
        <w:t>, dok se izvršenje u ovoj godin</w:t>
      </w:r>
      <w:r w:rsidR="008031CC" w:rsidRPr="00F23A5D">
        <w:rPr>
          <w:rFonts w:ascii="Times New Roman" w:eastAsia="Times New Roman" w:hAnsi="Times New Roman"/>
          <w:iCs/>
          <w:sz w:val="24"/>
          <w:szCs w:val="24"/>
        </w:rPr>
        <w:t>i</w:t>
      </w:r>
      <w:r w:rsidR="002A0DEF" w:rsidRPr="00F23A5D">
        <w:rPr>
          <w:rFonts w:ascii="Times New Roman" w:eastAsia="Times New Roman" w:hAnsi="Times New Roman"/>
          <w:iCs/>
          <w:sz w:val="24"/>
          <w:szCs w:val="24"/>
        </w:rPr>
        <w:t xml:space="preserve"> odnosi</w:t>
      </w:r>
      <w:r w:rsidR="008031CC" w:rsidRPr="00F23A5D">
        <w:rPr>
          <w:rFonts w:ascii="Times New Roman" w:eastAsia="Times New Roman" w:hAnsi="Times New Roman"/>
          <w:iCs/>
          <w:sz w:val="24"/>
          <w:szCs w:val="24"/>
        </w:rPr>
        <w:t xml:space="preserve"> na kupnju </w:t>
      </w:r>
      <w:proofErr w:type="spellStart"/>
      <w:r w:rsidR="008031CC" w:rsidRPr="00F23A5D">
        <w:rPr>
          <w:rFonts w:ascii="Times New Roman" w:eastAsia="Times New Roman" w:hAnsi="Times New Roman"/>
          <w:iCs/>
          <w:sz w:val="24"/>
          <w:szCs w:val="24"/>
        </w:rPr>
        <w:t>minibusa</w:t>
      </w:r>
      <w:proofErr w:type="spellEnd"/>
      <w:r w:rsidR="008031CC" w:rsidRPr="00F23A5D">
        <w:rPr>
          <w:rFonts w:ascii="Times New Roman" w:eastAsia="Times New Roman" w:hAnsi="Times New Roman"/>
          <w:iCs/>
          <w:sz w:val="24"/>
          <w:szCs w:val="24"/>
        </w:rPr>
        <w:t xml:space="preserve"> za potrebe HNK u Šibeniku.</w:t>
      </w:r>
      <w:r w:rsidR="002A0DEF" w:rsidRPr="00F23A5D">
        <w:rPr>
          <w:rFonts w:ascii="Times New Roman" w:eastAsia="Times New Roman" w:hAnsi="Times New Roman"/>
          <w:iCs/>
          <w:sz w:val="24"/>
          <w:szCs w:val="24"/>
        </w:rPr>
        <w:t xml:space="preserve"> </w:t>
      </w:r>
    </w:p>
    <w:p w14:paraId="0E19B77D" w14:textId="77777777" w:rsidR="00EC29E3" w:rsidRPr="00F23A5D" w:rsidRDefault="00EC29E3" w:rsidP="00EC29E3">
      <w:pPr>
        <w:pStyle w:val="Odlomakpopisa"/>
        <w:tabs>
          <w:tab w:val="left" w:pos="709"/>
        </w:tabs>
        <w:ind w:left="0"/>
        <w:jc w:val="both"/>
        <w:rPr>
          <w:rFonts w:ascii="Times New Roman" w:hAnsi="Times New Roman"/>
          <w:sz w:val="24"/>
          <w:szCs w:val="24"/>
        </w:rPr>
      </w:pPr>
    </w:p>
    <w:p w14:paraId="7453BCD9" w14:textId="77777777" w:rsidR="0046224B" w:rsidRPr="00F23A5D" w:rsidRDefault="00EC29E3" w:rsidP="0046224B">
      <w:pPr>
        <w:pStyle w:val="Odlomakpopisa"/>
        <w:tabs>
          <w:tab w:val="left" w:pos="709"/>
        </w:tabs>
        <w:ind w:left="0"/>
        <w:jc w:val="both"/>
        <w:rPr>
          <w:rFonts w:ascii="Times New Roman" w:eastAsia="Times New Roman" w:hAnsi="Times New Roman"/>
          <w:iCs/>
          <w:sz w:val="24"/>
          <w:szCs w:val="24"/>
        </w:rPr>
      </w:pPr>
      <w:r w:rsidRPr="00F23A5D">
        <w:rPr>
          <w:rFonts w:ascii="Times New Roman" w:hAnsi="Times New Roman"/>
          <w:sz w:val="24"/>
          <w:szCs w:val="24"/>
        </w:rPr>
        <w:tab/>
        <w:t>Rashodi za dodatna ulaganja na nefinancijskoj imovini (45) su izvršeni u iznosu od 1.646.916,17 eura, odnosno 67,17% u odnosu na godišnji plan</w:t>
      </w:r>
      <w:r w:rsidR="00B804CB" w:rsidRPr="00F23A5D">
        <w:rPr>
          <w:rFonts w:ascii="Times New Roman" w:hAnsi="Times New Roman"/>
          <w:sz w:val="24"/>
          <w:szCs w:val="24"/>
        </w:rPr>
        <w:t xml:space="preserve"> budući</w:t>
      </w:r>
      <w:r w:rsidR="00B804CB" w:rsidRPr="00F23A5D">
        <w:t xml:space="preserve"> </w:t>
      </w:r>
      <w:r w:rsidR="00B804CB" w:rsidRPr="00F23A5D">
        <w:rPr>
          <w:rFonts w:ascii="Times New Roman" w:hAnsi="Times New Roman"/>
          <w:sz w:val="24"/>
          <w:szCs w:val="24"/>
        </w:rPr>
        <w:t>da se neki kapitalni projekti planirani u 2024. godini nisu izvršavali očekivanom dinamikom ili se njihova realizacija očekuje u 2025. godini</w:t>
      </w:r>
      <w:r w:rsidRPr="00F23A5D">
        <w:rPr>
          <w:rFonts w:ascii="Times New Roman" w:hAnsi="Times New Roman"/>
          <w:sz w:val="24"/>
          <w:szCs w:val="24"/>
        </w:rPr>
        <w:t xml:space="preserve">. Navedeni iznos je u najvećem dijelu utrošen na dovršetak kapitalnih ulaganja u sklopu projekta Regionalni znanstveni centar </w:t>
      </w:r>
      <w:proofErr w:type="spellStart"/>
      <w:r w:rsidRPr="00F23A5D">
        <w:rPr>
          <w:rFonts w:ascii="Times New Roman" w:hAnsi="Times New Roman"/>
          <w:sz w:val="24"/>
          <w:szCs w:val="24"/>
        </w:rPr>
        <w:t>RaSTEM</w:t>
      </w:r>
      <w:proofErr w:type="spellEnd"/>
      <w:r w:rsidRPr="00F23A5D">
        <w:rPr>
          <w:rFonts w:ascii="Times New Roman" w:hAnsi="Times New Roman"/>
          <w:sz w:val="24"/>
          <w:szCs w:val="24"/>
        </w:rPr>
        <w:t xml:space="preserve">, proširenje DV Šibenski </w:t>
      </w:r>
      <w:proofErr w:type="spellStart"/>
      <w:r w:rsidRPr="00F23A5D">
        <w:rPr>
          <w:rFonts w:ascii="Times New Roman" w:hAnsi="Times New Roman"/>
          <w:sz w:val="24"/>
          <w:szCs w:val="24"/>
        </w:rPr>
        <w:t>Tići</w:t>
      </w:r>
      <w:proofErr w:type="spellEnd"/>
      <w:r w:rsidRPr="00F23A5D">
        <w:rPr>
          <w:rFonts w:ascii="Times New Roman" w:hAnsi="Times New Roman"/>
          <w:sz w:val="24"/>
          <w:szCs w:val="24"/>
        </w:rPr>
        <w:t xml:space="preserve"> i izgradnje sportske dvorane, energetske obnove OŠ Petar Krešimir IV, energetske obnove Športskog centra Bazeni Crnica</w:t>
      </w:r>
      <w:r w:rsidRPr="00F23A5D">
        <w:rPr>
          <w:rFonts w:ascii="Times New Roman" w:eastAsia="Times New Roman" w:hAnsi="Times New Roman"/>
          <w:iCs/>
          <w:sz w:val="24"/>
          <w:szCs w:val="24"/>
        </w:rPr>
        <w:t xml:space="preserve"> te ulaganja u obnovu DV </w:t>
      </w:r>
      <w:proofErr w:type="spellStart"/>
      <w:r w:rsidRPr="00F23A5D">
        <w:rPr>
          <w:rFonts w:ascii="Times New Roman" w:eastAsia="Times New Roman" w:hAnsi="Times New Roman"/>
          <w:iCs/>
          <w:sz w:val="24"/>
          <w:szCs w:val="24"/>
        </w:rPr>
        <w:t>Ciciban</w:t>
      </w:r>
      <w:proofErr w:type="spellEnd"/>
      <w:r w:rsidRPr="00F23A5D">
        <w:rPr>
          <w:rFonts w:ascii="Times New Roman" w:eastAsia="Times New Roman" w:hAnsi="Times New Roman"/>
          <w:iCs/>
          <w:sz w:val="24"/>
          <w:szCs w:val="24"/>
        </w:rPr>
        <w:t xml:space="preserve"> od strane  DV Smilje.</w:t>
      </w:r>
    </w:p>
    <w:p w14:paraId="26000D8A" w14:textId="77777777" w:rsidR="0046224B" w:rsidRPr="00F23A5D" w:rsidRDefault="0046224B" w:rsidP="0046224B">
      <w:pPr>
        <w:pStyle w:val="Odlomakpopisa"/>
        <w:tabs>
          <w:tab w:val="left" w:pos="709"/>
        </w:tabs>
        <w:ind w:left="0"/>
        <w:jc w:val="both"/>
        <w:rPr>
          <w:rFonts w:ascii="Times New Roman" w:eastAsia="Times New Roman" w:hAnsi="Times New Roman"/>
          <w:iCs/>
          <w:sz w:val="24"/>
          <w:szCs w:val="24"/>
        </w:rPr>
      </w:pPr>
    </w:p>
    <w:p w14:paraId="3BE8CA19" w14:textId="6B143E32" w:rsidR="00D214F3" w:rsidRPr="00F23A5D" w:rsidRDefault="0046224B" w:rsidP="0046224B">
      <w:pPr>
        <w:pStyle w:val="Odlomakpopisa"/>
        <w:tabs>
          <w:tab w:val="left" w:pos="709"/>
        </w:tabs>
        <w:ind w:left="0"/>
        <w:jc w:val="both"/>
        <w:rPr>
          <w:rFonts w:ascii="Times New Roman" w:eastAsia="Times New Roman" w:hAnsi="Times New Roman"/>
          <w:iCs/>
          <w:sz w:val="24"/>
          <w:szCs w:val="24"/>
        </w:rPr>
      </w:pPr>
      <w:r w:rsidRPr="00F23A5D">
        <w:rPr>
          <w:rFonts w:ascii="Times New Roman" w:eastAsia="Times New Roman" w:hAnsi="Times New Roman"/>
          <w:iCs/>
          <w:sz w:val="24"/>
          <w:szCs w:val="24"/>
        </w:rPr>
        <w:tab/>
      </w:r>
      <w:r w:rsidR="00D214F3" w:rsidRPr="00F23A5D">
        <w:rPr>
          <w:rFonts w:ascii="Times New Roman" w:hAnsi="Times New Roman"/>
          <w:sz w:val="24"/>
          <w:szCs w:val="24"/>
        </w:rPr>
        <w:t xml:space="preserve">Rashodi za nabavu </w:t>
      </w:r>
      <w:proofErr w:type="spellStart"/>
      <w:r w:rsidR="00D214F3" w:rsidRPr="00F23A5D">
        <w:rPr>
          <w:rFonts w:ascii="Times New Roman" w:hAnsi="Times New Roman"/>
          <w:sz w:val="24"/>
          <w:szCs w:val="24"/>
        </w:rPr>
        <w:t>neproizvedene</w:t>
      </w:r>
      <w:proofErr w:type="spellEnd"/>
      <w:r w:rsidR="00D214F3" w:rsidRPr="00F23A5D">
        <w:rPr>
          <w:rFonts w:ascii="Times New Roman" w:hAnsi="Times New Roman"/>
          <w:sz w:val="24"/>
          <w:szCs w:val="24"/>
        </w:rPr>
        <w:t xml:space="preserve"> imovine (41) izvršeni su u iznosu od </w:t>
      </w:r>
      <w:r w:rsidRPr="00F23A5D">
        <w:rPr>
          <w:rFonts w:ascii="Times New Roman" w:hAnsi="Times New Roman"/>
          <w:sz w:val="24"/>
          <w:szCs w:val="24"/>
        </w:rPr>
        <w:t>1.549.849,68</w:t>
      </w:r>
      <w:r w:rsidR="00D214F3" w:rsidRPr="00F23A5D">
        <w:rPr>
          <w:rFonts w:ascii="Times New Roman" w:hAnsi="Times New Roman"/>
          <w:sz w:val="24"/>
          <w:szCs w:val="24"/>
        </w:rPr>
        <w:t xml:space="preserve"> eura, što je </w:t>
      </w:r>
      <w:r w:rsidRPr="00F23A5D">
        <w:rPr>
          <w:rFonts w:ascii="Times New Roman" w:hAnsi="Times New Roman"/>
          <w:sz w:val="24"/>
          <w:szCs w:val="24"/>
        </w:rPr>
        <w:t>70,97</w:t>
      </w:r>
      <w:r w:rsidR="00D214F3" w:rsidRPr="00F23A5D">
        <w:rPr>
          <w:rFonts w:ascii="Times New Roman" w:hAnsi="Times New Roman"/>
          <w:sz w:val="24"/>
          <w:szCs w:val="24"/>
        </w:rPr>
        <w:t xml:space="preserve">% plana, a navedeni iznos najvećim dijelom se odnosi na </w:t>
      </w:r>
      <w:r w:rsidRPr="00223223">
        <w:rPr>
          <w:rFonts w:ascii="Times New Roman" w:eastAsia="Times New Roman" w:hAnsi="Times New Roman"/>
          <w:iCs/>
          <w:sz w:val="24"/>
          <w:szCs w:val="24"/>
        </w:rPr>
        <w:t xml:space="preserve">uređenje kupališta </w:t>
      </w:r>
      <w:proofErr w:type="spellStart"/>
      <w:r w:rsidRPr="00223223">
        <w:rPr>
          <w:rFonts w:ascii="Times New Roman" w:eastAsia="Times New Roman" w:hAnsi="Times New Roman"/>
          <w:iCs/>
          <w:sz w:val="24"/>
          <w:szCs w:val="24"/>
        </w:rPr>
        <w:t>Jadrija</w:t>
      </w:r>
      <w:proofErr w:type="spellEnd"/>
      <w:r w:rsidRPr="00223223">
        <w:rPr>
          <w:rFonts w:ascii="Times New Roman" w:eastAsia="Times New Roman" w:hAnsi="Times New Roman"/>
          <w:iCs/>
          <w:sz w:val="24"/>
          <w:szCs w:val="24"/>
        </w:rPr>
        <w:t xml:space="preserve">, </w:t>
      </w:r>
      <w:r w:rsidRPr="00F23A5D">
        <w:rPr>
          <w:rFonts w:ascii="Times New Roman" w:eastAsia="Times New Roman" w:hAnsi="Times New Roman"/>
          <w:iCs/>
          <w:sz w:val="24"/>
          <w:szCs w:val="24"/>
        </w:rPr>
        <w:t>t</w:t>
      </w:r>
      <w:r w:rsidRPr="00223223">
        <w:rPr>
          <w:rFonts w:ascii="Times New Roman" w:eastAsia="Times New Roman" w:hAnsi="Times New Roman"/>
          <w:iCs/>
          <w:sz w:val="24"/>
          <w:szCs w:val="24"/>
        </w:rPr>
        <w:t>roškov</w:t>
      </w:r>
      <w:r w:rsidRPr="00F23A5D">
        <w:rPr>
          <w:rFonts w:ascii="Times New Roman" w:eastAsia="Times New Roman" w:hAnsi="Times New Roman"/>
          <w:iCs/>
          <w:sz w:val="24"/>
          <w:szCs w:val="24"/>
        </w:rPr>
        <w:t>e</w:t>
      </w:r>
      <w:r w:rsidRPr="00223223">
        <w:rPr>
          <w:rFonts w:ascii="Times New Roman" w:eastAsia="Times New Roman" w:hAnsi="Times New Roman"/>
          <w:iCs/>
          <w:sz w:val="24"/>
          <w:szCs w:val="24"/>
        </w:rPr>
        <w:t xml:space="preserve"> proračunskih korisnika za projekte energetskih obnova zgrade HNK u Šibeniku, zgrade Muzeja grada Šibenika, Športskog centra Ljubica</w:t>
      </w:r>
      <w:r w:rsidRPr="00F23A5D">
        <w:rPr>
          <w:rFonts w:ascii="Times New Roman" w:eastAsia="Times New Roman" w:hAnsi="Times New Roman"/>
          <w:iCs/>
          <w:sz w:val="24"/>
          <w:szCs w:val="24"/>
        </w:rPr>
        <w:t xml:space="preserve">, </w:t>
      </w:r>
      <w:r w:rsidRPr="00223223">
        <w:rPr>
          <w:rFonts w:ascii="Times New Roman" w:eastAsia="Times New Roman" w:hAnsi="Times New Roman"/>
          <w:iCs/>
          <w:sz w:val="24"/>
          <w:szCs w:val="24"/>
        </w:rPr>
        <w:t xml:space="preserve">ulaganja od strane OŠ </w:t>
      </w:r>
      <w:proofErr w:type="spellStart"/>
      <w:r w:rsidRPr="00223223">
        <w:rPr>
          <w:rFonts w:ascii="Times New Roman" w:eastAsia="Times New Roman" w:hAnsi="Times New Roman"/>
          <w:iCs/>
          <w:sz w:val="24"/>
          <w:szCs w:val="24"/>
        </w:rPr>
        <w:t>Meterize</w:t>
      </w:r>
      <w:proofErr w:type="spellEnd"/>
      <w:r w:rsidRPr="00223223">
        <w:rPr>
          <w:rFonts w:ascii="Times New Roman" w:eastAsia="Times New Roman" w:hAnsi="Times New Roman"/>
          <w:iCs/>
          <w:sz w:val="24"/>
          <w:szCs w:val="24"/>
        </w:rPr>
        <w:t xml:space="preserve"> u sklopu projekta </w:t>
      </w:r>
      <w:proofErr w:type="spellStart"/>
      <w:r w:rsidRPr="00223223">
        <w:rPr>
          <w:rFonts w:ascii="Times New Roman" w:eastAsia="Times New Roman" w:hAnsi="Times New Roman"/>
          <w:iCs/>
          <w:sz w:val="24"/>
          <w:szCs w:val="24"/>
        </w:rPr>
        <w:t>RaSTEM</w:t>
      </w:r>
      <w:proofErr w:type="spellEnd"/>
      <w:r w:rsidRPr="00F23A5D">
        <w:rPr>
          <w:rFonts w:ascii="Times New Roman" w:eastAsia="Times New Roman" w:hAnsi="Times New Roman"/>
          <w:iCs/>
          <w:sz w:val="24"/>
          <w:szCs w:val="24"/>
        </w:rPr>
        <w:t xml:space="preserve"> te </w:t>
      </w:r>
      <w:r w:rsidR="00D214F3" w:rsidRPr="00F23A5D">
        <w:rPr>
          <w:rFonts w:ascii="Times New Roman" w:hAnsi="Times New Roman"/>
          <w:sz w:val="24"/>
          <w:szCs w:val="24"/>
        </w:rPr>
        <w:t>kupnju zemljišta u svrhu rješavanja imovinsko pravnih odnosa.</w:t>
      </w:r>
    </w:p>
    <w:p w14:paraId="6DA6DCB8" w14:textId="77777777" w:rsidR="005762E7" w:rsidRPr="00F23A5D" w:rsidRDefault="005762E7" w:rsidP="00D214F3">
      <w:pPr>
        <w:pStyle w:val="Odlomakpopisa"/>
        <w:tabs>
          <w:tab w:val="left" w:pos="709"/>
        </w:tabs>
        <w:ind w:left="0"/>
        <w:jc w:val="both"/>
        <w:rPr>
          <w:rFonts w:ascii="Times New Roman" w:hAnsi="Times New Roman"/>
          <w:sz w:val="24"/>
          <w:szCs w:val="24"/>
          <w:u w:val="single"/>
        </w:rPr>
      </w:pPr>
    </w:p>
    <w:p w14:paraId="305C95C6" w14:textId="1DB9AE53" w:rsidR="00D214F3" w:rsidRPr="00F23A5D" w:rsidRDefault="005762E7" w:rsidP="00D214F3">
      <w:pPr>
        <w:tabs>
          <w:tab w:val="left" w:pos="709"/>
        </w:tabs>
        <w:jc w:val="both"/>
        <w:rPr>
          <w:rFonts w:ascii="Times New Roman" w:hAnsi="Times New Roman"/>
          <w:b/>
          <w:sz w:val="24"/>
          <w:szCs w:val="24"/>
          <w:u w:val="single"/>
        </w:rPr>
      </w:pPr>
      <w:r w:rsidRPr="00F23A5D">
        <w:rPr>
          <w:rFonts w:ascii="Times New Roman" w:hAnsi="Times New Roman"/>
          <w:b/>
          <w:sz w:val="24"/>
          <w:szCs w:val="24"/>
          <w:u w:val="single"/>
        </w:rPr>
        <w:t>C - IZDACI ZA FINANCIJSKU IMOVINU I OTPLATE ZAJMOVA</w:t>
      </w:r>
      <w:r w:rsidRPr="00F23A5D">
        <w:rPr>
          <w:rFonts w:ascii="Times New Roman" w:hAnsi="Times New Roman"/>
          <w:sz w:val="24"/>
          <w:szCs w:val="24"/>
          <w:u w:val="single"/>
        </w:rPr>
        <w:t xml:space="preserve"> </w:t>
      </w:r>
    </w:p>
    <w:p w14:paraId="6AEA9E39" w14:textId="77777777" w:rsidR="00D214F3" w:rsidRPr="00F23A5D" w:rsidRDefault="00D214F3" w:rsidP="00D214F3">
      <w:pPr>
        <w:tabs>
          <w:tab w:val="left" w:pos="709"/>
        </w:tabs>
        <w:jc w:val="both"/>
        <w:rPr>
          <w:rFonts w:ascii="Times New Roman" w:hAnsi="Times New Roman"/>
          <w:sz w:val="24"/>
          <w:szCs w:val="24"/>
        </w:rPr>
      </w:pPr>
      <w:r w:rsidRPr="00F23A5D">
        <w:rPr>
          <w:rFonts w:ascii="Times New Roman" w:hAnsi="Times New Roman"/>
          <w:sz w:val="24"/>
          <w:szCs w:val="24"/>
        </w:rPr>
        <w:tab/>
        <w:t>Izdaci se odnose na slijedeću skupinu:</w:t>
      </w:r>
    </w:p>
    <w:p w14:paraId="45C4F3FB" w14:textId="673C2764" w:rsidR="00D214F3" w:rsidRPr="00F23A5D" w:rsidRDefault="00D214F3" w:rsidP="00D214F3">
      <w:pPr>
        <w:tabs>
          <w:tab w:val="left" w:pos="709"/>
        </w:tabs>
        <w:jc w:val="both"/>
        <w:rPr>
          <w:rFonts w:ascii="Times New Roman" w:hAnsi="Times New Roman"/>
          <w:sz w:val="24"/>
          <w:szCs w:val="24"/>
        </w:rPr>
      </w:pPr>
      <w:r w:rsidRPr="00F23A5D">
        <w:rPr>
          <w:rFonts w:ascii="Times New Roman" w:hAnsi="Times New Roman"/>
          <w:sz w:val="24"/>
          <w:szCs w:val="24"/>
        </w:rPr>
        <w:tab/>
        <w:t xml:space="preserve">(54) – </w:t>
      </w:r>
      <w:r w:rsidRPr="002A1F02">
        <w:rPr>
          <w:rFonts w:ascii="Times New Roman" w:hAnsi="Times New Roman"/>
          <w:i/>
          <w:iCs/>
          <w:sz w:val="24"/>
          <w:szCs w:val="24"/>
        </w:rPr>
        <w:t>Izdaci za otplatu glavnice primljenih kredita i zajmova</w:t>
      </w:r>
      <w:r w:rsidRPr="00F23A5D">
        <w:rPr>
          <w:rFonts w:ascii="Times New Roman" w:hAnsi="Times New Roman"/>
          <w:sz w:val="24"/>
          <w:szCs w:val="24"/>
        </w:rPr>
        <w:t xml:space="preserve"> – izvršenje u iznosu </w:t>
      </w:r>
      <w:r w:rsidR="009D3157" w:rsidRPr="00F23A5D">
        <w:rPr>
          <w:rFonts w:ascii="Times New Roman" w:hAnsi="Times New Roman"/>
          <w:sz w:val="24"/>
          <w:szCs w:val="24"/>
        </w:rPr>
        <w:t>459.568,83</w:t>
      </w:r>
      <w:r w:rsidRPr="00F23A5D">
        <w:rPr>
          <w:rFonts w:ascii="Times New Roman" w:hAnsi="Times New Roman"/>
          <w:sz w:val="24"/>
          <w:szCs w:val="24"/>
        </w:rPr>
        <w:t xml:space="preserve"> eura, odnosno </w:t>
      </w:r>
      <w:r w:rsidR="009D3157" w:rsidRPr="00F23A5D">
        <w:rPr>
          <w:rFonts w:ascii="Times New Roman" w:hAnsi="Times New Roman"/>
          <w:sz w:val="24"/>
          <w:szCs w:val="24"/>
        </w:rPr>
        <w:t>99,91</w:t>
      </w:r>
      <w:r w:rsidRPr="00F23A5D">
        <w:rPr>
          <w:rFonts w:ascii="Times New Roman" w:hAnsi="Times New Roman"/>
          <w:sz w:val="24"/>
          <w:szCs w:val="24"/>
        </w:rPr>
        <w:t>% u odnosu na godišnji plan se odnosi na sljedeće:</w:t>
      </w:r>
    </w:p>
    <w:p w14:paraId="2FD0C704" w14:textId="77777777" w:rsidR="00D214F3" w:rsidRPr="00F23A5D" w:rsidRDefault="00D214F3" w:rsidP="00D214F3">
      <w:pPr>
        <w:autoSpaceDE w:val="0"/>
        <w:autoSpaceDN w:val="0"/>
        <w:adjustRightInd w:val="0"/>
        <w:spacing w:after="0" w:line="240" w:lineRule="auto"/>
        <w:ind w:firstLine="708"/>
        <w:jc w:val="both"/>
        <w:rPr>
          <w:rFonts w:ascii="Times New Roman" w:hAnsi="Times New Roman"/>
          <w:sz w:val="24"/>
          <w:szCs w:val="24"/>
        </w:rPr>
      </w:pPr>
      <w:r w:rsidRPr="00F23A5D">
        <w:rPr>
          <w:rFonts w:ascii="Times New Roman" w:hAnsi="Times New Roman"/>
          <w:sz w:val="24"/>
          <w:szCs w:val="24"/>
        </w:rPr>
        <w:t xml:space="preserve">- otplatu glavnice po dugoročnim zajmovima Ministarstva financija za izgradnju Regionalnog centra za gospodarenje otpadom </w:t>
      </w:r>
      <w:proofErr w:type="spellStart"/>
      <w:r w:rsidRPr="00F23A5D">
        <w:rPr>
          <w:rFonts w:ascii="Times New Roman" w:hAnsi="Times New Roman"/>
          <w:sz w:val="24"/>
          <w:szCs w:val="24"/>
        </w:rPr>
        <w:t>Bikarac</w:t>
      </w:r>
      <w:proofErr w:type="spellEnd"/>
      <w:r w:rsidRPr="00F23A5D">
        <w:rPr>
          <w:rFonts w:ascii="Times New Roman" w:hAnsi="Times New Roman"/>
          <w:sz w:val="24"/>
          <w:szCs w:val="24"/>
        </w:rPr>
        <w:t xml:space="preserve"> I. i II. faza, a sve sukladno dostavljenim revidiranim otplatnim planovima Ministarstva financija od 10. siječnja 2024. godine (KLASA: 910-01/11-01/445, URBROJ: 513-05-05-24-214; te URBROJ: 513-05-05-24-215).</w:t>
      </w:r>
    </w:p>
    <w:p w14:paraId="776FAE54" w14:textId="462DA2E2" w:rsidR="00D214F3" w:rsidRPr="00F23A5D" w:rsidRDefault="00D214F3" w:rsidP="00D214F3">
      <w:pPr>
        <w:autoSpaceDE w:val="0"/>
        <w:autoSpaceDN w:val="0"/>
        <w:adjustRightInd w:val="0"/>
        <w:spacing w:after="0" w:line="240" w:lineRule="auto"/>
        <w:ind w:firstLine="708"/>
        <w:jc w:val="both"/>
        <w:rPr>
          <w:rFonts w:ascii="Times New Roman" w:hAnsi="Times New Roman"/>
          <w:sz w:val="24"/>
          <w:szCs w:val="24"/>
        </w:rPr>
      </w:pPr>
      <w:r w:rsidRPr="00F23A5D">
        <w:rPr>
          <w:rFonts w:ascii="Times New Roman" w:hAnsi="Times New Roman"/>
          <w:sz w:val="24"/>
          <w:szCs w:val="24"/>
        </w:rPr>
        <w:t>- otplatu</w:t>
      </w:r>
      <w:r w:rsidR="009D3157" w:rsidRPr="00F23A5D">
        <w:rPr>
          <w:rFonts w:ascii="Times New Roman" w:hAnsi="Times New Roman"/>
          <w:sz w:val="24"/>
          <w:szCs w:val="24"/>
        </w:rPr>
        <w:t xml:space="preserve"> </w:t>
      </w:r>
      <w:r w:rsidRPr="00F23A5D">
        <w:rPr>
          <w:rFonts w:ascii="Times New Roman" w:hAnsi="Times New Roman"/>
          <w:sz w:val="24"/>
          <w:szCs w:val="24"/>
        </w:rPr>
        <w:t>glavnic</w:t>
      </w:r>
      <w:r w:rsidR="009D3157" w:rsidRPr="00F23A5D">
        <w:rPr>
          <w:rFonts w:ascii="Times New Roman" w:hAnsi="Times New Roman"/>
          <w:sz w:val="24"/>
          <w:szCs w:val="24"/>
        </w:rPr>
        <w:t xml:space="preserve">e dospjele </w:t>
      </w:r>
      <w:r w:rsidRPr="00F23A5D">
        <w:rPr>
          <w:rFonts w:ascii="Times New Roman" w:hAnsi="Times New Roman"/>
          <w:sz w:val="24"/>
          <w:szCs w:val="24"/>
        </w:rPr>
        <w:t>od 1. travnja 2024. godine sukladno dostavljenom revidiranom otplatnom planu Hrvatske poštanske banke d.d., Zagreb.</w:t>
      </w:r>
    </w:p>
    <w:p w14:paraId="127FD078" w14:textId="77777777" w:rsidR="00D214F3" w:rsidRPr="00F23A5D" w:rsidRDefault="00D214F3" w:rsidP="00D214F3">
      <w:pPr>
        <w:tabs>
          <w:tab w:val="left" w:pos="709"/>
        </w:tabs>
        <w:jc w:val="both"/>
        <w:rPr>
          <w:rFonts w:ascii="Times New Roman" w:hAnsi="Times New Roman"/>
          <w:sz w:val="24"/>
          <w:szCs w:val="24"/>
        </w:rPr>
      </w:pPr>
    </w:p>
    <w:p w14:paraId="1DD96F56" w14:textId="77777777" w:rsidR="006C069F" w:rsidRPr="006C069F" w:rsidRDefault="006C069F" w:rsidP="006C069F">
      <w:pPr>
        <w:spacing w:after="0" w:line="240" w:lineRule="auto"/>
        <w:ind w:left="708"/>
        <w:rPr>
          <w:rFonts w:ascii="Times New Roman" w:eastAsia="Times New Roman" w:hAnsi="Times New Roman"/>
          <w:iCs/>
          <w:sz w:val="24"/>
          <w:szCs w:val="24"/>
        </w:rPr>
      </w:pPr>
    </w:p>
    <w:p w14:paraId="36B02071" w14:textId="717CBB54" w:rsidR="006C069F" w:rsidRPr="00F23A5D" w:rsidRDefault="006C069F" w:rsidP="00AE720E">
      <w:pPr>
        <w:spacing w:after="0" w:line="240" w:lineRule="auto"/>
        <w:jc w:val="both"/>
        <w:rPr>
          <w:rFonts w:ascii="Times New Roman" w:eastAsia="Times New Roman" w:hAnsi="Times New Roman"/>
          <w:iCs/>
          <w:sz w:val="24"/>
          <w:szCs w:val="24"/>
        </w:rPr>
      </w:pPr>
      <w:r w:rsidRPr="00F23A5D">
        <w:rPr>
          <w:rFonts w:ascii="Times New Roman" w:eastAsia="Times New Roman" w:hAnsi="Times New Roman"/>
          <w:iCs/>
          <w:sz w:val="24"/>
          <w:szCs w:val="24"/>
        </w:rPr>
        <w:lastRenderedPageBreak/>
        <w:t>Ostvarenje u prethodnoj godini unutar skupine 53 Izdaci za d</w:t>
      </w:r>
      <w:r w:rsidRPr="006C069F">
        <w:rPr>
          <w:rFonts w:ascii="Times New Roman" w:eastAsia="Times New Roman" w:hAnsi="Times New Roman"/>
          <w:iCs/>
          <w:sz w:val="24"/>
          <w:szCs w:val="24"/>
        </w:rPr>
        <w:t>ionice i udjeli u glavnici</w:t>
      </w:r>
      <w:r w:rsidRPr="00F23A5D">
        <w:rPr>
          <w:rFonts w:ascii="Times New Roman" w:eastAsia="Times New Roman" w:hAnsi="Times New Roman"/>
          <w:iCs/>
          <w:sz w:val="24"/>
          <w:szCs w:val="24"/>
        </w:rPr>
        <w:t xml:space="preserve"> </w:t>
      </w:r>
      <w:r w:rsidRPr="006C069F">
        <w:rPr>
          <w:rFonts w:ascii="Times New Roman" w:eastAsia="Times New Roman" w:hAnsi="Times New Roman"/>
          <w:iCs/>
          <w:sz w:val="24"/>
          <w:szCs w:val="24"/>
        </w:rPr>
        <w:t xml:space="preserve">se odnosi na kupnju udjela Grada u Podi Šibenik d.o.o. od </w:t>
      </w:r>
      <w:proofErr w:type="spellStart"/>
      <w:r w:rsidRPr="006C069F">
        <w:rPr>
          <w:rFonts w:ascii="Times New Roman" w:eastAsia="Times New Roman" w:hAnsi="Times New Roman"/>
          <w:iCs/>
          <w:sz w:val="24"/>
          <w:szCs w:val="24"/>
        </w:rPr>
        <w:t>Adrial</w:t>
      </w:r>
      <w:proofErr w:type="spellEnd"/>
      <w:r w:rsidRPr="006C069F">
        <w:rPr>
          <w:rFonts w:ascii="Times New Roman" w:eastAsia="Times New Roman" w:hAnsi="Times New Roman"/>
          <w:iCs/>
          <w:sz w:val="24"/>
          <w:szCs w:val="24"/>
        </w:rPr>
        <w:t xml:space="preserve"> plus d.o.o. sukladno Ugovoru o prijenosu poslovnih udjela.</w:t>
      </w:r>
    </w:p>
    <w:p w14:paraId="73A7AD2E" w14:textId="77777777" w:rsidR="00AE720E" w:rsidRPr="00F23A5D" w:rsidRDefault="00AE720E" w:rsidP="00AE720E">
      <w:pPr>
        <w:spacing w:after="0" w:line="240" w:lineRule="auto"/>
        <w:jc w:val="both"/>
        <w:rPr>
          <w:rFonts w:ascii="Times New Roman" w:eastAsia="Times New Roman" w:hAnsi="Times New Roman"/>
          <w:iCs/>
          <w:sz w:val="24"/>
          <w:szCs w:val="24"/>
        </w:rPr>
      </w:pPr>
    </w:p>
    <w:p w14:paraId="0F99433E" w14:textId="77777777" w:rsidR="00AE720E" w:rsidRPr="00F23A5D" w:rsidRDefault="00AE720E" w:rsidP="00AE720E">
      <w:pPr>
        <w:spacing w:after="0" w:line="240" w:lineRule="auto"/>
        <w:jc w:val="both"/>
        <w:rPr>
          <w:rFonts w:ascii="Times New Roman" w:eastAsia="Times New Roman" w:hAnsi="Times New Roman"/>
          <w:iCs/>
          <w:sz w:val="24"/>
          <w:szCs w:val="24"/>
        </w:rPr>
      </w:pPr>
    </w:p>
    <w:p w14:paraId="45333F56" w14:textId="5C34D84D" w:rsidR="007E39AF" w:rsidRPr="00F23A5D" w:rsidRDefault="007E39AF" w:rsidP="007E39AF">
      <w:pPr>
        <w:rPr>
          <w:rFonts w:ascii="Times New Roman" w:hAnsi="Times New Roman"/>
          <w:b/>
          <w:bCs/>
          <w:sz w:val="24"/>
          <w:szCs w:val="24"/>
        </w:rPr>
      </w:pPr>
      <w:r w:rsidRPr="00F23A5D">
        <w:rPr>
          <w:rFonts w:ascii="Times New Roman" w:hAnsi="Times New Roman"/>
          <w:b/>
          <w:bCs/>
          <w:sz w:val="24"/>
          <w:szCs w:val="24"/>
        </w:rPr>
        <w:t>STANJE NOVČANIH SREDSTAVA NA</w:t>
      </w:r>
      <w:r w:rsidR="003A457C" w:rsidRPr="00F23A5D">
        <w:rPr>
          <w:rFonts w:ascii="Times New Roman" w:hAnsi="Times New Roman"/>
          <w:b/>
          <w:bCs/>
          <w:sz w:val="24"/>
          <w:szCs w:val="24"/>
        </w:rPr>
        <w:t xml:space="preserve"> JEDINSTVENOM</w:t>
      </w:r>
      <w:r w:rsidRPr="00F23A5D">
        <w:rPr>
          <w:rFonts w:ascii="Times New Roman" w:hAnsi="Times New Roman"/>
          <w:b/>
          <w:bCs/>
          <w:sz w:val="24"/>
          <w:szCs w:val="24"/>
        </w:rPr>
        <w:t xml:space="preserve"> RAČUN</w:t>
      </w:r>
      <w:r w:rsidR="003A457C" w:rsidRPr="00F23A5D">
        <w:rPr>
          <w:rFonts w:ascii="Times New Roman" w:hAnsi="Times New Roman"/>
          <w:b/>
          <w:bCs/>
          <w:sz w:val="24"/>
          <w:szCs w:val="24"/>
        </w:rPr>
        <w:t>U</w:t>
      </w:r>
      <w:r w:rsidRPr="00F23A5D">
        <w:rPr>
          <w:rFonts w:ascii="Times New Roman" w:hAnsi="Times New Roman"/>
          <w:b/>
          <w:bCs/>
          <w:sz w:val="24"/>
          <w:szCs w:val="24"/>
        </w:rPr>
        <w:t xml:space="preserve"> PRORAČUNA </w:t>
      </w:r>
      <w:r w:rsidR="003A457C" w:rsidRPr="00F23A5D">
        <w:rPr>
          <w:rFonts w:ascii="Times New Roman" w:hAnsi="Times New Roman"/>
          <w:b/>
          <w:bCs/>
          <w:sz w:val="24"/>
          <w:szCs w:val="24"/>
        </w:rPr>
        <w:t>I POSEBNIM RAČUNIMA</w:t>
      </w:r>
    </w:p>
    <w:tbl>
      <w:tblPr>
        <w:tblW w:w="9386" w:type="dxa"/>
        <w:tblInd w:w="78" w:type="dxa"/>
        <w:tblLayout w:type="fixed"/>
        <w:tblLook w:val="0000" w:firstRow="0" w:lastRow="0" w:firstColumn="0" w:lastColumn="0" w:noHBand="0" w:noVBand="0"/>
      </w:tblPr>
      <w:tblGrid>
        <w:gridCol w:w="4708"/>
        <w:gridCol w:w="2268"/>
        <w:gridCol w:w="2410"/>
      </w:tblGrid>
      <w:tr w:rsidR="003A457C" w:rsidRPr="00F23A5D" w14:paraId="4863E474" w14:textId="77777777" w:rsidTr="002A1F02">
        <w:trPr>
          <w:trHeight w:val="319"/>
        </w:trPr>
        <w:tc>
          <w:tcPr>
            <w:tcW w:w="4708" w:type="dxa"/>
            <w:tcBorders>
              <w:top w:val="single" w:sz="6" w:space="0" w:color="auto"/>
              <w:left w:val="single" w:sz="6" w:space="0" w:color="auto"/>
              <w:bottom w:val="single" w:sz="6" w:space="0" w:color="auto"/>
              <w:right w:val="single" w:sz="6" w:space="0" w:color="auto"/>
            </w:tcBorders>
          </w:tcPr>
          <w:p w14:paraId="5A119464" w14:textId="77777777" w:rsidR="007E39AF" w:rsidRPr="00F23A5D" w:rsidRDefault="007E39AF" w:rsidP="00C41B26">
            <w:pPr>
              <w:autoSpaceDE w:val="0"/>
              <w:autoSpaceDN w:val="0"/>
              <w:adjustRightInd w:val="0"/>
              <w:spacing w:after="0" w:line="240" w:lineRule="auto"/>
              <w:rPr>
                <w:rFonts w:ascii="Times New Roman" w:hAnsi="Times New Roman"/>
                <w:b/>
                <w:bCs/>
                <w:sz w:val="24"/>
                <w:szCs w:val="24"/>
                <w:lang w:eastAsia="hr-HR"/>
              </w:rPr>
            </w:pPr>
            <w:r w:rsidRPr="00F23A5D">
              <w:rPr>
                <w:rFonts w:ascii="Times New Roman" w:hAnsi="Times New Roman"/>
                <w:b/>
                <w:bCs/>
                <w:sz w:val="24"/>
                <w:szCs w:val="24"/>
                <w:lang w:eastAsia="hr-HR"/>
              </w:rPr>
              <w:t>Naziv</w:t>
            </w:r>
          </w:p>
        </w:tc>
        <w:tc>
          <w:tcPr>
            <w:tcW w:w="2268" w:type="dxa"/>
            <w:tcBorders>
              <w:top w:val="single" w:sz="6" w:space="0" w:color="auto"/>
              <w:left w:val="single" w:sz="6" w:space="0" w:color="auto"/>
              <w:bottom w:val="single" w:sz="6" w:space="0" w:color="auto"/>
              <w:right w:val="single" w:sz="6" w:space="0" w:color="auto"/>
            </w:tcBorders>
          </w:tcPr>
          <w:p w14:paraId="6F76AB79" w14:textId="246BBFD4" w:rsidR="007E39AF" w:rsidRPr="00F23A5D" w:rsidRDefault="007E39AF" w:rsidP="00C41B26">
            <w:pPr>
              <w:autoSpaceDE w:val="0"/>
              <w:autoSpaceDN w:val="0"/>
              <w:adjustRightInd w:val="0"/>
              <w:spacing w:after="0" w:line="240" w:lineRule="auto"/>
              <w:rPr>
                <w:rFonts w:ascii="Times New Roman" w:hAnsi="Times New Roman"/>
                <w:b/>
                <w:bCs/>
                <w:sz w:val="24"/>
                <w:szCs w:val="24"/>
                <w:lang w:eastAsia="hr-HR"/>
              </w:rPr>
            </w:pPr>
            <w:r w:rsidRPr="00F23A5D">
              <w:rPr>
                <w:rFonts w:ascii="Times New Roman" w:hAnsi="Times New Roman"/>
                <w:b/>
                <w:bCs/>
                <w:sz w:val="24"/>
                <w:szCs w:val="24"/>
                <w:lang w:eastAsia="hr-HR"/>
              </w:rPr>
              <w:t>Stanje</w:t>
            </w:r>
            <w:r w:rsidR="00B3352F" w:rsidRPr="00F23A5D">
              <w:rPr>
                <w:rFonts w:ascii="Times New Roman" w:hAnsi="Times New Roman"/>
                <w:b/>
                <w:bCs/>
                <w:sz w:val="24"/>
                <w:szCs w:val="24"/>
                <w:lang w:eastAsia="hr-HR"/>
              </w:rPr>
              <w:t xml:space="preserve"> </w:t>
            </w:r>
            <w:r w:rsidRPr="00F23A5D">
              <w:rPr>
                <w:rFonts w:ascii="Times New Roman" w:hAnsi="Times New Roman"/>
                <w:b/>
                <w:bCs/>
                <w:sz w:val="24"/>
                <w:szCs w:val="24"/>
                <w:lang w:eastAsia="hr-HR"/>
              </w:rPr>
              <w:t>1.1.2</w:t>
            </w:r>
            <w:r w:rsidR="003A457C" w:rsidRPr="00F23A5D">
              <w:rPr>
                <w:rFonts w:ascii="Times New Roman" w:hAnsi="Times New Roman"/>
                <w:b/>
                <w:bCs/>
                <w:sz w:val="24"/>
                <w:szCs w:val="24"/>
                <w:lang w:eastAsia="hr-HR"/>
              </w:rPr>
              <w:t>4</w:t>
            </w:r>
            <w:r w:rsidRPr="00F23A5D">
              <w:rPr>
                <w:rFonts w:ascii="Times New Roman" w:hAnsi="Times New Roman"/>
                <w:b/>
                <w:bCs/>
                <w:sz w:val="24"/>
                <w:szCs w:val="24"/>
                <w:lang w:eastAsia="hr-HR"/>
              </w:rPr>
              <w:t>.</w:t>
            </w:r>
            <w:r w:rsidR="002A1F02">
              <w:rPr>
                <w:rFonts w:ascii="Times New Roman" w:hAnsi="Times New Roman"/>
                <w:b/>
                <w:bCs/>
                <w:sz w:val="24"/>
                <w:szCs w:val="24"/>
                <w:lang w:eastAsia="hr-HR"/>
              </w:rPr>
              <w:t xml:space="preserve"> - </w:t>
            </w:r>
            <w:proofErr w:type="spellStart"/>
            <w:r w:rsidR="002A1F02">
              <w:rPr>
                <w:rFonts w:ascii="Times New Roman" w:hAnsi="Times New Roman"/>
                <w:b/>
                <w:bCs/>
                <w:sz w:val="24"/>
                <w:szCs w:val="24"/>
                <w:lang w:eastAsia="hr-HR"/>
              </w:rPr>
              <w:t>eur</w:t>
            </w:r>
            <w:proofErr w:type="spellEnd"/>
          </w:p>
        </w:tc>
        <w:tc>
          <w:tcPr>
            <w:tcW w:w="2410" w:type="dxa"/>
            <w:tcBorders>
              <w:top w:val="single" w:sz="6" w:space="0" w:color="auto"/>
              <w:left w:val="single" w:sz="6" w:space="0" w:color="auto"/>
              <w:bottom w:val="single" w:sz="6" w:space="0" w:color="auto"/>
              <w:right w:val="single" w:sz="6" w:space="0" w:color="auto"/>
            </w:tcBorders>
          </w:tcPr>
          <w:p w14:paraId="369D376B" w14:textId="404C5BF5" w:rsidR="007E39AF" w:rsidRPr="00F23A5D" w:rsidRDefault="007E39AF" w:rsidP="00C41B26">
            <w:pPr>
              <w:autoSpaceDE w:val="0"/>
              <w:autoSpaceDN w:val="0"/>
              <w:adjustRightInd w:val="0"/>
              <w:spacing w:after="0" w:line="240" w:lineRule="auto"/>
              <w:rPr>
                <w:rFonts w:ascii="Times New Roman" w:hAnsi="Times New Roman"/>
                <w:b/>
                <w:bCs/>
                <w:sz w:val="24"/>
                <w:szCs w:val="24"/>
                <w:lang w:eastAsia="hr-HR"/>
              </w:rPr>
            </w:pPr>
            <w:r w:rsidRPr="00F23A5D">
              <w:rPr>
                <w:rFonts w:ascii="Times New Roman" w:hAnsi="Times New Roman"/>
                <w:b/>
                <w:bCs/>
                <w:sz w:val="24"/>
                <w:szCs w:val="24"/>
                <w:lang w:eastAsia="hr-HR"/>
              </w:rPr>
              <w:t>Stanje 31.12.2</w:t>
            </w:r>
            <w:r w:rsidR="003A457C" w:rsidRPr="00F23A5D">
              <w:rPr>
                <w:rFonts w:ascii="Times New Roman" w:hAnsi="Times New Roman"/>
                <w:b/>
                <w:bCs/>
                <w:sz w:val="24"/>
                <w:szCs w:val="24"/>
                <w:lang w:eastAsia="hr-HR"/>
              </w:rPr>
              <w:t>4</w:t>
            </w:r>
            <w:r w:rsidRPr="00F23A5D">
              <w:rPr>
                <w:rFonts w:ascii="Times New Roman" w:hAnsi="Times New Roman"/>
                <w:b/>
                <w:bCs/>
                <w:sz w:val="24"/>
                <w:szCs w:val="24"/>
                <w:lang w:eastAsia="hr-HR"/>
              </w:rPr>
              <w:t>.</w:t>
            </w:r>
            <w:r w:rsidR="002A1F02">
              <w:rPr>
                <w:rFonts w:ascii="Times New Roman" w:hAnsi="Times New Roman"/>
                <w:b/>
                <w:bCs/>
                <w:sz w:val="24"/>
                <w:szCs w:val="24"/>
                <w:lang w:eastAsia="hr-HR"/>
              </w:rPr>
              <w:t xml:space="preserve"> - </w:t>
            </w:r>
            <w:proofErr w:type="spellStart"/>
            <w:r w:rsidR="002A1F02">
              <w:rPr>
                <w:rFonts w:ascii="Times New Roman" w:hAnsi="Times New Roman"/>
                <w:b/>
                <w:bCs/>
                <w:sz w:val="24"/>
                <w:szCs w:val="24"/>
                <w:lang w:eastAsia="hr-HR"/>
              </w:rPr>
              <w:t>eur</w:t>
            </w:r>
            <w:proofErr w:type="spellEnd"/>
          </w:p>
        </w:tc>
      </w:tr>
      <w:tr w:rsidR="003A457C" w:rsidRPr="00F23A5D" w14:paraId="5E5C417E" w14:textId="77777777" w:rsidTr="002A1F02">
        <w:trPr>
          <w:trHeight w:val="638"/>
        </w:trPr>
        <w:tc>
          <w:tcPr>
            <w:tcW w:w="4708" w:type="dxa"/>
            <w:tcBorders>
              <w:top w:val="single" w:sz="6" w:space="0" w:color="auto"/>
              <w:left w:val="single" w:sz="6" w:space="0" w:color="auto"/>
              <w:bottom w:val="single" w:sz="6" w:space="0" w:color="auto"/>
              <w:right w:val="single" w:sz="6" w:space="0" w:color="auto"/>
            </w:tcBorders>
          </w:tcPr>
          <w:p w14:paraId="3B401526" w14:textId="77777777" w:rsidR="003A457C" w:rsidRPr="00F23A5D" w:rsidRDefault="003A457C" w:rsidP="003A457C">
            <w:pPr>
              <w:autoSpaceDE w:val="0"/>
              <w:autoSpaceDN w:val="0"/>
              <w:adjustRightInd w:val="0"/>
              <w:spacing w:after="0" w:line="240" w:lineRule="auto"/>
              <w:rPr>
                <w:rFonts w:ascii="Times New Roman" w:hAnsi="Times New Roman"/>
                <w:sz w:val="24"/>
                <w:szCs w:val="24"/>
                <w:lang w:eastAsia="hr-HR"/>
              </w:rPr>
            </w:pPr>
            <w:r w:rsidRPr="00F23A5D">
              <w:rPr>
                <w:rFonts w:ascii="Times New Roman" w:hAnsi="Times New Roman"/>
                <w:sz w:val="24"/>
                <w:szCs w:val="24"/>
                <w:lang w:eastAsia="hr-HR"/>
              </w:rPr>
              <w:t>Novac na žiro-računu kod tuzemnih poslovnih banaka - redovni račun Proračuna</w:t>
            </w:r>
          </w:p>
        </w:tc>
        <w:tc>
          <w:tcPr>
            <w:tcW w:w="2268" w:type="dxa"/>
            <w:tcBorders>
              <w:top w:val="single" w:sz="6" w:space="0" w:color="auto"/>
              <w:left w:val="single" w:sz="6" w:space="0" w:color="auto"/>
              <w:bottom w:val="single" w:sz="6" w:space="0" w:color="auto"/>
              <w:right w:val="single" w:sz="6" w:space="0" w:color="auto"/>
            </w:tcBorders>
          </w:tcPr>
          <w:p w14:paraId="247838EF" w14:textId="0BC90FDB" w:rsidR="003A457C" w:rsidRPr="00F23A5D" w:rsidRDefault="003A457C" w:rsidP="003A457C">
            <w:pPr>
              <w:autoSpaceDE w:val="0"/>
              <w:autoSpaceDN w:val="0"/>
              <w:adjustRightInd w:val="0"/>
              <w:spacing w:after="0" w:line="240" w:lineRule="auto"/>
              <w:jc w:val="center"/>
              <w:rPr>
                <w:rFonts w:ascii="Times New Roman" w:hAnsi="Times New Roman"/>
                <w:sz w:val="24"/>
                <w:szCs w:val="24"/>
                <w:lang w:eastAsia="hr-HR"/>
              </w:rPr>
            </w:pPr>
            <w:r w:rsidRPr="00F23A5D">
              <w:rPr>
                <w:rFonts w:ascii="Times New Roman" w:hAnsi="Times New Roman"/>
                <w:sz w:val="24"/>
                <w:szCs w:val="24"/>
                <w:lang w:eastAsia="hr-HR"/>
              </w:rPr>
              <w:t>1.294.545,65</w:t>
            </w:r>
          </w:p>
        </w:tc>
        <w:tc>
          <w:tcPr>
            <w:tcW w:w="2410" w:type="dxa"/>
            <w:tcBorders>
              <w:top w:val="single" w:sz="6" w:space="0" w:color="auto"/>
              <w:left w:val="single" w:sz="6" w:space="0" w:color="auto"/>
              <w:bottom w:val="single" w:sz="6" w:space="0" w:color="auto"/>
              <w:right w:val="single" w:sz="6" w:space="0" w:color="auto"/>
            </w:tcBorders>
          </w:tcPr>
          <w:p w14:paraId="332CF268" w14:textId="522ADBFE" w:rsidR="003A457C" w:rsidRPr="00F23A5D" w:rsidRDefault="003A457C" w:rsidP="003A457C">
            <w:pPr>
              <w:autoSpaceDE w:val="0"/>
              <w:autoSpaceDN w:val="0"/>
              <w:adjustRightInd w:val="0"/>
              <w:spacing w:after="0" w:line="240" w:lineRule="auto"/>
              <w:jc w:val="center"/>
              <w:rPr>
                <w:rFonts w:ascii="Times New Roman" w:hAnsi="Times New Roman"/>
                <w:sz w:val="24"/>
                <w:szCs w:val="24"/>
                <w:lang w:eastAsia="hr-HR"/>
              </w:rPr>
            </w:pPr>
            <w:r w:rsidRPr="00F23A5D">
              <w:rPr>
                <w:rFonts w:ascii="Times New Roman" w:hAnsi="Times New Roman"/>
                <w:sz w:val="24"/>
                <w:szCs w:val="24"/>
                <w:lang w:eastAsia="hr-HR"/>
              </w:rPr>
              <w:t>8.532.546,58</w:t>
            </w:r>
          </w:p>
        </w:tc>
      </w:tr>
      <w:tr w:rsidR="003A457C" w:rsidRPr="00F23A5D" w14:paraId="66D98DB0" w14:textId="77777777" w:rsidTr="002A1F02">
        <w:trPr>
          <w:trHeight w:val="638"/>
        </w:trPr>
        <w:tc>
          <w:tcPr>
            <w:tcW w:w="4708" w:type="dxa"/>
            <w:tcBorders>
              <w:top w:val="single" w:sz="6" w:space="0" w:color="auto"/>
              <w:left w:val="single" w:sz="6" w:space="0" w:color="auto"/>
              <w:bottom w:val="single" w:sz="6" w:space="0" w:color="auto"/>
              <w:right w:val="single" w:sz="6" w:space="0" w:color="auto"/>
            </w:tcBorders>
          </w:tcPr>
          <w:p w14:paraId="14496414" w14:textId="77777777" w:rsidR="003A457C" w:rsidRPr="00F23A5D" w:rsidRDefault="003A457C" w:rsidP="003A457C">
            <w:pPr>
              <w:autoSpaceDE w:val="0"/>
              <w:autoSpaceDN w:val="0"/>
              <w:adjustRightInd w:val="0"/>
              <w:spacing w:after="0" w:line="240" w:lineRule="auto"/>
              <w:rPr>
                <w:rFonts w:ascii="Times New Roman" w:hAnsi="Times New Roman"/>
                <w:sz w:val="24"/>
                <w:szCs w:val="24"/>
                <w:lang w:eastAsia="hr-HR"/>
              </w:rPr>
            </w:pPr>
            <w:r w:rsidRPr="00F23A5D">
              <w:rPr>
                <w:rFonts w:ascii="Times New Roman" w:hAnsi="Times New Roman"/>
                <w:sz w:val="24"/>
                <w:szCs w:val="24"/>
                <w:lang w:eastAsia="hr-HR"/>
              </w:rPr>
              <w:t>Novac na žiro-računu kod tuzemnih poslovnih banaka - izvlaštenje zemljišta</w:t>
            </w:r>
          </w:p>
        </w:tc>
        <w:tc>
          <w:tcPr>
            <w:tcW w:w="2268" w:type="dxa"/>
            <w:tcBorders>
              <w:top w:val="single" w:sz="6" w:space="0" w:color="auto"/>
              <w:left w:val="single" w:sz="6" w:space="0" w:color="auto"/>
              <w:bottom w:val="single" w:sz="6" w:space="0" w:color="auto"/>
              <w:right w:val="single" w:sz="6" w:space="0" w:color="auto"/>
            </w:tcBorders>
          </w:tcPr>
          <w:p w14:paraId="5E911CEB" w14:textId="1CF21234" w:rsidR="003A457C" w:rsidRPr="00F23A5D" w:rsidRDefault="003A457C" w:rsidP="003A457C">
            <w:pPr>
              <w:autoSpaceDE w:val="0"/>
              <w:autoSpaceDN w:val="0"/>
              <w:adjustRightInd w:val="0"/>
              <w:spacing w:after="0" w:line="240" w:lineRule="auto"/>
              <w:jc w:val="center"/>
              <w:rPr>
                <w:rFonts w:ascii="Times New Roman" w:hAnsi="Times New Roman"/>
                <w:sz w:val="24"/>
                <w:szCs w:val="24"/>
                <w:lang w:eastAsia="hr-HR"/>
              </w:rPr>
            </w:pPr>
            <w:r w:rsidRPr="00F23A5D">
              <w:rPr>
                <w:rFonts w:ascii="Times New Roman" w:hAnsi="Times New Roman"/>
                <w:sz w:val="24"/>
                <w:szCs w:val="24"/>
                <w:lang w:eastAsia="hr-HR"/>
              </w:rPr>
              <w:t>2.973,86</w:t>
            </w:r>
          </w:p>
        </w:tc>
        <w:tc>
          <w:tcPr>
            <w:tcW w:w="2410" w:type="dxa"/>
            <w:tcBorders>
              <w:top w:val="single" w:sz="6" w:space="0" w:color="auto"/>
              <w:left w:val="single" w:sz="6" w:space="0" w:color="auto"/>
              <w:bottom w:val="single" w:sz="6" w:space="0" w:color="auto"/>
              <w:right w:val="single" w:sz="6" w:space="0" w:color="auto"/>
            </w:tcBorders>
          </w:tcPr>
          <w:p w14:paraId="000F526B" w14:textId="1793CBD7" w:rsidR="003A457C" w:rsidRPr="00F23A5D" w:rsidRDefault="002A1F02" w:rsidP="003A457C">
            <w:pPr>
              <w:autoSpaceDE w:val="0"/>
              <w:autoSpaceDN w:val="0"/>
              <w:adjustRightInd w:val="0"/>
              <w:spacing w:after="0" w:line="240" w:lineRule="auto"/>
              <w:jc w:val="center"/>
              <w:rPr>
                <w:rFonts w:ascii="Times New Roman" w:hAnsi="Times New Roman"/>
                <w:sz w:val="24"/>
                <w:szCs w:val="24"/>
                <w:lang w:eastAsia="hr-HR"/>
              </w:rPr>
            </w:pPr>
            <w:r>
              <w:rPr>
                <w:rFonts w:ascii="Times New Roman" w:hAnsi="Times New Roman"/>
                <w:sz w:val="24"/>
                <w:szCs w:val="24"/>
                <w:lang w:eastAsia="hr-HR"/>
              </w:rPr>
              <w:t>/</w:t>
            </w:r>
          </w:p>
        </w:tc>
      </w:tr>
      <w:tr w:rsidR="003A457C" w:rsidRPr="00F23A5D" w14:paraId="5C3A869E" w14:textId="77777777" w:rsidTr="002A1F02">
        <w:trPr>
          <w:trHeight w:val="638"/>
        </w:trPr>
        <w:tc>
          <w:tcPr>
            <w:tcW w:w="4708" w:type="dxa"/>
            <w:tcBorders>
              <w:top w:val="single" w:sz="6" w:space="0" w:color="auto"/>
              <w:left w:val="single" w:sz="6" w:space="0" w:color="auto"/>
              <w:bottom w:val="single" w:sz="6" w:space="0" w:color="auto"/>
              <w:right w:val="single" w:sz="6" w:space="0" w:color="auto"/>
            </w:tcBorders>
          </w:tcPr>
          <w:p w14:paraId="431D8955" w14:textId="77777777" w:rsidR="003A457C" w:rsidRPr="00F23A5D" w:rsidRDefault="003A457C" w:rsidP="003A457C">
            <w:pPr>
              <w:autoSpaceDE w:val="0"/>
              <w:autoSpaceDN w:val="0"/>
              <w:adjustRightInd w:val="0"/>
              <w:spacing w:after="0" w:line="240" w:lineRule="auto"/>
              <w:rPr>
                <w:rFonts w:ascii="Times New Roman" w:hAnsi="Times New Roman"/>
                <w:sz w:val="24"/>
                <w:szCs w:val="24"/>
                <w:lang w:eastAsia="hr-HR"/>
              </w:rPr>
            </w:pPr>
            <w:r w:rsidRPr="00F23A5D">
              <w:rPr>
                <w:rFonts w:ascii="Times New Roman" w:hAnsi="Times New Roman"/>
                <w:sz w:val="24"/>
                <w:szCs w:val="24"/>
                <w:lang w:eastAsia="hr-HR"/>
              </w:rPr>
              <w:t>Novac na žiro-računu kod tuzemnih poslovnih banaka - EU projekti Grada Šibenika</w:t>
            </w:r>
          </w:p>
        </w:tc>
        <w:tc>
          <w:tcPr>
            <w:tcW w:w="2268" w:type="dxa"/>
            <w:tcBorders>
              <w:top w:val="single" w:sz="6" w:space="0" w:color="auto"/>
              <w:left w:val="single" w:sz="6" w:space="0" w:color="auto"/>
              <w:bottom w:val="single" w:sz="6" w:space="0" w:color="auto"/>
              <w:right w:val="single" w:sz="6" w:space="0" w:color="auto"/>
            </w:tcBorders>
          </w:tcPr>
          <w:p w14:paraId="5F2A54AC" w14:textId="5F6C23D9" w:rsidR="003A457C" w:rsidRPr="00F23A5D" w:rsidRDefault="003A457C" w:rsidP="003A457C">
            <w:pPr>
              <w:autoSpaceDE w:val="0"/>
              <w:autoSpaceDN w:val="0"/>
              <w:adjustRightInd w:val="0"/>
              <w:spacing w:after="0" w:line="240" w:lineRule="auto"/>
              <w:jc w:val="center"/>
              <w:rPr>
                <w:rFonts w:ascii="Times New Roman" w:hAnsi="Times New Roman"/>
                <w:sz w:val="24"/>
                <w:szCs w:val="24"/>
                <w:lang w:eastAsia="hr-HR"/>
              </w:rPr>
            </w:pPr>
            <w:r w:rsidRPr="00F23A5D">
              <w:rPr>
                <w:rFonts w:ascii="Times New Roman" w:hAnsi="Times New Roman"/>
                <w:sz w:val="24"/>
                <w:szCs w:val="24"/>
                <w:lang w:eastAsia="hr-HR"/>
              </w:rPr>
              <w:t>277.596,35</w:t>
            </w:r>
          </w:p>
        </w:tc>
        <w:tc>
          <w:tcPr>
            <w:tcW w:w="2410" w:type="dxa"/>
            <w:tcBorders>
              <w:top w:val="single" w:sz="6" w:space="0" w:color="auto"/>
              <w:left w:val="single" w:sz="6" w:space="0" w:color="auto"/>
              <w:bottom w:val="single" w:sz="6" w:space="0" w:color="auto"/>
              <w:right w:val="single" w:sz="6" w:space="0" w:color="auto"/>
            </w:tcBorders>
          </w:tcPr>
          <w:p w14:paraId="75FF3FAB" w14:textId="1BFFA4E4" w:rsidR="003A457C" w:rsidRPr="00F23A5D" w:rsidRDefault="002A1F02" w:rsidP="003A457C">
            <w:pPr>
              <w:autoSpaceDE w:val="0"/>
              <w:autoSpaceDN w:val="0"/>
              <w:adjustRightInd w:val="0"/>
              <w:spacing w:after="0" w:line="240" w:lineRule="auto"/>
              <w:jc w:val="center"/>
              <w:rPr>
                <w:rFonts w:ascii="Times New Roman" w:hAnsi="Times New Roman"/>
                <w:sz w:val="24"/>
                <w:szCs w:val="24"/>
                <w:lang w:eastAsia="hr-HR"/>
              </w:rPr>
            </w:pPr>
            <w:r>
              <w:rPr>
                <w:rFonts w:ascii="Times New Roman" w:hAnsi="Times New Roman"/>
                <w:sz w:val="24"/>
                <w:szCs w:val="24"/>
                <w:lang w:eastAsia="hr-HR"/>
              </w:rPr>
              <w:t>/</w:t>
            </w:r>
          </w:p>
        </w:tc>
      </w:tr>
      <w:tr w:rsidR="003A457C" w:rsidRPr="00F23A5D" w14:paraId="79C13EE5" w14:textId="77777777" w:rsidTr="002A1F02">
        <w:trPr>
          <w:trHeight w:val="638"/>
        </w:trPr>
        <w:tc>
          <w:tcPr>
            <w:tcW w:w="4708" w:type="dxa"/>
            <w:tcBorders>
              <w:top w:val="single" w:sz="6" w:space="0" w:color="auto"/>
              <w:left w:val="single" w:sz="6" w:space="0" w:color="auto"/>
              <w:bottom w:val="single" w:sz="6" w:space="0" w:color="auto"/>
              <w:right w:val="single" w:sz="6" w:space="0" w:color="auto"/>
            </w:tcBorders>
          </w:tcPr>
          <w:p w14:paraId="4C4B5335" w14:textId="77777777" w:rsidR="003A457C" w:rsidRPr="00F23A5D" w:rsidRDefault="003A457C" w:rsidP="003A457C">
            <w:pPr>
              <w:autoSpaceDE w:val="0"/>
              <w:autoSpaceDN w:val="0"/>
              <w:adjustRightInd w:val="0"/>
              <w:spacing w:after="0" w:line="240" w:lineRule="auto"/>
              <w:rPr>
                <w:rFonts w:ascii="Times New Roman" w:hAnsi="Times New Roman"/>
                <w:sz w:val="24"/>
                <w:szCs w:val="24"/>
                <w:lang w:eastAsia="hr-HR"/>
              </w:rPr>
            </w:pPr>
            <w:r w:rsidRPr="00F23A5D">
              <w:rPr>
                <w:rFonts w:ascii="Times New Roman" w:hAnsi="Times New Roman"/>
                <w:sz w:val="24"/>
                <w:szCs w:val="24"/>
                <w:lang w:eastAsia="hr-HR"/>
              </w:rPr>
              <w:t>Novac na žiro-računu kod tuzemnih poslovnih banaka - EU projekti proračunskih korisnika</w:t>
            </w:r>
          </w:p>
        </w:tc>
        <w:tc>
          <w:tcPr>
            <w:tcW w:w="2268" w:type="dxa"/>
            <w:tcBorders>
              <w:top w:val="single" w:sz="6" w:space="0" w:color="auto"/>
              <w:left w:val="single" w:sz="6" w:space="0" w:color="auto"/>
              <w:bottom w:val="single" w:sz="6" w:space="0" w:color="auto"/>
              <w:right w:val="single" w:sz="6" w:space="0" w:color="auto"/>
            </w:tcBorders>
          </w:tcPr>
          <w:p w14:paraId="00C4031B" w14:textId="18005A61" w:rsidR="003A457C" w:rsidRPr="00F23A5D" w:rsidRDefault="003A457C" w:rsidP="003A457C">
            <w:pPr>
              <w:autoSpaceDE w:val="0"/>
              <w:autoSpaceDN w:val="0"/>
              <w:adjustRightInd w:val="0"/>
              <w:spacing w:after="0" w:line="240" w:lineRule="auto"/>
              <w:jc w:val="center"/>
              <w:rPr>
                <w:rFonts w:ascii="Times New Roman" w:hAnsi="Times New Roman"/>
                <w:sz w:val="24"/>
                <w:szCs w:val="24"/>
                <w:lang w:eastAsia="hr-HR"/>
              </w:rPr>
            </w:pPr>
            <w:r w:rsidRPr="00F23A5D">
              <w:rPr>
                <w:rFonts w:ascii="Times New Roman" w:hAnsi="Times New Roman"/>
                <w:sz w:val="24"/>
                <w:szCs w:val="24"/>
                <w:lang w:eastAsia="hr-HR"/>
              </w:rPr>
              <w:t>169.923,46</w:t>
            </w:r>
          </w:p>
        </w:tc>
        <w:tc>
          <w:tcPr>
            <w:tcW w:w="2410" w:type="dxa"/>
            <w:tcBorders>
              <w:top w:val="single" w:sz="6" w:space="0" w:color="auto"/>
              <w:left w:val="single" w:sz="6" w:space="0" w:color="auto"/>
              <w:bottom w:val="single" w:sz="6" w:space="0" w:color="auto"/>
              <w:right w:val="single" w:sz="6" w:space="0" w:color="auto"/>
            </w:tcBorders>
          </w:tcPr>
          <w:p w14:paraId="7AB7D708" w14:textId="396571A1" w:rsidR="003A457C" w:rsidRPr="00F23A5D" w:rsidRDefault="002A1F02" w:rsidP="003A457C">
            <w:pPr>
              <w:autoSpaceDE w:val="0"/>
              <w:autoSpaceDN w:val="0"/>
              <w:adjustRightInd w:val="0"/>
              <w:spacing w:after="0" w:line="240" w:lineRule="auto"/>
              <w:jc w:val="center"/>
              <w:rPr>
                <w:rFonts w:ascii="Times New Roman" w:hAnsi="Times New Roman"/>
                <w:sz w:val="24"/>
                <w:szCs w:val="24"/>
                <w:lang w:eastAsia="hr-HR"/>
              </w:rPr>
            </w:pPr>
            <w:r>
              <w:rPr>
                <w:rFonts w:ascii="Times New Roman" w:hAnsi="Times New Roman"/>
                <w:sz w:val="24"/>
                <w:szCs w:val="24"/>
                <w:lang w:eastAsia="hr-HR"/>
              </w:rPr>
              <w:t>/</w:t>
            </w:r>
          </w:p>
        </w:tc>
      </w:tr>
    </w:tbl>
    <w:p w14:paraId="175CF742" w14:textId="77777777" w:rsidR="00AE720E" w:rsidRPr="00F23A5D" w:rsidRDefault="00AE720E" w:rsidP="00DB648D">
      <w:pPr>
        <w:jc w:val="both"/>
        <w:rPr>
          <w:rFonts w:ascii="Times New Roman" w:hAnsi="Times New Roman"/>
          <w:b/>
          <w:bCs/>
          <w:sz w:val="24"/>
          <w:szCs w:val="24"/>
        </w:rPr>
      </w:pPr>
    </w:p>
    <w:p w14:paraId="6DD97610" w14:textId="65C12DB4" w:rsidR="00162A24" w:rsidRPr="00F23A5D" w:rsidRDefault="00EA3BF0" w:rsidP="00DB648D">
      <w:pPr>
        <w:jc w:val="both"/>
        <w:rPr>
          <w:rFonts w:ascii="Times New Roman" w:hAnsi="Times New Roman"/>
          <w:b/>
          <w:bCs/>
          <w:sz w:val="24"/>
          <w:szCs w:val="24"/>
        </w:rPr>
      </w:pPr>
      <w:r w:rsidRPr="00F23A5D">
        <w:rPr>
          <w:rFonts w:ascii="Times New Roman" w:hAnsi="Times New Roman"/>
          <w:b/>
          <w:bCs/>
          <w:sz w:val="24"/>
          <w:szCs w:val="24"/>
        </w:rPr>
        <w:t>PRIKAZ OSTVARENOG MANJKA/VIŠKA PRORAČUNA GRADA ŠIBENIKA U IZVJEŠTAJNOM RAZDOBLJU</w:t>
      </w:r>
    </w:p>
    <w:p w14:paraId="6224F57C" w14:textId="6265A6D4" w:rsidR="00EA3BF0" w:rsidRPr="00F23A5D" w:rsidRDefault="00EA3BF0" w:rsidP="00DB648D">
      <w:pPr>
        <w:spacing w:after="0" w:line="259" w:lineRule="auto"/>
        <w:ind w:firstLine="708"/>
        <w:jc w:val="both"/>
        <w:rPr>
          <w:rFonts w:ascii="Times New Roman" w:hAnsi="Times New Roman"/>
          <w:sz w:val="24"/>
          <w:szCs w:val="24"/>
        </w:rPr>
      </w:pPr>
      <w:r w:rsidRPr="00F23A5D">
        <w:rPr>
          <w:rFonts w:ascii="Times New Roman" w:hAnsi="Times New Roman"/>
          <w:sz w:val="24"/>
          <w:szCs w:val="24"/>
        </w:rPr>
        <w:t xml:space="preserve">Ukupni prihodi i primici proračuna u </w:t>
      </w:r>
      <w:r w:rsidR="005F0D3D" w:rsidRPr="00F23A5D">
        <w:rPr>
          <w:rFonts w:ascii="Times New Roman" w:hAnsi="Times New Roman"/>
          <w:sz w:val="24"/>
          <w:szCs w:val="24"/>
        </w:rPr>
        <w:t>202</w:t>
      </w:r>
      <w:r w:rsidR="003A457C" w:rsidRPr="00F23A5D">
        <w:rPr>
          <w:rFonts w:ascii="Times New Roman" w:hAnsi="Times New Roman"/>
          <w:sz w:val="24"/>
          <w:szCs w:val="24"/>
        </w:rPr>
        <w:t>4</w:t>
      </w:r>
      <w:r w:rsidR="005F0D3D" w:rsidRPr="00F23A5D">
        <w:rPr>
          <w:rFonts w:ascii="Times New Roman" w:hAnsi="Times New Roman"/>
          <w:sz w:val="24"/>
          <w:szCs w:val="24"/>
        </w:rPr>
        <w:t>.</w:t>
      </w:r>
      <w:r w:rsidRPr="00F23A5D">
        <w:rPr>
          <w:rFonts w:ascii="Times New Roman" w:hAnsi="Times New Roman"/>
          <w:sz w:val="24"/>
          <w:szCs w:val="24"/>
        </w:rPr>
        <w:t xml:space="preserve"> godin</w:t>
      </w:r>
      <w:r w:rsidR="005F0D3D" w:rsidRPr="00F23A5D">
        <w:rPr>
          <w:rFonts w:ascii="Times New Roman" w:hAnsi="Times New Roman"/>
          <w:sz w:val="24"/>
          <w:szCs w:val="24"/>
        </w:rPr>
        <w:t>i</w:t>
      </w:r>
      <w:r w:rsidRPr="00F23A5D">
        <w:rPr>
          <w:rFonts w:ascii="Times New Roman" w:hAnsi="Times New Roman"/>
          <w:sz w:val="24"/>
          <w:szCs w:val="24"/>
        </w:rPr>
        <w:t xml:space="preserve"> ostvareni su u iznosu od </w:t>
      </w:r>
      <w:r w:rsidR="00306BB6" w:rsidRPr="00F23A5D">
        <w:rPr>
          <w:rFonts w:ascii="Times New Roman" w:hAnsi="Times New Roman"/>
          <w:sz w:val="24"/>
          <w:szCs w:val="24"/>
        </w:rPr>
        <w:t>70.717.792,16</w:t>
      </w:r>
      <w:r w:rsidRPr="00F23A5D">
        <w:rPr>
          <w:rFonts w:ascii="Times New Roman" w:hAnsi="Times New Roman"/>
          <w:sz w:val="24"/>
          <w:szCs w:val="24"/>
        </w:rPr>
        <w:t xml:space="preserve"> eura, a ukupni rashodi i izdaci proračuna u iznosu od </w:t>
      </w:r>
      <w:r w:rsidR="00306BB6" w:rsidRPr="00F23A5D">
        <w:rPr>
          <w:rFonts w:ascii="Times New Roman" w:hAnsi="Times New Roman"/>
          <w:sz w:val="24"/>
          <w:szCs w:val="24"/>
        </w:rPr>
        <w:t>66.591.799,75</w:t>
      </w:r>
      <w:r w:rsidRPr="00F23A5D">
        <w:rPr>
          <w:rFonts w:ascii="Times New Roman" w:hAnsi="Times New Roman"/>
          <w:sz w:val="24"/>
          <w:szCs w:val="24"/>
        </w:rPr>
        <w:t xml:space="preserve"> eura. Iz navedenog proizlazi da je u </w:t>
      </w:r>
      <w:r w:rsidR="005F0D3D" w:rsidRPr="00F23A5D">
        <w:rPr>
          <w:rFonts w:ascii="Times New Roman" w:hAnsi="Times New Roman"/>
          <w:sz w:val="24"/>
          <w:szCs w:val="24"/>
        </w:rPr>
        <w:t>202</w:t>
      </w:r>
      <w:r w:rsidR="00306BB6" w:rsidRPr="00F23A5D">
        <w:rPr>
          <w:rFonts w:ascii="Times New Roman" w:hAnsi="Times New Roman"/>
          <w:sz w:val="24"/>
          <w:szCs w:val="24"/>
        </w:rPr>
        <w:t>4</w:t>
      </w:r>
      <w:r w:rsidR="005F0D3D" w:rsidRPr="00F23A5D">
        <w:rPr>
          <w:rFonts w:ascii="Times New Roman" w:hAnsi="Times New Roman"/>
          <w:sz w:val="24"/>
          <w:szCs w:val="24"/>
        </w:rPr>
        <w:t>. godini</w:t>
      </w:r>
      <w:r w:rsidRPr="00F23A5D">
        <w:rPr>
          <w:rFonts w:ascii="Times New Roman" w:hAnsi="Times New Roman"/>
          <w:sz w:val="24"/>
          <w:szCs w:val="24"/>
        </w:rPr>
        <w:t xml:space="preserve"> ostvaren ukupan višak prihoda proračuna u iznosu od </w:t>
      </w:r>
      <w:r w:rsidR="00306BB6" w:rsidRPr="00F23A5D">
        <w:rPr>
          <w:rFonts w:ascii="Times New Roman" w:hAnsi="Times New Roman"/>
          <w:sz w:val="24"/>
          <w:szCs w:val="24"/>
        </w:rPr>
        <w:t>4.125.992,41</w:t>
      </w:r>
      <w:r w:rsidRPr="00F23A5D">
        <w:rPr>
          <w:rFonts w:ascii="Times New Roman" w:hAnsi="Times New Roman"/>
          <w:sz w:val="24"/>
          <w:szCs w:val="24"/>
        </w:rPr>
        <w:t xml:space="preserve"> eura</w:t>
      </w:r>
      <w:r w:rsidR="00C61E34" w:rsidRPr="00F23A5D">
        <w:rPr>
          <w:rFonts w:ascii="Times New Roman" w:hAnsi="Times New Roman"/>
          <w:sz w:val="24"/>
          <w:szCs w:val="24"/>
        </w:rPr>
        <w:t>.</w:t>
      </w:r>
      <w:r w:rsidRPr="00F23A5D">
        <w:rPr>
          <w:rFonts w:ascii="Times New Roman" w:hAnsi="Times New Roman"/>
          <w:sz w:val="24"/>
          <w:szCs w:val="24"/>
        </w:rPr>
        <w:t xml:space="preserve"> </w:t>
      </w:r>
    </w:p>
    <w:p w14:paraId="238EF14C" w14:textId="3B520819" w:rsidR="00C8190D" w:rsidRPr="00F23A5D" w:rsidRDefault="00EA3BF0" w:rsidP="009C7F51">
      <w:pPr>
        <w:spacing w:after="0" w:line="259" w:lineRule="auto"/>
        <w:ind w:firstLine="708"/>
        <w:jc w:val="both"/>
        <w:rPr>
          <w:rFonts w:ascii="Times New Roman" w:hAnsi="Times New Roman"/>
          <w:sz w:val="24"/>
          <w:szCs w:val="24"/>
        </w:rPr>
      </w:pPr>
      <w:r w:rsidRPr="00F23A5D">
        <w:rPr>
          <w:rFonts w:ascii="Times New Roman" w:hAnsi="Times New Roman"/>
          <w:sz w:val="24"/>
          <w:szCs w:val="24"/>
        </w:rPr>
        <w:t xml:space="preserve"> </w:t>
      </w:r>
    </w:p>
    <w:p w14:paraId="3EEA7C1A" w14:textId="6135827B" w:rsidR="00EA3BF0" w:rsidRPr="00F23A5D" w:rsidRDefault="00EA3BF0" w:rsidP="00EA3BF0">
      <w:pPr>
        <w:spacing w:after="0" w:line="259" w:lineRule="auto"/>
        <w:ind w:firstLine="708"/>
        <w:jc w:val="both"/>
        <w:rPr>
          <w:rFonts w:ascii="Times New Roman" w:hAnsi="Times New Roman"/>
          <w:sz w:val="24"/>
          <w:szCs w:val="24"/>
        </w:rPr>
      </w:pPr>
      <w:r w:rsidRPr="00F23A5D">
        <w:rPr>
          <w:rFonts w:ascii="Times New Roman" w:hAnsi="Times New Roman"/>
          <w:sz w:val="24"/>
          <w:szCs w:val="24"/>
        </w:rPr>
        <w:t xml:space="preserve">U nastavku se daje tablični prikaz </w:t>
      </w:r>
      <w:r w:rsidR="00A63CBE" w:rsidRPr="00F23A5D">
        <w:rPr>
          <w:rFonts w:ascii="Times New Roman" w:hAnsi="Times New Roman"/>
          <w:sz w:val="24"/>
          <w:szCs w:val="24"/>
        </w:rPr>
        <w:t xml:space="preserve">ostvarenog </w:t>
      </w:r>
      <w:r w:rsidRPr="00F23A5D">
        <w:rPr>
          <w:rFonts w:ascii="Times New Roman" w:hAnsi="Times New Roman"/>
          <w:sz w:val="24"/>
          <w:szCs w:val="24"/>
        </w:rPr>
        <w:t>manjka/viška prihoda po svakom proračunskom korisniku</w:t>
      </w:r>
      <w:r w:rsidR="00A63CBE" w:rsidRPr="00F23A5D">
        <w:rPr>
          <w:rFonts w:ascii="Times New Roman" w:hAnsi="Times New Roman"/>
          <w:sz w:val="24"/>
          <w:szCs w:val="24"/>
        </w:rPr>
        <w:t xml:space="preserve"> u izvještajnom razdoblju</w:t>
      </w:r>
      <w:r w:rsidRPr="00F23A5D">
        <w:rPr>
          <w:rFonts w:ascii="Times New Roman" w:hAnsi="Times New Roman"/>
          <w:sz w:val="24"/>
          <w:szCs w:val="24"/>
        </w:rPr>
        <w:t>:</w:t>
      </w:r>
    </w:p>
    <w:p w14:paraId="05C94479" w14:textId="77777777" w:rsidR="00635B00" w:rsidRPr="00F23A5D" w:rsidRDefault="00635B00" w:rsidP="00E0493F">
      <w:pPr>
        <w:jc w:val="both"/>
        <w:rPr>
          <w:rFonts w:ascii="Times New Roman" w:hAnsi="Times New Roman"/>
          <w:color w:val="FF0000"/>
          <w:sz w:val="24"/>
          <w:szCs w:val="24"/>
        </w:rPr>
      </w:pPr>
    </w:p>
    <w:tbl>
      <w:tblPr>
        <w:tblW w:w="9050" w:type="dxa"/>
        <w:jc w:val="center"/>
        <w:tblLook w:val="04A0" w:firstRow="1" w:lastRow="0" w:firstColumn="1" w:lastColumn="0" w:noHBand="0" w:noVBand="1"/>
      </w:tblPr>
      <w:tblGrid>
        <w:gridCol w:w="4940"/>
        <w:gridCol w:w="2126"/>
        <w:gridCol w:w="1984"/>
      </w:tblGrid>
      <w:tr w:rsidR="00E20C07" w:rsidRPr="00F23A5D" w14:paraId="624F2F23" w14:textId="77777777" w:rsidTr="00CF76CB">
        <w:trPr>
          <w:trHeight w:val="945"/>
          <w:jc w:val="center"/>
        </w:trPr>
        <w:tc>
          <w:tcPr>
            <w:tcW w:w="4940" w:type="dxa"/>
            <w:tcBorders>
              <w:top w:val="single" w:sz="8" w:space="0" w:color="auto"/>
              <w:left w:val="single" w:sz="8" w:space="0" w:color="auto"/>
              <w:bottom w:val="single" w:sz="8" w:space="0" w:color="auto"/>
              <w:right w:val="single" w:sz="4" w:space="0" w:color="auto"/>
            </w:tcBorders>
            <w:shd w:val="clear" w:color="auto" w:fill="F2F2F2" w:themeFill="background1" w:themeFillShade="F2"/>
            <w:noWrap/>
            <w:vAlign w:val="center"/>
            <w:hideMark/>
          </w:tcPr>
          <w:p w14:paraId="5B3E2C75" w14:textId="77777777" w:rsidR="00635B00" w:rsidRPr="00F23A5D" w:rsidRDefault="00635B00" w:rsidP="0099162B">
            <w:pPr>
              <w:spacing w:after="0" w:line="240" w:lineRule="auto"/>
              <w:jc w:val="center"/>
              <w:rPr>
                <w:rFonts w:ascii="Times New Roman" w:eastAsia="Times New Roman" w:hAnsi="Times New Roman"/>
                <w:b/>
                <w:bCs/>
                <w:sz w:val="24"/>
                <w:szCs w:val="24"/>
                <w:lang w:eastAsia="hr-HR"/>
              </w:rPr>
            </w:pPr>
            <w:r w:rsidRPr="00F23A5D">
              <w:rPr>
                <w:rFonts w:ascii="Times New Roman" w:eastAsia="Times New Roman" w:hAnsi="Times New Roman"/>
                <w:b/>
                <w:bCs/>
                <w:sz w:val="24"/>
                <w:szCs w:val="24"/>
                <w:lang w:eastAsia="hr-HR"/>
              </w:rPr>
              <w:t>PRORAČUNSKI KORISNIK</w:t>
            </w:r>
          </w:p>
        </w:tc>
        <w:tc>
          <w:tcPr>
            <w:tcW w:w="2126" w:type="dxa"/>
            <w:tcBorders>
              <w:top w:val="single" w:sz="8" w:space="0" w:color="auto"/>
              <w:left w:val="nil"/>
              <w:bottom w:val="single" w:sz="8" w:space="0" w:color="auto"/>
              <w:right w:val="single" w:sz="4" w:space="0" w:color="auto"/>
            </w:tcBorders>
            <w:shd w:val="clear" w:color="auto" w:fill="F2F2F2" w:themeFill="background1" w:themeFillShade="F2"/>
            <w:vAlign w:val="center"/>
            <w:hideMark/>
          </w:tcPr>
          <w:p w14:paraId="7B3C7D0F" w14:textId="57FF2937" w:rsidR="00635B00" w:rsidRPr="00F23A5D" w:rsidRDefault="00635B00" w:rsidP="0099162B">
            <w:pPr>
              <w:spacing w:after="0" w:line="240" w:lineRule="auto"/>
              <w:jc w:val="center"/>
              <w:rPr>
                <w:rFonts w:ascii="Times New Roman" w:eastAsia="Times New Roman" w:hAnsi="Times New Roman"/>
                <w:b/>
                <w:bCs/>
                <w:sz w:val="24"/>
                <w:szCs w:val="24"/>
                <w:lang w:eastAsia="hr-HR"/>
              </w:rPr>
            </w:pPr>
            <w:r w:rsidRPr="00F23A5D">
              <w:rPr>
                <w:rFonts w:ascii="Times New Roman" w:eastAsia="Times New Roman" w:hAnsi="Times New Roman"/>
                <w:b/>
                <w:bCs/>
                <w:sz w:val="24"/>
                <w:szCs w:val="24"/>
                <w:lang w:eastAsia="hr-HR"/>
              </w:rPr>
              <w:t xml:space="preserve">VIŠAK PRIHODA </w:t>
            </w:r>
            <w:r w:rsidR="00721841">
              <w:rPr>
                <w:rFonts w:ascii="Times New Roman" w:eastAsia="Times New Roman" w:hAnsi="Times New Roman"/>
                <w:b/>
                <w:bCs/>
                <w:sz w:val="24"/>
                <w:szCs w:val="24"/>
                <w:lang w:eastAsia="hr-HR"/>
              </w:rPr>
              <w:t xml:space="preserve">- </w:t>
            </w:r>
            <w:proofErr w:type="spellStart"/>
            <w:r w:rsidR="00721841">
              <w:rPr>
                <w:rFonts w:ascii="Times New Roman" w:eastAsia="Times New Roman" w:hAnsi="Times New Roman"/>
                <w:b/>
                <w:bCs/>
                <w:sz w:val="24"/>
                <w:szCs w:val="24"/>
                <w:lang w:eastAsia="hr-HR"/>
              </w:rPr>
              <w:t>eur</w:t>
            </w:r>
            <w:proofErr w:type="spellEnd"/>
            <w:r w:rsidRPr="00F23A5D">
              <w:rPr>
                <w:rFonts w:ascii="Times New Roman" w:eastAsia="Times New Roman" w:hAnsi="Times New Roman"/>
                <w:b/>
                <w:bCs/>
                <w:sz w:val="24"/>
                <w:szCs w:val="24"/>
                <w:lang w:eastAsia="hr-HR"/>
              </w:rPr>
              <w:br/>
            </w:r>
          </w:p>
        </w:tc>
        <w:tc>
          <w:tcPr>
            <w:tcW w:w="1984" w:type="dxa"/>
            <w:tcBorders>
              <w:top w:val="single" w:sz="8" w:space="0" w:color="auto"/>
              <w:left w:val="nil"/>
              <w:bottom w:val="single" w:sz="8" w:space="0" w:color="auto"/>
              <w:right w:val="single" w:sz="4" w:space="0" w:color="auto"/>
            </w:tcBorders>
            <w:shd w:val="clear" w:color="auto" w:fill="F2F2F2" w:themeFill="background1" w:themeFillShade="F2"/>
            <w:vAlign w:val="center"/>
            <w:hideMark/>
          </w:tcPr>
          <w:p w14:paraId="5A96B29E" w14:textId="3F77B279" w:rsidR="00635B00" w:rsidRPr="00F23A5D" w:rsidRDefault="00635B00" w:rsidP="0099162B">
            <w:pPr>
              <w:spacing w:after="0" w:line="240" w:lineRule="auto"/>
              <w:jc w:val="center"/>
              <w:rPr>
                <w:rFonts w:ascii="Times New Roman" w:eastAsia="Times New Roman" w:hAnsi="Times New Roman"/>
                <w:b/>
                <w:bCs/>
                <w:sz w:val="24"/>
                <w:szCs w:val="24"/>
                <w:lang w:eastAsia="hr-HR"/>
              </w:rPr>
            </w:pPr>
            <w:r w:rsidRPr="00F23A5D">
              <w:rPr>
                <w:rFonts w:ascii="Times New Roman" w:eastAsia="Times New Roman" w:hAnsi="Times New Roman"/>
                <w:b/>
                <w:bCs/>
                <w:sz w:val="24"/>
                <w:szCs w:val="24"/>
                <w:lang w:eastAsia="hr-HR"/>
              </w:rPr>
              <w:t xml:space="preserve">MANJAK PRIHODA </w:t>
            </w:r>
            <w:r w:rsidR="00721841">
              <w:rPr>
                <w:rFonts w:ascii="Times New Roman" w:eastAsia="Times New Roman" w:hAnsi="Times New Roman"/>
                <w:b/>
                <w:bCs/>
                <w:sz w:val="24"/>
                <w:szCs w:val="24"/>
                <w:lang w:eastAsia="hr-HR"/>
              </w:rPr>
              <w:t xml:space="preserve">- </w:t>
            </w:r>
            <w:proofErr w:type="spellStart"/>
            <w:r w:rsidR="00721841">
              <w:rPr>
                <w:rFonts w:ascii="Times New Roman" w:eastAsia="Times New Roman" w:hAnsi="Times New Roman"/>
                <w:b/>
                <w:bCs/>
                <w:sz w:val="24"/>
                <w:szCs w:val="24"/>
                <w:lang w:eastAsia="hr-HR"/>
              </w:rPr>
              <w:t>eur</w:t>
            </w:r>
            <w:proofErr w:type="spellEnd"/>
            <w:r w:rsidRPr="00F23A5D">
              <w:rPr>
                <w:rFonts w:ascii="Times New Roman" w:eastAsia="Times New Roman" w:hAnsi="Times New Roman"/>
                <w:b/>
                <w:bCs/>
                <w:sz w:val="24"/>
                <w:szCs w:val="24"/>
                <w:lang w:eastAsia="hr-HR"/>
              </w:rPr>
              <w:br/>
            </w:r>
          </w:p>
        </w:tc>
      </w:tr>
      <w:tr w:rsidR="00E20C07" w:rsidRPr="00F23A5D" w14:paraId="04537E2C" w14:textId="77777777" w:rsidTr="00CF76CB">
        <w:trPr>
          <w:trHeight w:val="345"/>
          <w:jc w:val="center"/>
        </w:trPr>
        <w:tc>
          <w:tcPr>
            <w:tcW w:w="4940" w:type="dxa"/>
            <w:tcBorders>
              <w:top w:val="nil"/>
              <w:left w:val="single" w:sz="8" w:space="0" w:color="auto"/>
              <w:bottom w:val="single" w:sz="4" w:space="0" w:color="auto"/>
              <w:right w:val="single" w:sz="4" w:space="0" w:color="000000"/>
            </w:tcBorders>
            <w:shd w:val="clear" w:color="auto" w:fill="auto"/>
            <w:noWrap/>
            <w:vAlign w:val="center"/>
            <w:hideMark/>
          </w:tcPr>
          <w:p w14:paraId="12D04675"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GRAD ŠIBENIK</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5B2BA9D4" w14:textId="1FD4A1EC"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6.001.488,82</w:t>
            </w:r>
          </w:p>
        </w:tc>
        <w:tc>
          <w:tcPr>
            <w:tcW w:w="1984" w:type="dxa"/>
            <w:tcBorders>
              <w:top w:val="nil"/>
              <w:left w:val="nil"/>
              <w:bottom w:val="single" w:sz="4" w:space="0" w:color="auto"/>
              <w:right w:val="single" w:sz="4" w:space="0" w:color="auto"/>
            </w:tcBorders>
            <w:shd w:val="clear" w:color="auto" w:fill="auto"/>
            <w:noWrap/>
            <w:vAlign w:val="bottom"/>
            <w:hideMark/>
          </w:tcPr>
          <w:p w14:paraId="351F141D" w14:textId="77777777" w:rsidR="00635B00" w:rsidRPr="00F23A5D" w:rsidRDefault="00635B00"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 </w:t>
            </w:r>
          </w:p>
        </w:tc>
      </w:tr>
      <w:tr w:rsidR="00A14F84" w:rsidRPr="00F23A5D" w14:paraId="6A701172"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21C051A"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JVP GRADA ŠIBENIKA</w:t>
            </w:r>
          </w:p>
        </w:tc>
        <w:tc>
          <w:tcPr>
            <w:tcW w:w="2126" w:type="dxa"/>
            <w:tcBorders>
              <w:top w:val="nil"/>
              <w:left w:val="nil"/>
              <w:bottom w:val="single" w:sz="4" w:space="0" w:color="auto"/>
              <w:right w:val="single" w:sz="4" w:space="0" w:color="auto"/>
            </w:tcBorders>
            <w:shd w:val="clear" w:color="auto" w:fill="auto"/>
            <w:noWrap/>
            <w:vAlign w:val="bottom"/>
          </w:tcPr>
          <w:p w14:paraId="57FC62E0" w14:textId="0A5F7D3C"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nil"/>
              <w:left w:val="nil"/>
              <w:bottom w:val="single" w:sz="4" w:space="0" w:color="auto"/>
              <w:right w:val="single" w:sz="4" w:space="0" w:color="auto"/>
            </w:tcBorders>
            <w:shd w:val="clear" w:color="auto" w:fill="auto"/>
            <w:noWrap/>
            <w:vAlign w:val="bottom"/>
          </w:tcPr>
          <w:p w14:paraId="080F2ECA" w14:textId="77777777" w:rsidR="00A14F84" w:rsidRPr="00F23A5D" w:rsidRDefault="00A14F84" w:rsidP="00CF76CB">
            <w:pPr>
              <w:spacing w:after="0" w:line="240" w:lineRule="auto"/>
              <w:jc w:val="right"/>
              <w:rPr>
                <w:rFonts w:ascii="Times New Roman" w:eastAsia="Times New Roman" w:hAnsi="Times New Roman"/>
                <w:sz w:val="24"/>
                <w:szCs w:val="24"/>
                <w:lang w:eastAsia="hr-HR"/>
              </w:rPr>
            </w:pPr>
          </w:p>
          <w:p w14:paraId="086A2091" w14:textId="1998700C"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232.507,80</w:t>
            </w:r>
          </w:p>
        </w:tc>
      </w:tr>
      <w:tr w:rsidR="00A14F84" w:rsidRPr="00F23A5D" w14:paraId="3F8691C6" w14:textId="77777777" w:rsidTr="00CF76CB">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85A3A26"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DV ŠIBENSKA MASLINA</w:t>
            </w:r>
          </w:p>
        </w:tc>
        <w:tc>
          <w:tcPr>
            <w:tcW w:w="2126" w:type="dxa"/>
            <w:tcBorders>
              <w:top w:val="nil"/>
              <w:left w:val="nil"/>
              <w:bottom w:val="single" w:sz="4" w:space="0" w:color="auto"/>
              <w:right w:val="single" w:sz="4" w:space="0" w:color="auto"/>
            </w:tcBorders>
            <w:shd w:val="clear" w:color="auto" w:fill="auto"/>
            <w:noWrap/>
            <w:vAlign w:val="bottom"/>
            <w:hideMark/>
          </w:tcPr>
          <w:p w14:paraId="6875A7AF" w14:textId="77777777" w:rsidR="00635B00" w:rsidRPr="00F23A5D" w:rsidRDefault="00635B00"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 </w:t>
            </w:r>
          </w:p>
        </w:tc>
        <w:tc>
          <w:tcPr>
            <w:tcW w:w="1984" w:type="dxa"/>
            <w:tcBorders>
              <w:top w:val="nil"/>
              <w:left w:val="nil"/>
              <w:bottom w:val="single" w:sz="4" w:space="0" w:color="auto"/>
              <w:right w:val="single" w:sz="4" w:space="0" w:color="auto"/>
            </w:tcBorders>
            <w:shd w:val="clear" w:color="auto" w:fill="auto"/>
            <w:noWrap/>
            <w:vAlign w:val="bottom"/>
            <w:hideMark/>
          </w:tcPr>
          <w:p w14:paraId="04AEC34A" w14:textId="1C334CF5" w:rsidR="00A14F84" w:rsidRPr="00F23A5D" w:rsidRDefault="00A14F84" w:rsidP="00A14F84">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269.608,28</w:t>
            </w:r>
          </w:p>
        </w:tc>
      </w:tr>
      <w:tr w:rsidR="00A14F84" w:rsidRPr="00F23A5D" w14:paraId="3EFB120E" w14:textId="77777777" w:rsidTr="00544A08">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89332FF"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MUZEJ GRADA ŠIBENIKA</w:t>
            </w:r>
          </w:p>
        </w:tc>
        <w:tc>
          <w:tcPr>
            <w:tcW w:w="2126" w:type="dxa"/>
            <w:tcBorders>
              <w:top w:val="nil"/>
              <w:left w:val="nil"/>
              <w:bottom w:val="single" w:sz="4" w:space="0" w:color="auto"/>
              <w:right w:val="single" w:sz="4" w:space="0" w:color="auto"/>
            </w:tcBorders>
            <w:shd w:val="clear" w:color="auto" w:fill="auto"/>
            <w:noWrap/>
            <w:vAlign w:val="bottom"/>
            <w:hideMark/>
          </w:tcPr>
          <w:p w14:paraId="321820DA" w14:textId="7B0485D6"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nil"/>
              <w:left w:val="nil"/>
              <w:bottom w:val="single" w:sz="4" w:space="0" w:color="auto"/>
              <w:right w:val="single" w:sz="4" w:space="0" w:color="auto"/>
            </w:tcBorders>
            <w:shd w:val="clear" w:color="auto" w:fill="auto"/>
            <w:noWrap/>
            <w:vAlign w:val="bottom"/>
            <w:hideMark/>
          </w:tcPr>
          <w:p w14:paraId="62B11838" w14:textId="50878BA1" w:rsidR="00635B00" w:rsidRPr="00F23A5D" w:rsidRDefault="00635B00"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 </w:t>
            </w:r>
            <w:r w:rsidR="00A14F84" w:rsidRPr="00F23A5D">
              <w:rPr>
                <w:rFonts w:ascii="Times New Roman" w:eastAsia="Times New Roman" w:hAnsi="Times New Roman"/>
                <w:sz w:val="24"/>
                <w:szCs w:val="24"/>
                <w:lang w:eastAsia="hr-HR"/>
              </w:rPr>
              <w:t>49.111,29</w:t>
            </w:r>
          </w:p>
        </w:tc>
      </w:tr>
      <w:tr w:rsidR="00A14F84" w:rsidRPr="00F23A5D" w14:paraId="6B5D2955" w14:textId="77777777" w:rsidTr="00544A08">
        <w:trPr>
          <w:trHeight w:val="300"/>
          <w:jc w:val="center"/>
        </w:trPr>
        <w:tc>
          <w:tcPr>
            <w:tcW w:w="4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08AA3"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KNJIŽNICA JURAJ ŠIŽGORIĆ</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7036A1A" w14:textId="5385E7A4"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090A4DF3" w14:textId="3E3AA9DD" w:rsidR="00A14F84" w:rsidRPr="00F23A5D" w:rsidRDefault="00A14F84" w:rsidP="00A14F84">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66.592,82</w:t>
            </w:r>
          </w:p>
        </w:tc>
      </w:tr>
      <w:tr w:rsidR="00A14F84" w:rsidRPr="00F23A5D" w14:paraId="547BE080"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0079BB6" w14:textId="2D32DD6C"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H</w:t>
            </w:r>
            <w:r w:rsidR="004D0C24" w:rsidRPr="00F23A5D">
              <w:rPr>
                <w:rFonts w:ascii="Times New Roman" w:eastAsia="Times New Roman" w:hAnsi="Times New Roman"/>
                <w:sz w:val="24"/>
                <w:szCs w:val="24"/>
                <w:lang w:eastAsia="hr-HR"/>
              </w:rPr>
              <w:t>RVATSKO NARODNO KAZALIŠTE U ŠIBENIKU</w:t>
            </w:r>
          </w:p>
        </w:tc>
        <w:tc>
          <w:tcPr>
            <w:tcW w:w="2126" w:type="dxa"/>
            <w:tcBorders>
              <w:top w:val="nil"/>
              <w:left w:val="nil"/>
              <w:bottom w:val="single" w:sz="4" w:space="0" w:color="auto"/>
              <w:right w:val="single" w:sz="4" w:space="0" w:color="auto"/>
            </w:tcBorders>
            <w:shd w:val="clear" w:color="auto" w:fill="auto"/>
            <w:noWrap/>
            <w:vAlign w:val="bottom"/>
          </w:tcPr>
          <w:p w14:paraId="6EED7C71" w14:textId="5181F0A9"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nil"/>
              <w:left w:val="nil"/>
              <w:bottom w:val="single" w:sz="4" w:space="0" w:color="auto"/>
              <w:right w:val="single" w:sz="4" w:space="0" w:color="auto"/>
            </w:tcBorders>
            <w:shd w:val="clear" w:color="auto" w:fill="auto"/>
            <w:noWrap/>
            <w:vAlign w:val="bottom"/>
          </w:tcPr>
          <w:p w14:paraId="27CBE779" w14:textId="24766F8A"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79.031,66</w:t>
            </w:r>
          </w:p>
        </w:tc>
      </w:tr>
      <w:tr w:rsidR="00A14F84" w:rsidRPr="00F23A5D" w14:paraId="26112440"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F607CA5" w14:textId="3540E9F5" w:rsidR="00635B00" w:rsidRPr="00F23A5D" w:rsidRDefault="004D0C24"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JAVNA USTANOVA ŠPORTSKI OBJEKTI</w:t>
            </w:r>
          </w:p>
        </w:tc>
        <w:tc>
          <w:tcPr>
            <w:tcW w:w="2126" w:type="dxa"/>
            <w:tcBorders>
              <w:top w:val="nil"/>
              <w:left w:val="nil"/>
              <w:bottom w:val="single" w:sz="4" w:space="0" w:color="auto"/>
              <w:right w:val="single" w:sz="4" w:space="0" w:color="auto"/>
            </w:tcBorders>
            <w:shd w:val="clear" w:color="auto" w:fill="auto"/>
            <w:noWrap/>
            <w:vAlign w:val="bottom"/>
          </w:tcPr>
          <w:p w14:paraId="239AA03B" w14:textId="4A8A90AA"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18.824,02</w:t>
            </w:r>
          </w:p>
        </w:tc>
        <w:tc>
          <w:tcPr>
            <w:tcW w:w="1984" w:type="dxa"/>
            <w:tcBorders>
              <w:top w:val="nil"/>
              <w:left w:val="nil"/>
              <w:bottom w:val="single" w:sz="4" w:space="0" w:color="auto"/>
              <w:right w:val="single" w:sz="4" w:space="0" w:color="auto"/>
            </w:tcBorders>
            <w:shd w:val="clear" w:color="auto" w:fill="auto"/>
            <w:noWrap/>
            <w:vAlign w:val="bottom"/>
          </w:tcPr>
          <w:p w14:paraId="7E01CC8C" w14:textId="1C093C0D" w:rsidR="00635B00" w:rsidRPr="00F23A5D" w:rsidRDefault="00635B00" w:rsidP="00CF76CB">
            <w:pPr>
              <w:spacing w:after="0" w:line="240" w:lineRule="auto"/>
              <w:jc w:val="right"/>
              <w:rPr>
                <w:rFonts w:ascii="Times New Roman" w:eastAsia="Times New Roman" w:hAnsi="Times New Roman"/>
                <w:sz w:val="24"/>
                <w:szCs w:val="24"/>
                <w:lang w:eastAsia="hr-HR"/>
              </w:rPr>
            </w:pPr>
          </w:p>
        </w:tc>
      </w:tr>
      <w:tr w:rsidR="00A14F84" w:rsidRPr="00F23A5D" w14:paraId="1075B3A7"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AA87BCB"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OŠ JURJA ŠIŽGORIĆA</w:t>
            </w:r>
          </w:p>
        </w:tc>
        <w:tc>
          <w:tcPr>
            <w:tcW w:w="2126" w:type="dxa"/>
            <w:tcBorders>
              <w:top w:val="nil"/>
              <w:left w:val="nil"/>
              <w:bottom w:val="single" w:sz="4" w:space="0" w:color="auto"/>
              <w:right w:val="single" w:sz="4" w:space="0" w:color="auto"/>
            </w:tcBorders>
            <w:shd w:val="clear" w:color="auto" w:fill="auto"/>
            <w:noWrap/>
            <w:vAlign w:val="bottom"/>
          </w:tcPr>
          <w:p w14:paraId="2CA22511" w14:textId="36FFF5BB"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nil"/>
              <w:left w:val="nil"/>
              <w:bottom w:val="single" w:sz="4" w:space="0" w:color="auto"/>
              <w:right w:val="single" w:sz="4" w:space="0" w:color="auto"/>
            </w:tcBorders>
            <w:shd w:val="clear" w:color="auto" w:fill="auto"/>
            <w:noWrap/>
            <w:vAlign w:val="bottom"/>
          </w:tcPr>
          <w:p w14:paraId="6374BCA3" w14:textId="6EC3AB77"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90.967,38</w:t>
            </w:r>
          </w:p>
        </w:tc>
      </w:tr>
      <w:tr w:rsidR="00A14F84" w:rsidRPr="00F23A5D" w14:paraId="5A89F4B7"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E79B981"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OŠ FAUSTA VRANČIĆA</w:t>
            </w:r>
          </w:p>
        </w:tc>
        <w:tc>
          <w:tcPr>
            <w:tcW w:w="2126" w:type="dxa"/>
            <w:tcBorders>
              <w:top w:val="nil"/>
              <w:left w:val="nil"/>
              <w:bottom w:val="single" w:sz="4" w:space="0" w:color="auto"/>
              <w:right w:val="single" w:sz="4" w:space="0" w:color="auto"/>
            </w:tcBorders>
            <w:shd w:val="clear" w:color="auto" w:fill="auto"/>
            <w:noWrap/>
            <w:vAlign w:val="bottom"/>
          </w:tcPr>
          <w:p w14:paraId="6ECE474D" w14:textId="1482E90E"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nil"/>
              <w:left w:val="nil"/>
              <w:bottom w:val="single" w:sz="4" w:space="0" w:color="auto"/>
              <w:right w:val="single" w:sz="4" w:space="0" w:color="auto"/>
            </w:tcBorders>
            <w:shd w:val="clear" w:color="auto" w:fill="auto"/>
            <w:noWrap/>
            <w:vAlign w:val="bottom"/>
          </w:tcPr>
          <w:p w14:paraId="7A925313" w14:textId="04B60FF5"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127.437,89</w:t>
            </w:r>
          </w:p>
        </w:tc>
      </w:tr>
      <w:tr w:rsidR="00A14F84" w:rsidRPr="00F23A5D" w14:paraId="3DBB71AC"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97DF136"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OŠ TINA UJEVIĆA</w:t>
            </w:r>
          </w:p>
        </w:tc>
        <w:tc>
          <w:tcPr>
            <w:tcW w:w="2126" w:type="dxa"/>
            <w:tcBorders>
              <w:top w:val="nil"/>
              <w:left w:val="nil"/>
              <w:bottom w:val="single" w:sz="4" w:space="0" w:color="auto"/>
              <w:right w:val="single" w:sz="4" w:space="0" w:color="auto"/>
            </w:tcBorders>
            <w:shd w:val="clear" w:color="auto" w:fill="auto"/>
            <w:noWrap/>
            <w:vAlign w:val="bottom"/>
          </w:tcPr>
          <w:p w14:paraId="6F9B918F" w14:textId="3BA67B51"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nil"/>
              <w:left w:val="nil"/>
              <w:bottom w:val="single" w:sz="4" w:space="0" w:color="auto"/>
              <w:right w:val="single" w:sz="4" w:space="0" w:color="auto"/>
            </w:tcBorders>
            <w:shd w:val="clear" w:color="auto" w:fill="auto"/>
            <w:noWrap/>
            <w:vAlign w:val="bottom"/>
          </w:tcPr>
          <w:p w14:paraId="3E2C1F59" w14:textId="4892504A"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88.969,40</w:t>
            </w:r>
          </w:p>
        </w:tc>
      </w:tr>
      <w:tr w:rsidR="00A14F84" w:rsidRPr="00F23A5D" w14:paraId="08A3363E" w14:textId="77777777" w:rsidTr="00DA3D13">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B04B33E"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OŠ JURJA DALMATINCA</w:t>
            </w:r>
          </w:p>
        </w:tc>
        <w:tc>
          <w:tcPr>
            <w:tcW w:w="2126" w:type="dxa"/>
            <w:tcBorders>
              <w:top w:val="nil"/>
              <w:left w:val="nil"/>
              <w:bottom w:val="single" w:sz="4" w:space="0" w:color="auto"/>
              <w:right w:val="single" w:sz="4" w:space="0" w:color="auto"/>
            </w:tcBorders>
            <w:shd w:val="clear" w:color="auto" w:fill="auto"/>
            <w:noWrap/>
            <w:vAlign w:val="bottom"/>
          </w:tcPr>
          <w:p w14:paraId="5E5D309B" w14:textId="2E272864"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nil"/>
              <w:left w:val="nil"/>
              <w:bottom w:val="single" w:sz="4" w:space="0" w:color="auto"/>
              <w:right w:val="single" w:sz="4" w:space="0" w:color="auto"/>
            </w:tcBorders>
            <w:shd w:val="clear" w:color="auto" w:fill="auto"/>
            <w:noWrap/>
            <w:vAlign w:val="bottom"/>
          </w:tcPr>
          <w:p w14:paraId="381E9768" w14:textId="18688C59"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138.982,93</w:t>
            </w:r>
          </w:p>
        </w:tc>
      </w:tr>
      <w:tr w:rsidR="00A14F84" w:rsidRPr="00F23A5D" w14:paraId="61283F02" w14:textId="77777777" w:rsidTr="00DA3D13">
        <w:trPr>
          <w:trHeight w:val="300"/>
          <w:jc w:val="center"/>
        </w:trPr>
        <w:tc>
          <w:tcPr>
            <w:tcW w:w="4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64AA9B"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OŠ PETRA KREŠIMIRA IV</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F20474" w14:textId="11A7FB67"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A1B1A2" w14:textId="6C1936F2"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108.869,22</w:t>
            </w:r>
          </w:p>
        </w:tc>
      </w:tr>
      <w:tr w:rsidR="00A14F84" w:rsidRPr="00F23A5D" w14:paraId="3BABF451" w14:textId="77777777" w:rsidTr="00DA3D13">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006218A"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lastRenderedPageBreak/>
              <w:t>OŠ VIDICI</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641A7F6" w14:textId="746452F1"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7FD579BB" w14:textId="12E9EC70"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131.538,73</w:t>
            </w:r>
          </w:p>
        </w:tc>
      </w:tr>
      <w:tr w:rsidR="00A14F84" w:rsidRPr="00F23A5D" w14:paraId="6C7ADCB1"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EC8AB28"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OŠ VRPOLJE</w:t>
            </w:r>
          </w:p>
        </w:tc>
        <w:tc>
          <w:tcPr>
            <w:tcW w:w="2126" w:type="dxa"/>
            <w:tcBorders>
              <w:top w:val="nil"/>
              <w:left w:val="nil"/>
              <w:bottom w:val="single" w:sz="4" w:space="0" w:color="auto"/>
              <w:right w:val="single" w:sz="4" w:space="0" w:color="auto"/>
            </w:tcBorders>
            <w:shd w:val="clear" w:color="auto" w:fill="auto"/>
            <w:noWrap/>
            <w:vAlign w:val="bottom"/>
          </w:tcPr>
          <w:p w14:paraId="035AEE4F" w14:textId="1DFD6C10"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nil"/>
              <w:left w:val="nil"/>
              <w:bottom w:val="single" w:sz="4" w:space="0" w:color="auto"/>
              <w:right w:val="single" w:sz="4" w:space="0" w:color="auto"/>
            </w:tcBorders>
            <w:shd w:val="clear" w:color="auto" w:fill="auto"/>
            <w:noWrap/>
            <w:vAlign w:val="bottom"/>
          </w:tcPr>
          <w:p w14:paraId="5274F8D5" w14:textId="06D1B660"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69.462,04</w:t>
            </w:r>
          </w:p>
        </w:tc>
      </w:tr>
      <w:tr w:rsidR="00A14F84" w:rsidRPr="00F23A5D" w14:paraId="6284F7B9"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0715FEC"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OŠ BRODARICA</w:t>
            </w:r>
          </w:p>
        </w:tc>
        <w:tc>
          <w:tcPr>
            <w:tcW w:w="2126" w:type="dxa"/>
            <w:tcBorders>
              <w:top w:val="nil"/>
              <w:left w:val="nil"/>
              <w:bottom w:val="single" w:sz="4" w:space="0" w:color="auto"/>
              <w:right w:val="single" w:sz="4" w:space="0" w:color="auto"/>
            </w:tcBorders>
            <w:shd w:val="clear" w:color="auto" w:fill="auto"/>
            <w:noWrap/>
            <w:vAlign w:val="bottom"/>
          </w:tcPr>
          <w:p w14:paraId="5879B0AF" w14:textId="66091FE9"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nil"/>
              <w:left w:val="nil"/>
              <w:bottom w:val="single" w:sz="4" w:space="0" w:color="auto"/>
              <w:right w:val="single" w:sz="4" w:space="0" w:color="auto"/>
            </w:tcBorders>
            <w:shd w:val="clear" w:color="auto" w:fill="auto"/>
            <w:noWrap/>
            <w:vAlign w:val="bottom"/>
          </w:tcPr>
          <w:p w14:paraId="4F7BFC25" w14:textId="7C688FEA"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114.732,07</w:t>
            </w:r>
          </w:p>
        </w:tc>
      </w:tr>
      <w:tr w:rsidR="00A14F84" w:rsidRPr="00F23A5D" w14:paraId="52F99C36"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2205DB5"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OŠ METERIZE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7B900" w14:textId="0E9D9AB4"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12371" w14:textId="6D5842BA"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70.390,88</w:t>
            </w:r>
          </w:p>
        </w:tc>
      </w:tr>
      <w:tr w:rsidR="00A14F84" w:rsidRPr="00F23A5D" w14:paraId="5BC4C585"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CEAAEB0"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DV SMILJE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C856E" w14:textId="0E978EE6"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7B197" w14:textId="231EE5F5"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283.441,29</w:t>
            </w:r>
          </w:p>
        </w:tc>
      </w:tr>
      <w:tr w:rsidR="00A14F84" w:rsidRPr="00F23A5D" w14:paraId="775B8F50"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6DA6D17"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GALERIJA SV. KRŠEVANA</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2497C2CE" w14:textId="7200D61F" w:rsidR="00635B00" w:rsidRPr="00F23A5D" w:rsidRDefault="00635B00" w:rsidP="00CF76CB">
            <w:pPr>
              <w:spacing w:after="0" w:line="240" w:lineRule="auto"/>
              <w:jc w:val="right"/>
              <w:rPr>
                <w:rFonts w:ascii="Times New Roman" w:eastAsia="Times New Roman" w:hAnsi="Times New Roman"/>
                <w:sz w:val="24"/>
                <w:szCs w:val="24"/>
                <w:lang w:eastAsia="hr-HR"/>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6D191C32" w14:textId="012AC8AC"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2165,85</w:t>
            </w:r>
          </w:p>
        </w:tc>
      </w:tr>
      <w:tr w:rsidR="00A14F84" w:rsidRPr="00F23A5D" w14:paraId="5A858D87" w14:textId="77777777" w:rsidTr="00A14F84">
        <w:trPr>
          <w:trHeight w:val="300"/>
          <w:jc w:val="center"/>
        </w:trPr>
        <w:tc>
          <w:tcPr>
            <w:tcW w:w="49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E95F8A9"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TVRĐAVA KULTURE ŠIBENIK</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123F8" w14:textId="71FF3E88" w:rsidR="00635B00" w:rsidRPr="00F23A5D" w:rsidRDefault="00A14F84" w:rsidP="00CF76CB">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42.463,01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D99E3" w14:textId="6C08F997" w:rsidR="00635B00" w:rsidRPr="00F23A5D" w:rsidRDefault="00635B00" w:rsidP="00CF76CB">
            <w:pPr>
              <w:spacing w:after="0" w:line="240" w:lineRule="auto"/>
              <w:jc w:val="right"/>
              <w:rPr>
                <w:rFonts w:ascii="Times New Roman" w:eastAsia="Times New Roman" w:hAnsi="Times New Roman"/>
                <w:sz w:val="24"/>
                <w:szCs w:val="24"/>
                <w:lang w:eastAsia="hr-HR"/>
              </w:rPr>
            </w:pPr>
          </w:p>
        </w:tc>
      </w:tr>
      <w:tr w:rsidR="00A14F84" w:rsidRPr="00A14F84" w14:paraId="29524687" w14:textId="77777777" w:rsidTr="00A14F84">
        <w:trPr>
          <w:trHeight w:val="249"/>
          <w:jc w:val="center"/>
        </w:trPr>
        <w:tc>
          <w:tcPr>
            <w:tcW w:w="4940" w:type="dxa"/>
            <w:tcBorders>
              <w:top w:val="single" w:sz="4" w:space="0" w:color="auto"/>
              <w:left w:val="single" w:sz="8" w:space="0" w:color="auto"/>
              <w:bottom w:val="single" w:sz="8" w:space="0" w:color="auto"/>
              <w:right w:val="single" w:sz="4" w:space="0" w:color="auto"/>
            </w:tcBorders>
            <w:shd w:val="clear" w:color="auto" w:fill="auto"/>
            <w:vAlign w:val="bottom"/>
            <w:hideMark/>
          </w:tcPr>
          <w:p w14:paraId="50935BBE" w14:textId="77777777" w:rsidR="00635B00" w:rsidRPr="00F23A5D" w:rsidRDefault="00635B00" w:rsidP="00635B00">
            <w:pPr>
              <w:spacing w:after="0" w:line="240" w:lineRule="auto"/>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CENTAR ZA PRUŽANJE USLUGA U ZAJEDNICI</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403370D9" w14:textId="1E9D1C9B" w:rsidR="00A14F84" w:rsidRPr="00F23A5D" w:rsidRDefault="00A14F84" w:rsidP="00A14F84">
            <w:pPr>
              <w:spacing w:after="0" w:line="240" w:lineRule="auto"/>
              <w:jc w:val="right"/>
              <w:rPr>
                <w:rFonts w:ascii="Times New Roman" w:eastAsia="Times New Roman" w:hAnsi="Times New Roman"/>
                <w:sz w:val="24"/>
                <w:szCs w:val="24"/>
                <w:lang w:eastAsia="hr-HR"/>
              </w:rPr>
            </w:pPr>
            <w:r w:rsidRPr="00F23A5D">
              <w:rPr>
                <w:rFonts w:ascii="Times New Roman" w:eastAsia="Times New Roman" w:hAnsi="Times New Roman"/>
                <w:sz w:val="24"/>
                <w:szCs w:val="24"/>
                <w:lang w:eastAsia="hr-HR"/>
              </w:rPr>
              <w:t>12.973,91</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107D1318" w14:textId="56E59DD8" w:rsidR="00635B00" w:rsidRPr="00F23A5D" w:rsidRDefault="00635B00" w:rsidP="00CF76CB">
            <w:pPr>
              <w:spacing w:after="0" w:line="240" w:lineRule="auto"/>
              <w:jc w:val="right"/>
              <w:rPr>
                <w:rFonts w:ascii="Times New Roman" w:eastAsia="Times New Roman" w:hAnsi="Times New Roman"/>
                <w:sz w:val="24"/>
                <w:szCs w:val="24"/>
                <w:lang w:eastAsia="hr-HR"/>
              </w:rPr>
            </w:pPr>
          </w:p>
        </w:tc>
      </w:tr>
    </w:tbl>
    <w:p w14:paraId="503B5B1F" w14:textId="77777777" w:rsidR="003A457C" w:rsidRDefault="003A457C" w:rsidP="00BE06BA">
      <w:pPr>
        <w:overflowPunct w:val="0"/>
        <w:autoSpaceDE w:val="0"/>
        <w:autoSpaceDN w:val="0"/>
        <w:adjustRightInd w:val="0"/>
        <w:spacing w:after="0"/>
        <w:textAlignment w:val="baseline"/>
        <w:rPr>
          <w:rFonts w:ascii="Times New Roman" w:hAnsi="Times New Roman"/>
          <w:color w:val="FF0000"/>
          <w:sz w:val="24"/>
          <w:szCs w:val="24"/>
        </w:rPr>
      </w:pPr>
    </w:p>
    <w:p w14:paraId="6813BCA0" w14:textId="77777777" w:rsidR="00BE06BA" w:rsidRDefault="00BE06BA" w:rsidP="00452A42">
      <w:pPr>
        <w:jc w:val="both"/>
        <w:rPr>
          <w:rFonts w:ascii="Times New Roman" w:hAnsi="Times New Roman"/>
          <w:sz w:val="24"/>
          <w:szCs w:val="24"/>
        </w:rPr>
      </w:pPr>
    </w:p>
    <w:p w14:paraId="633DBDB8" w14:textId="77777777" w:rsidR="007D22D1" w:rsidRDefault="007D22D1" w:rsidP="00452A42">
      <w:pPr>
        <w:jc w:val="both"/>
        <w:rPr>
          <w:rFonts w:ascii="Times New Roman" w:hAnsi="Times New Roman"/>
          <w:sz w:val="24"/>
          <w:szCs w:val="24"/>
        </w:rPr>
      </w:pPr>
    </w:p>
    <w:p w14:paraId="7E113306" w14:textId="77777777" w:rsidR="007D22D1" w:rsidRDefault="007D22D1" w:rsidP="00452A42">
      <w:pPr>
        <w:jc w:val="both"/>
        <w:rPr>
          <w:rFonts w:ascii="Times New Roman" w:hAnsi="Times New Roman"/>
          <w:sz w:val="24"/>
          <w:szCs w:val="24"/>
        </w:rPr>
      </w:pPr>
    </w:p>
    <w:p w14:paraId="3AB0778F" w14:textId="77777777" w:rsidR="007D22D1" w:rsidRDefault="007D22D1" w:rsidP="00452A42">
      <w:pPr>
        <w:jc w:val="both"/>
        <w:rPr>
          <w:rFonts w:ascii="Times New Roman" w:hAnsi="Times New Roman"/>
          <w:sz w:val="24"/>
          <w:szCs w:val="24"/>
        </w:rPr>
      </w:pPr>
    </w:p>
    <w:p w14:paraId="5CB9FDD3" w14:textId="77777777" w:rsidR="007800B6" w:rsidRDefault="007800B6" w:rsidP="00452A42">
      <w:pPr>
        <w:jc w:val="both"/>
        <w:rPr>
          <w:rFonts w:ascii="Times New Roman" w:hAnsi="Times New Roman"/>
          <w:sz w:val="24"/>
          <w:szCs w:val="24"/>
        </w:rPr>
      </w:pPr>
    </w:p>
    <w:p w14:paraId="74F36FED" w14:textId="77777777" w:rsidR="007800B6" w:rsidRDefault="007800B6" w:rsidP="00452A42">
      <w:pPr>
        <w:jc w:val="both"/>
        <w:rPr>
          <w:rFonts w:ascii="Times New Roman" w:hAnsi="Times New Roman"/>
          <w:sz w:val="24"/>
          <w:szCs w:val="24"/>
        </w:rPr>
      </w:pPr>
    </w:p>
    <w:p w14:paraId="09DBD3F3" w14:textId="77777777" w:rsidR="007800B6" w:rsidRDefault="007800B6" w:rsidP="00452A42">
      <w:pPr>
        <w:jc w:val="both"/>
        <w:rPr>
          <w:rFonts w:ascii="Times New Roman" w:hAnsi="Times New Roman"/>
          <w:sz w:val="24"/>
          <w:szCs w:val="24"/>
        </w:rPr>
      </w:pPr>
    </w:p>
    <w:p w14:paraId="1043FBBF" w14:textId="77777777" w:rsidR="00AE720E" w:rsidRDefault="00AE720E" w:rsidP="00452A42">
      <w:pPr>
        <w:jc w:val="both"/>
        <w:rPr>
          <w:rFonts w:ascii="Times New Roman" w:hAnsi="Times New Roman"/>
          <w:sz w:val="24"/>
          <w:szCs w:val="24"/>
        </w:rPr>
      </w:pPr>
    </w:p>
    <w:p w14:paraId="57987B1C" w14:textId="77777777" w:rsidR="00AE720E" w:rsidRDefault="00AE720E" w:rsidP="00452A42">
      <w:pPr>
        <w:jc w:val="both"/>
        <w:rPr>
          <w:rFonts w:ascii="Times New Roman" w:hAnsi="Times New Roman"/>
          <w:sz w:val="24"/>
          <w:szCs w:val="24"/>
        </w:rPr>
      </w:pPr>
    </w:p>
    <w:p w14:paraId="177FA8E7" w14:textId="77777777" w:rsidR="00AE720E" w:rsidRDefault="00AE720E" w:rsidP="00452A42">
      <w:pPr>
        <w:jc w:val="both"/>
        <w:rPr>
          <w:rFonts w:ascii="Times New Roman" w:hAnsi="Times New Roman"/>
          <w:sz w:val="24"/>
          <w:szCs w:val="24"/>
        </w:rPr>
      </w:pPr>
    </w:p>
    <w:p w14:paraId="0B618BB2" w14:textId="77777777" w:rsidR="00AE720E" w:rsidRDefault="00AE720E" w:rsidP="00452A42">
      <w:pPr>
        <w:jc w:val="both"/>
        <w:rPr>
          <w:rFonts w:ascii="Times New Roman" w:hAnsi="Times New Roman"/>
          <w:sz w:val="24"/>
          <w:szCs w:val="24"/>
        </w:rPr>
      </w:pPr>
    </w:p>
    <w:p w14:paraId="78623EEB" w14:textId="77777777" w:rsidR="00AE720E" w:rsidRDefault="00AE720E" w:rsidP="00452A42">
      <w:pPr>
        <w:jc w:val="both"/>
        <w:rPr>
          <w:rFonts w:ascii="Times New Roman" w:hAnsi="Times New Roman"/>
          <w:sz w:val="24"/>
          <w:szCs w:val="24"/>
        </w:rPr>
      </w:pPr>
    </w:p>
    <w:p w14:paraId="745D2F44" w14:textId="77777777" w:rsidR="00AE720E" w:rsidRDefault="00AE720E" w:rsidP="00452A42">
      <w:pPr>
        <w:jc w:val="both"/>
        <w:rPr>
          <w:rFonts w:ascii="Times New Roman" w:hAnsi="Times New Roman"/>
          <w:sz w:val="24"/>
          <w:szCs w:val="24"/>
        </w:rPr>
      </w:pPr>
    </w:p>
    <w:p w14:paraId="1AA7CEEA" w14:textId="77777777" w:rsidR="00AE720E" w:rsidRDefault="00AE720E" w:rsidP="00452A42">
      <w:pPr>
        <w:jc w:val="both"/>
        <w:rPr>
          <w:rFonts w:ascii="Times New Roman" w:hAnsi="Times New Roman"/>
          <w:sz w:val="24"/>
          <w:szCs w:val="24"/>
        </w:rPr>
      </w:pPr>
    </w:p>
    <w:p w14:paraId="173723E6" w14:textId="77777777" w:rsidR="00AE720E" w:rsidRDefault="00AE720E" w:rsidP="00452A42">
      <w:pPr>
        <w:jc w:val="both"/>
        <w:rPr>
          <w:rFonts w:ascii="Times New Roman" w:hAnsi="Times New Roman"/>
          <w:sz w:val="24"/>
          <w:szCs w:val="24"/>
        </w:rPr>
      </w:pPr>
    </w:p>
    <w:p w14:paraId="0BB090AC" w14:textId="77777777" w:rsidR="00AE720E" w:rsidRDefault="00AE720E" w:rsidP="00452A42">
      <w:pPr>
        <w:jc w:val="both"/>
        <w:rPr>
          <w:rFonts w:ascii="Times New Roman" w:hAnsi="Times New Roman"/>
          <w:sz w:val="24"/>
          <w:szCs w:val="24"/>
        </w:rPr>
      </w:pPr>
    </w:p>
    <w:p w14:paraId="253B1DBE" w14:textId="77777777" w:rsidR="00AE720E" w:rsidRDefault="00AE720E" w:rsidP="00452A42">
      <w:pPr>
        <w:jc w:val="both"/>
        <w:rPr>
          <w:rFonts w:ascii="Times New Roman" w:hAnsi="Times New Roman"/>
          <w:sz w:val="24"/>
          <w:szCs w:val="24"/>
        </w:rPr>
      </w:pPr>
    </w:p>
    <w:p w14:paraId="18B1DE33" w14:textId="77777777" w:rsidR="00AE720E" w:rsidRDefault="00AE720E" w:rsidP="00452A42">
      <w:pPr>
        <w:jc w:val="both"/>
        <w:rPr>
          <w:rFonts w:ascii="Times New Roman" w:hAnsi="Times New Roman"/>
          <w:sz w:val="24"/>
          <w:szCs w:val="24"/>
        </w:rPr>
      </w:pPr>
    </w:p>
    <w:p w14:paraId="5007FBC3" w14:textId="77777777" w:rsidR="00AE720E" w:rsidRDefault="00AE720E" w:rsidP="00452A42">
      <w:pPr>
        <w:jc w:val="both"/>
        <w:rPr>
          <w:rFonts w:ascii="Times New Roman" w:hAnsi="Times New Roman"/>
          <w:sz w:val="24"/>
          <w:szCs w:val="24"/>
        </w:rPr>
      </w:pPr>
    </w:p>
    <w:p w14:paraId="3AB0DF39" w14:textId="77777777" w:rsidR="00AE720E" w:rsidRDefault="00AE720E" w:rsidP="00452A42">
      <w:pPr>
        <w:jc w:val="both"/>
        <w:rPr>
          <w:rFonts w:ascii="Times New Roman" w:hAnsi="Times New Roman"/>
          <w:sz w:val="24"/>
          <w:szCs w:val="24"/>
        </w:rPr>
      </w:pPr>
    </w:p>
    <w:p w14:paraId="310A62A5" w14:textId="77777777" w:rsidR="007D22D1" w:rsidRDefault="007D22D1" w:rsidP="00452A42">
      <w:pPr>
        <w:jc w:val="both"/>
        <w:rPr>
          <w:rFonts w:ascii="Times New Roman" w:hAnsi="Times New Roman"/>
          <w:sz w:val="24"/>
          <w:szCs w:val="24"/>
        </w:rPr>
      </w:pPr>
    </w:p>
    <w:p w14:paraId="2645A32E" w14:textId="0C2656A5" w:rsidR="0052158F" w:rsidRPr="00C06032" w:rsidRDefault="0052158F" w:rsidP="002A1F02">
      <w:pPr>
        <w:pStyle w:val="Odlomakpopisa"/>
        <w:numPr>
          <w:ilvl w:val="0"/>
          <w:numId w:val="4"/>
        </w:numPr>
        <w:ind w:left="426" w:hanging="426"/>
        <w:jc w:val="center"/>
        <w:rPr>
          <w:rFonts w:ascii="Times New Roman" w:hAnsi="Times New Roman"/>
          <w:b/>
          <w:bCs/>
          <w:sz w:val="28"/>
          <w:szCs w:val="28"/>
        </w:rPr>
      </w:pPr>
      <w:r w:rsidRPr="00C06032">
        <w:rPr>
          <w:rFonts w:ascii="Times New Roman" w:hAnsi="Times New Roman"/>
          <w:b/>
          <w:bCs/>
          <w:sz w:val="28"/>
          <w:szCs w:val="28"/>
        </w:rPr>
        <w:lastRenderedPageBreak/>
        <w:t>OBRAZLOŽENJ</w:t>
      </w:r>
      <w:r w:rsidR="001B6A7F">
        <w:rPr>
          <w:rFonts w:ascii="Times New Roman" w:hAnsi="Times New Roman"/>
          <w:b/>
          <w:bCs/>
          <w:sz w:val="28"/>
          <w:szCs w:val="28"/>
        </w:rPr>
        <w:t xml:space="preserve">E </w:t>
      </w:r>
      <w:r>
        <w:rPr>
          <w:rFonts w:ascii="Times New Roman" w:hAnsi="Times New Roman"/>
          <w:b/>
          <w:bCs/>
          <w:sz w:val="28"/>
          <w:szCs w:val="28"/>
        </w:rPr>
        <w:t>POSEBNOG</w:t>
      </w:r>
      <w:r w:rsidR="001B6A7F">
        <w:rPr>
          <w:rFonts w:ascii="Times New Roman" w:hAnsi="Times New Roman"/>
          <w:b/>
          <w:bCs/>
          <w:sz w:val="28"/>
          <w:szCs w:val="28"/>
        </w:rPr>
        <w:t xml:space="preserve"> </w:t>
      </w:r>
      <w:r w:rsidRPr="00C06032">
        <w:rPr>
          <w:rFonts w:ascii="Times New Roman" w:hAnsi="Times New Roman"/>
          <w:b/>
          <w:bCs/>
          <w:sz w:val="28"/>
          <w:szCs w:val="28"/>
        </w:rPr>
        <w:t>DIJELA</w:t>
      </w:r>
      <w:r w:rsidR="001B6A7F">
        <w:rPr>
          <w:rFonts w:ascii="Times New Roman" w:hAnsi="Times New Roman"/>
          <w:b/>
          <w:bCs/>
          <w:sz w:val="28"/>
          <w:szCs w:val="28"/>
        </w:rPr>
        <w:t xml:space="preserve"> </w:t>
      </w:r>
      <w:r w:rsidRPr="00C06032">
        <w:rPr>
          <w:rFonts w:ascii="Times New Roman" w:hAnsi="Times New Roman"/>
          <w:b/>
          <w:bCs/>
          <w:sz w:val="28"/>
          <w:szCs w:val="28"/>
        </w:rPr>
        <w:t>GODIŠNJEG IZVJEŠTAJA O IZVRŠENJU PRORAČUNA</w:t>
      </w:r>
    </w:p>
    <w:p w14:paraId="16506229" w14:textId="77777777" w:rsidR="0052158F" w:rsidRDefault="0052158F" w:rsidP="0052158F">
      <w:pPr>
        <w:jc w:val="center"/>
        <w:rPr>
          <w:rFonts w:ascii="Times New Roman" w:hAnsi="Times New Roman"/>
          <w:b/>
          <w:bCs/>
          <w:sz w:val="28"/>
          <w:szCs w:val="28"/>
        </w:rPr>
      </w:pPr>
    </w:p>
    <w:p w14:paraId="24D284A8" w14:textId="77777777" w:rsidR="0052158F" w:rsidRDefault="0052158F" w:rsidP="0052158F">
      <w:pPr>
        <w:jc w:val="both"/>
        <w:rPr>
          <w:rFonts w:ascii="Times New Roman" w:hAnsi="Times New Roman"/>
          <w:sz w:val="24"/>
          <w:szCs w:val="24"/>
        </w:rPr>
      </w:pPr>
      <w:r>
        <w:rPr>
          <w:rFonts w:ascii="Times New Roman" w:hAnsi="Times New Roman"/>
        </w:rPr>
        <w:t>U nastavku se daje obrazloženje izvršenja programa Proračuna po razdjelima:</w:t>
      </w:r>
    </w:p>
    <w:p w14:paraId="3AE37E38" w14:textId="3C3A2E9D" w:rsidR="0052158F" w:rsidRDefault="0052158F" w:rsidP="00023978">
      <w:pPr>
        <w:jc w:val="both"/>
        <w:rPr>
          <w:rFonts w:ascii="Times New Roman" w:hAnsi="Times New Roman"/>
          <w:b/>
          <w:u w:val="single"/>
        </w:rPr>
      </w:pPr>
      <w:r>
        <w:rPr>
          <w:rFonts w:ascii="Times New Roman" w:hAnsi="Times New Roman"/>
          <w:b/>
          <w:u w:val="single"/>
        </w:rPr>
        <w:t xml:space="preserve">RAZDJEL: TAJNIŠTVO GRADA </w:t>
      </w: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2103D4" w:rsidRPr="0045785F" w14:paraId="64B9A8A9" w14:textId="77777777" w:rsidTr="00AE50CC">
        <w:trPr>
          <w:trHeight w:val="302"/>
        </w:trPr>
        <w:tc>
          <w:tcPr>
            <w:tcW w:w="9429" w:type="dxa"/>
            <w:gridSpan w:val="2"/>
            <w:tcBorders>
              <w:top w:val="single" w:sz="4" w:space="0" w:color="000000"/>
              <w:left w:val="single" w:sz="4" w:space="0" w:color="000000"/>
              <w:bottom w:val="single" w:sz="4" w:space="0" w:color="000000"/>
              <w:right w:val="single" w:sz="4" w:space="0" w:color="000000"/>
            </w:tcBorders>
            <w:hideMark/>
          </w:tcPr>
          <w:p w14:paraId="4689CA37" w14:textId="77777777" w:rsidR="002103D4" w:rsidRPr="0045785F" w:rsidRDefault="002103D4" w:rsidP="00AE50CC">
            <w:pPr>
              <w:spacing w:after="0" w:line="256" w:lineRule="auto"/>
              <w:rPr>
                <w:rFonts w:ascii="Times New Roman" w:eastAsia="Calibri" w:hAnsi="Times New Roman" w:cs="Times New Roman"/>
                <w:b/>
                <w:lang w:eastAsia="hr-HR"/>
              </w:rPr>
            </w:pPr>
            <w:bookmarkStart w:id="3" w:name="_Hlk166149254"/>
            <w:r w:rsidRPr="0045785F">
              <w:rPr>
                <w:rFonts w:ascii="Times New Roman" w:eastAsia="Calibri" w:hAnsi="Times New Roman" w:cs="Times New Roman"/>
                <w:b/>
                <w:lang w:eastAsia="hr-HR"/>
              </w:rPr>
              <w:t>Razdjel: 001 TAJNIŠTVO GRADA</w:t>
            </w:r>
          </w:p>
          <w:p w14:paraId="2F1F7434" w14:textId="77777777" w:rsidR="002103D4" w:rsidRPr="0045785F" w:rsidRDefault="002103D4" w:rsidP="00AE50CC">
            <w:pPr>
              <w:spacing w:after="0" w:line="256" w:lineRule="auto"/>
              <w:rPr>
                <w:rFonts w:ascii="Times New Roman" w:eastAsia="Calibri" w:hAnsi="Times New Roman" w:cs="Times New Roman"/>
                <w:b/>
                <w:lang w:eastAsia="hr-HR"/>
              </w:rPr>
            </w:pPr>
            <w:r w:rsidRPr="0045785F">
              <w:rPr>
                <w:rFonts w:ascii="Times New Roman" w:eastAsia="Calibri" w:hAnsi="Times New Roman" w:cs="Times New Roman"/>
                <w:b/>
                <w:lang w:eastAsia="hr-HR"/>
              </w:rPr>
              <w:t>Glava</w:t>
            </w:r>
            <w:r w:rsidRPr="0045785F">
              <w:rPr>
                <w:rFonts w:ascii="Times New Roman" w:eastAsia="Calibri" w:hAnsi="Times New Roman" w:cs="Times New Roman"/>
                <w:b/>
                <w:bCs/>
                <w:lang w:eastAsia="hr-HR"/>
              </w:rPr>
              <w:t>: 00101 TAJNIŠTVO GRADA</w:t>
            </w:r>
          </w:p>
        </w:tc>
      </w:tr>
      <w:tr w:rsidR="002103D4" w:rsidRPr="0045785F" w14:paraId="252B2878" w14:textId="77777777" w:rsidTr="00AE50CC">
        <w:trPr>
          <w:trHeight w:val="315"/>
        </w:trPr>
        <w:tc>
          <w:tcPr>
            <w:tcW w:w="2638" w:type="dxa"/>
            <w:tcBorders>
              <w:top w:val="single" w:sz="4" w:space="0" w:color="000000"/>
              <w:left w:val="single" w:sz="4" w:space="0" w:color="000000"/>
              <w:bottom w:val="single" w:sz="4" w:space="0" w:color="auto"/>
              <w:right w:val="single" w:sz="4" w:space="0" w:color="000000"/>
            </w:tcBorders>
            <w:hideMark/>
          </w:tcPr>
          <w:p w14:paraId="418836F5"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21B12D7F" w14:textId="77777777" w:rsidR="002103D4" w:rsidRPr="0045785F" w:rsidRDefault="002103D4" w:rsidP="00AE50CC">
            <w:pPr>
              <w:spacing w:after="0" w:line="256" w:lineRule="auto"/>
              <w:rPr>
                <w:rFonts w:ascii="Times New Roman" w:eastAsia="Calibri" w:hAnsi="Times New Roman" w:cs="Times New Roman"/>
                <w:b/>
                <w:bCs/>
                <w:lang w:eastAsia="hr-HR"/>
              </w:rPr>
            </w:pPr>
            <w:r w:rsidRPr="0045785F">
              <w:rPr>
                <w:rFonts w:ascii="Times New Roman" w:eastAsia="Calibri" w:hAnsi="Times New Roman" w:cs="Times New Roman"/>
                <w:b/>
                <w:bCs/>
                <w:lang w:eastAsia="hr-HR"/>
              </w:rPr>
              <w:t>1000 JAVNA UPRAVA I ADMINISTRACIJA</w:t>
            </w:r>
          </w:p>
        </w:tc>
      </w:tr>
      <w:tr w:rsidR="002103D4" w:rsidRPr="0045785F" w14:paraId="7B855065" w14:textId="77777777" w:rsidTr="00AE50CC">
        <w:trPr>
          <w:trHeight w:val="285"/>
        </w:trPr>
        <w:tc>
          <w:tcPr>
            <w:tcW w:w="2638" w:type="dxa"/>
            <w:tcBorders>
              <w:top w:val="single" w:sz="4" w:space="0" w:color="auto"/>
              <w:left w:val="single" w:sz="4" w:space="0" w:color="000000"/>
              <w:bottom w:val="single" w:sz="4" w:space="0" w:color="000000"/>
              <w:right w:val="single" w:sz="4" w:space="0" w:color="000000"/>
            </w:tcBorders>
            <w:hideMark/>
          </w:tcPr>
          <w:p w14:paraId="03BC5A71" w14:textId="77777777" w:rsidR="002103D4" w:rsidRPr="0045785F" w:rsidRDefault="002103D4" w:rsidP="00AE50CC">
            <w:pPr>
              <w:spacing w:after="0" w:line="256" w:lineRule="auto"/>
              <w:rPr>
                <w:rFonts w:ascii="Times New Roman" w:eastAsia="Calibri" w:hAnsi="Times New Roman" w:cs="Times New Roman"/>
                <w:b/>
                <w:lang w:eastAsia="hr-HR"/>
              </w:rPr>
            </w:pPr>
            <w:r w:rsidRPr="0045785F">
              <w:rPr>
                <w:rFonts w:ascii="Times New Roman" w:eastAsia="Calibri"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6BE6422B" w14:textId="77777777" w:rsidR="002103D4" w:rsidRPr="0045785F" w:rsidRDefault="002103D4" w:rsidP="00AE50CC">
            <w:pPr>
              <w:spacing w:after="0" w:line="256"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0111 Izvršna i zakonodavna tijela</w:t>
            </w:r>
          </w:p>
        </w:tc>
      </w:tr>
      <w:tr w:rsidR="002103D4" w:rsidRPr="0045785F" w14:paraId="2DE8CF66" w14:textId="77777777" w:rsidTr="00AE50CC">
        <w:trPr>
          <w:trHeight w:val="1595"/>
        </w:trPr>
        <w:tc>
          <w:tcPr>
            <w:tcW w:w="2638" w:type="dxa"/>
            <w:tcBorders>
              <w:top w:val="single" w:sz="4" w:space="0" w:color="000000"/>
              <w:left w:val="single" w:sz="4" w:space="0" w:color="000000"/>
              <w:bottom w:val="single" w:sz="4" w:space="0" w:color="000000"/>
              <w:right w:val="single" w:sz="4" w:space="0" w:color="000000"/>
            </w:tcBorders>
            <w:hideMark/>
          </w:tcPr>
          <w:p w14:paraId="446A3EBC"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3AF57881" w14:textId="77777777" w:rsidR="002103D4" w:rsidRPr="0045785F" w:rsidRDefault="002103D4" w:rsidP="00AE50CC">
            <w:pPr>
              <w:suppressAutoHyphens/>
              <w:autoSpaceDN w:val="0"/>
              <w:spacing w:after="0" w:line="240"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Zakon o lokalnoj i područnoj (regionalnoj) samoupravi - čl. 31.</w:t>
            </w:r>
          </w:p>
          <w:p w14:paraId="761CCE44" w14:textId="77777777" w:rsidR="002103D4" w:rsidRPr="0045785F" w:rsidRDefault="002103D4" w:rsidP="00AE50CC">
            <w:pPr>
              <w:suppressAutoHyphens/>
              <w:autoSpaceDN w:val="0"/>
              <w:spacing w:after="0" w:line="240"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Odluka o naknadama članovima Gradskog vijeća Grada Šibenika i članovima radnih tijela Gradskog vijeća Grada Šibenika ("Službeni glasnik Grada Šibenika" br. 2/21)</w:t>
            </w:r>
          </w:p>
          <w:p w14:paraId="4A220C00" w14:textId="77777777" w:rsidR="002103D4" w:rsidRPr="0045785F" w:rsidRDefault="002103D4" w:rsidP="00AE50CC">
            <w:pPr>
              <w:suppressAutoHyphens/>
              <w:autoSpaceDN w:val="0"/>
              <w:spacing w:after="0" w:line="240"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Odluka o priznanjima Grada Šibenika</w:t>
            </w:r>
          </w:p>
          <w:p w14:paraId="17333B3D" w14:textId="77777777" w:rsidR="002103D4" w:rsidRPr="0045785F" w:rsidRDefault="002103D4" w:rsidP="00AE50CC">
            <w:pPr>
              <w:suppressAutoHyphens/>
              <w:autoSpaceDN w:val="0"/>
              <w:spacing w:after="0" w:line="240"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Zakon o financiranju političkih aktivnosti, izborne promidžbe i referenduma</w:t>
            </w:r>
          </w:p>
          <w:p w14:paraId="23744178" w14:textId="77777777" w:rsidR="002103D4" w:rsidRPr="0045785F" w:rsidRDefault="002103D4" w:rsidP="00AE50CC">
            <w:pPr>
              <w:suppressAutoHyphens/>
              <w:autoSpaceDN w:val="0"/>
              <w:spacing w:after="0" w:line="240"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Odluka o financiranju političkih stranaka i nezavisnih članova u Gradskom vijeću Grada Šibenika ("Službeni glasnik Grada Šibenika" br. 2/09)</w:t>
            </w:r>
          </w:p>
          <w:p w14:paraId="3E0055D0" w14:textId="77777777" w:rsidR="002103D4" w:rsidRPr="0045785F" w:rsidRDefault="002103D4" w:rsidP="00AE50CC">
            <w:pPr>
              <w:spacing w:after="0" w:line="256"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Ustavni zakon o pravima nacionalnih manjina – čl. 28.</w:t>
            </w:r>
          </w:p>
        </w:tc>
      </w:tr>
      <w:tr w:rsidR="002103D4" w:rsidRPr="0045785F" w14:paraId="7EAF12A5" w14:textId="77777777" w:rsidTr="00AE50CC">
        <w:trPr>
          <w:trHeight w:val="890"/>
        </w:trPr>
        <w:tc>
          <w:tcPr>
            <w:tcW w:w="2638" w:type="dxa"/>
            <w:tcBorders>
              <w:top w:val="single" w:sz="4" w:space="0" w:color="000000"/>
              <w:left w:val="single" w:sz="4" w:space="0" w:color="000000"/>
              <w:bottom w:val="single" w:sz="4" w:space="0" w:color="000000"/>
              <w:right w:val="single" w:sz="4" w:space="0" w:color="000000"/>
            </w:tcBorders>
            <w:hideMark/>
          </w:tcPr>
          <w:p w14:paraId="576956CB" w14:textId="77777777" w:rsidR="002103D4" w:rsidRPr="0045785F" w:rsidRDefault="002103D4" w:rsidP="00AE50CC">
            <w:pPr>
              <w:spacing w:after="0" w:line="256" w:lineRule="auto"/>
              <w:rPr>
                <w:rFonts w:ascii="Times New Roman" w:eastAsia="Calibri" w:hAnsi="Times New Roman" w:cs="Times New Roman"/>
                <w:b/>
                <w:lang w:eastAsia="hr-HR"/>
              </w:rPr>
            </w:pPr>
            <w:r w:rsidRPr="0045785F">
              <w:rPr>
                <w:rFonts w:ascii="Times New Roman" w:eastAsia="Calibri" w:hAnsi="Times New Roman" w:cs="Times New Roman"/>
                <w:b/>
                <w:lang w:eastAsia="hr-HR"/>
              </w:rPr>
              <w:t>Naziv aktivnosti/projekta</w:t>
            </w:r>
          </w:p>
        </w:tc>
        <w:tc>
          <w:tcPr>
            <w:tcW w:w="6791" w:type="dxa"/>
            <w:tcBorders>
              <w:top w:val="single" w:sz="4" w:space="0" w:color="000000"/>
              <w:left w:val="single" w:sz="4" w:space="0" w:color="000000"/>
              <w:bottom w:val="single" w:sz="4" w:space="0" w:color="000000"/>
              <w:right w:val="single" w:sz="4" w:space="0" w:color="000000"/>
            </w:tcBorders>
            <w:hideMark/>
          </w:tcPr>
          <w:p w14:paraId="7F33824F" w14:textId="77777777" w:rsidR="002103D4" w:rsidRPr="0045785F" w:rsidRDefault="002103D4" w:rsidP="00AE50CC">
            <w:pPr>
              <w:suppressAutoHyphens/>
              <w:autoSpaceDE w:val="0"/>
              <w:autoSpaceDN w:val="0"/>
              <w:spacing w:after="0" w:line="240" w:lineRule="auto"/>
              <w:jc w:val="both"/>
              <w:rPr>
                <w:rFonts w:ascii="Times New Roman" w:eastAsia="Calibri" w:hAnsi="Times New Roman" w:cs="Times New Roman"/>
                <w:b/>
                <w:bCs/>
                <w:lang w:eastAsia="hr-HR"/>
              </w:rPr>
            </w:pPr>
            <w:r w:rsidRPr="0045785F">
              <w:rPr>
                <w:rFonts w:ascii="Times New Roman" w:eastAsia="Calibri" w:hAnsi="Times New Roman" w:cs="Times New Roman"/>
                <w:b/>
                <w:bCs/>
                <w:lang w:eastAsia="hr-HR"/>
              </w:rPr>
              <w:t>A100001 Rad predstavničkih i izvršnih tijela Grada Šibenika</w:t>
            </w:r>
          </w:p>
          <w:p w14:paraId="761B055C" w14:textId="77777777" w:rsidR="002103D4" w:rsidRPr="0045785F" w:rsidRDefault="002103D4" w:rsidP="00AE50CC">
            <w:pPr>
              <w:suppressAutoHyphens/>
              <w:autoSpaceDE w:val="0"/>
              <w:autoSpaceDN w:val="0"/>
              <w:spacing w:after="0" w:line="240" w:lineRule="auto"/>
              <w:jc w:val="both"/>
              <w:rPr>
                <w:rFonts w:ascii="Times New Roman" w:eastAsia="Calibri" w:hAnsi="Times New Roman" w:cs="Times New Roman"/>
                <w:b/>
                <w:bCs/>
                <w:lang w:eastAsia="hr-HR"/>
              </w:rPr>
            </w:pPr>
            <w:r w:rsidRPr="0045785F">
              <w:rPr>
                <w:rFonts w:ascii="Times New Roman" w:eastAsia="Calibri" w:hAnsi="Times New Roman" w:cs="Times New Roman"/>
                <w:b/>
                <w:bCs/>
                <w:lang w:eastAsia="hr-HR"/>
              </w:rPr>
              <w:t>A100002 Nagrade i priznanja</w:t>
            </w:r>
          </w:p>
          <w:p w14:paraId="05A99396" w14:textId="77777777" w:rsidR="002103D4" w:rsidRPr="0045785F" w:rsidRDefault="002103D4" w:rsidP="00AE50CC">
            <w:pPr>
              <w:suppressAutoHyphens/>
              <w:autoSpaceDE w:val="0"/>
              <w:autoSpaceDN w:val="0"/>
              <w:spacing w:after="0" w:line="240" w:lineRule="auto"/>
              <w:jc w:val="both"/>
              <w:rPr>
                <w:rFonts w:ascii="Times New Roman" w:eastAsia="Calibri" w:hAnsi="Times New Roman" w:cs="Times New Roman"/>
                <w:b/>
                <w:bCs/>
                <w:lang w:eastAsia="hr-HR"/>
              </w:rPr>
            </w:pPr>
            <w:r w:rsidRPr="0045785F">
              <w:rPr>
                <w:rFonts w:ascii="Times New Roman" w:eastAsia="Calibri" w:hAnsi="Times New Roman" w:cs="Times New Roman"/>
                <w:b/>
                <w:bCs/>
                <w:lang w:eastAsia="hr-HR"/>
              </w:rPr>
              <w:t>A100003 Tekuće donacije političkim strankama</w:t>
            </w:r>
          </w:p>
          <w:p w14:paraId="558F8A07" w14:textId="77777777" w:rsidR="002103D4" w:rsidRPr="0045785F" w:rsidRDefault="002103D4" w:rsidP="00AE50CC">
            <w:pPr>
              <w:spacing w:after="0" w:line="256" w:lineRule="auto"/>
              <w:ind w:right="54"/>
              <w:jc w:val="both"/>
              <w:rPr>
                <w:rFonts w:ascii="Times New Roman" w:eastAsia="Calibri" w:hAnsi="Times New Roman" w:cs="Times New Roman"/>
                <w:lang w:eastAsia="hr-HR"/>
              </w:rPr>
            </w:pPr>
            <w:r w:rsidRPr="0045785F">
              <w:rPr>
                <w:rFonts w:ascii="Times New Roman" w:eastAsia="Calibri" w:hAnsi="Times New Roman" w:cs="Times New Roman"/>
                <w:b/>
                <w:bCs/>
                <w:lang w:eastAsia="hr-HR"/>
              </w:rPr>
              <w:t>A100004 Vijeća nacionalnih manjina</w:t>
            </w:r>
          </w:p>
        </w:tc>
      </w:tr>
      <w:tr w:rsidR="002103D4" w:rsidRPr="0045785F" w14:paraId="1272C076" w14:textId="77777777" w:rsidTr="00AE50CC">
        <w:trPr>
          <w:trHeight w:val="17"/>
        </w:trPr>
        <w:tc>
          <w:tcPr>
            <w:tcW w:w="2638" w:type="dxa"/>
            <w:tcBorders>
              <w:top w:val="single" w:sz="4" w:space="0" w:color="000000"/>
              <w:left w:val="single" w:sz="4" w:space="0" w:color="000000"/>
              <w:bottom w:val="single" w:sz="4" w:space="0" w:color="000000"/>
              <w:right w:val="single" w:sz="4" w:space="0" w:color="000000"/>
            </w:tcBorders>
            <w:hideMark/>
          </w:tcPr>
          <w:p w14:paraId="1D6B378F"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353F26EA"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Vijećnici Gradskog vijeća Grada Šibenika imaju pravo na mjesečnu naknadu u Gradskom vijeću u visini:</w:t>
            </w:r>
          </w:p>
          <w:p w14:paraId="52C4C12A"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 xml:space="preserve">a) predsjednik Gradskog vijeća – 199,08 </w:t>
            </w:r>
            <w:proofErr w:type="spellStart"/>
            <w:r w:rsidRPr="0045785F">
              <w:rPr>
                <w:rFonts w:ascii="Times New Roman" w:eastAsia="Calibri" w:hAnsi="Times New Roman" w:cs="Times New Roman"/>
                <w:lang w:eastAsia="hr-HR"/>
              </w:rPr>
              <w:t>eur</w:t>
            </w:r>
            <w:proofErr w:type="spellEnd"/>
          </w:p>
          <w:p w14:paraId="61334026"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 xml:space="preserve">b) potpredsjednik Gradskog vijeća – 172,54 </w:t>
            </w:r>
            <w:proofErr w:type="spellStart"/>
            <w:r w:rsidRPr="0045785F">
              <w:rPr>
                <w:rFonts w:ascii="Times New Roman" w:eastAsia="Calibri" w:hAnsi="Times New Roman" w:cs="Times New Roman"/>
                <w:lang w:eastAsia="hr-HR"/>
              </w:rPr>
              <w:t>eur</w:t>
            </w:r>
            <w:proofErr w:type="spellEnd"/>
          </w:p>
          <w:p w14:paraId="0630CE1F"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 xml:space="preserve">c) član Gradskog vijeća – 132,72 </w:t>
            </w:r>
            <w:proofErr w:type="spellStart"/>
            <w:r w:rsidRPr="0045785F">
              <w:rPr>
                <w:rFonts w:ascii="Times New Roman" w:eastAsia="Calibri" w:hAnsi="Times New Roman" w:cs="Times New Roman"/>
                <w:lang w:eastAsia="hr-HR"/>
              </w:rPr>
              <w:t>eur</w:t>
            </w:r>
            <w:proofErr w:type="spellEnd"/>
          </w:p>
          <w:p w14:paraId="19602659"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Nagrada za životno djelo Grada Šibenika sastoji se od diplome i novčanog iznosa u visini trostruke prosječne plaće ostvarene u prethodnom tromjesečju u Republici Hrvatskoj.</w:t>
            </w:r>
          </w:p>
          <w:p w14:paraId="18ABE8D2"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Nagrada Grada Šibenika, kada se dodjeljuje građanima, sastoji se od diplome i novčanog iznosa u visini jedne prosječne plaće ostvarene u prethodnom tromjesečju u Republici Hrvatskoj. Nagrada Grada Šibenika, kada se dodjeljuje pravnim osobama, sastoji se od diplome.</w:t>
            </w:r>
          </w:p>
          <w:p w14:paraId="160F7484"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Priznanje počasnog građanina Grada Šibenika sastoji se od povelje i upisuje se u posebnu spomen knjigu Grada Šibenika.</w:t>
            </w:r>
          </w:p>
          <w:p w14:paraId="69F5B694"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Odredbe Zakona o financiranju političkih aktivnosti, izborne promidžbe i referenduma primjenjuju se na redovito godišnje financiranje političkih stranaka, nezavisnih vijećnika te na financiranje izborne promidžbe političkih stranaka, neovisnih lista odnosno lista grupe birača i kandidata na izborima za gradonačelnika i njegovog zamjenike te za članove predstavničkih tijela jedinica samouprave.</w:t>
            </w:r>
          </w:p>
          <w:p w14:paraId="126A48AD"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Jedinice samouprave osiguravaju sredstva za rad vijeća nacionalnih manjina, uključujući sredstva za obavljanje administrativnih poslova za njihove potrebe, a mogu osigurati i sredstva za provođenje određenih aktivnosti utvrđenih programom rada vijeća nacionalne manjine.</w:t>
            </w:r>
          </w:p>
        </w:tc>
      </w:tr>
      <w:tr w:rsidR="002103D4" w:rsidRPr="0045785F" w14:paraId="050817EF" w14:textId="77777777" w:rsidTr="00AE50CC">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574E1767"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69E4AE85"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lang w:eastAsia="hr-HR"/>
              </w:rPr>
              <w:t xml:space="preserve">147.559,00 </w:t>
            </w:r>
            <w:proofErr w:type="spellStart"/>
            <w:r w:rsidRPr="0045785F">
              <w:rPr>
                <w:rFonts w:ascii="Times New Roman" w:eastAsia="Calibri" w:hAnsi="Times New Roman" w:cs="Times New Roman"/>
                <w:lang w:eastAsia="hr-HR"/>
              </w:rPr>
              <w:t>eur</w:t>
            </w:r>
            <w:proofErr w:type="spellEnd"/>
          </w:p>
        </w:tc>
      </w:tr>
      <w:tr w:rsidR="002103D4" w:rsidRPr="0045785F" w14:paraId="77683821" w14:textId="77777777" w:rsidTr="00AE50CC">
        <w:trPr>
          <w:trHeight w:val="596"/>
        </w:trPr>
        <w:tc>
          <w:tcPr>
            <w:tcW w:w="2638" w:type="dxa"/>
            <w:tcBorders>
              <w:top w:val="single" w:sz="4" w:space="0" w:color="000000"/>
              <w:left w:val="single" w:sz="4" w:space="0" w:color="000000"/>
              <w:bottom w:val="single" w:sz="4" w:space="0" w:color="000000"/>
              <w:right w:val="single" w:sz="4" w:space="0" w:color="000000"/>
            </w:tcBorders>
            <w:hideMark/>
          </w:tcPr>
          <w:p w14:paraId="228AE9B8"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lastRenderedPageBreak/>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4634ECAB"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lang w:eastAsia="hr-HR"/>
              </w:rPr>
              <w:t xml:space="preserve">140.866,15 </w:t>
            </w:r>
            <w:proofErr w:type="spellStart"/>
            <w:r w:rsidRPr="0045785F">
              <w:rPr>
                <w:rFonts w:ascii="Times New Roman" w:eastAsia="Calibri" w:hAnsi="Times New Roman" w:cs="Times New Roman"/>
                <w:lang w:eastAsia="hr-HR"/>
              </w:rPr>
              <w:t>eur</w:t>
            </w:r>
            <w:proofErr w:type="spellEnd"/>
          </w:p>
        </w:tc>
      </w:tr>
      <w:tr w:rsidR="002103D4" w:rsidRPr="0045785F" w14:paraId="76C86F3A" w14:textId="77777777" w:rsidTr="00AE50CC">
        <w:trPr>
          <w:trHeight w:val="634"/>
        </w:trPr>
        <w:tc>
          <w:tcPr>
            <w:tcW w:w="2638" w:type="dxa"/>
            <w:tcBorders>
              <w:top w:val="single" w:sz="4" w:space="0" w:color="000000"/>
              <w:left w:val="single" w:sz="4" w:space="0" w:color="000000"/>
              <w:bottom w:val="single" w:sz="4" w:space="0" w:color="000000"/>
              <w:right w:val="single" w:sz="4" w:space="0" w:color="000000"/>
            </w:tcBorders>
            <w:hideMark/>
          </w:tcPr>
          <w:p w14:paraId="743E4C49"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150187EE" w14:textId="77777777" w:rsidR="002103D4" w:rsidRPr="0045785F" w:rsidRDefault="002103D4" w:rsidP="00AE50CC">
            <w:pPr>
              <w:spacing w:after="0" w:line="256" w:lineRule="auto"/>
              <w:ind w:right="52"/>
              <w:jc w:val="both"/>
              <w:rPr>
                <w:rFonts w:ascii="Times New Roman" w:eastAsia="Calibri" w:hAnsi="Times New Roman" w:cs="Times New Roman"/>
                <w:shd w:val="clear" w:color="auto" w:fill="FFFFFF"/>
                <w:lang w:eastAsia="hr-HR"/>
              </w:rPr>
            </w:pPr>
            <w:r w:rsidRPr="0045785F">
              <w:rPr>
                <w:rFonts w:ascii="Times New Roman" w:eastAsia="Calibri" w:hAnsi="Times New Roman" w:cs="Times New Roman"/>
                <w:lang w:eastAsia="hr-HR"/>
              </w:rPr>
              <w:t>Izvršene odredbe Zakona i odredbe gore navedene odluke.</w:t>
            </w:r>
          </w:p>
        </w:tc>
      </w:tr>
      <w:tr w:rsidR="002103D4" w:rsidRPr="0045785F" w14:paraId="5B7E206A" w14:textId="77777777" w:rsidTr="00AE50CC">
        <w:trPr>
          <w:trHeight w:val="1376"/>
        </w:trPr>
        <w:tc>
          <w:tcPr>
            <w:tcW w:w="2638" w:type="dxa"/>
            <w:tcBorders>
              <w:top w:val="single" w:sz="4" w:space="0" w:color="000000"/>
              <w:left w:val="single" w:sz="4" w:space="0" w:color="000000"/>
              <w:bottom w:val="single" w:sz="4" w:space="0" w:color="000000"/>
              <w:right w:val="single" w:sz="4" w:space="0" w:color="000000"/>
            </w:tcBorders>
            <w:hideMark/>
          </w:tcPr>
          <w:p w14:paraId="02600600" w14:textId="77777777" w:rsidR="002103D4" w:rsidRPr="0045785F" w:rsidRDefault="002103D4" w:rsidP="00AE50CC">
            <w:pPr>
              <w:spacing w:after="0" w:line="256" w:lineRule="auto"/>
              <w:jc w:val="both"/>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38D2E047" w14:textId="77777777" w:rsidR="002103D4" w:rsidRPr="0045785F" w:rsidRDefault="002103D4" w:rsidP="00AE50CC">
            <w:pPr>
              <w:suppressAutoHyphens/>
              <w:autoSpaceDN w:val="0"/>
              <w:spacing w:after="0" w:line="240" w:lineRule="auto"/>
              <w:ind w:right="52"/>
              <w:jc w:val="both"/>
              <w:rPr>
                <w:rFonts w:ascii="Times New Roman" w:eastAsia="Calibri" w:hAnsi="Times New Roman" w:cs="Times New Roman"/>
                <w:lang w:eastAsia="hr-HR"/>
              </w:rPr>
            </w:pPr>
            <w:r w:rsidRPr="0045785F">
              <w:rPr>
                <w:rFonts w:ascii="Times New Roman" w:eastAsia="Calibri" w:hAnsi="Times New Roman" w:cs="Times New Roman"/>
                <w:lang w:eastAsia="hr-HR"/>
              </w:rPr>
              <w:t>Član predstavničkog tijela ima pravo na naknadu u skladu s odlukom predstavničkog tijela.</w:t>
            </w:r>
          </w:p>
          <w:p w14:paraId="0CF2D911" w14:textId="77777777" w:rsidR="002103D4" w:rsidRPr="0045785F" w:rsidRDefault="002103D4" w:rsidP="00AE50CC">
            <w:pPr>
              <w:spacing w:after="0" w:line="256"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Financiranjem političkog djelovanja se smatra stjecanje financijskih sredstava te primanje usluga ili primanje proizvoda bez obveze plaćanja, u svrhu potpore i promicanja političkog djelovanja političkih stranaka, nezavisnih vijećnika, neovisnih lista odnosno lista grupe birača i kandidata te trošenje financijskih sredstava odnosno korištenje proizvoda i usluga za političko djelovanje, u skladu s gore navedenim Zakonom.</w:t>
            </w:r>
          </w:p>
        </w:tc>
        <w:bookmarkEnd w:id="3"/>
      </w:tr>
      <w:tr w:rsidR="002103D4" w:rsidRPr="0045785F" w14:paraId="7F384AB1" w14:textId="77777777" w:rsidTr="00AE50CC">
        <w:trPr>
          <w:trHeight w:val="315"/>
        </w:trPr>
        <w:tc>
          <w:tcPr>
            <w:tcW w:w="2638" w:type="dxa"/>
            <w:tcBorders>
              <w:top w:val="single" w:sz="4" w:space="0" w:color="000000"/>
              <w:left w:val="single" w:sz="4" w:space="0" w:color="000000"/>
              <w:bottom w:val="single" w:sz="4" w:space="0" w:color="auto"/>
              <w:right w:val="single" w:sz="4" w:space="0" w:color="000000"/>
            </w:tcBorders>
            <w:hideMark/>
          </w:tcPr>
          <w:p w14:paraId="10AE680A"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0DD9FFD5" w14:textId="77777777" w:rsidR="002103D4" w:rsidRPr="0045785F" w:rsidRDefault="002103D4" w:rsidP="00AE50CC">
            <w:pPr>
              <w:spacing w:after="0" w:line="256" w:lineRule="auto"/>
              <w:rPr>
                <w:rFonts w:ascii="Times New Roman" w:eastAsia="Calibri" w:hAnsi="Times New Roman" w:cs="Times New Roman"/>
                <w:b/>
                <w:bCs/>
                <w:lang w:eastAsia="hr-HR"/>
              </w:rPr>
            </w:pPr>
            <w:r w:rsidRPr="0045785F">
              <w:rPr>
                <w:rFonts w:ascii="Times New Roman" w:eastAsia="Calibri" w:hAnsi="Times New Roman" w:cs="Times New Roman"/>
                <w:b/>
                <w:bCs/>
                <w:lang w:eastAsia="hr-HR"/>
              </w:rPr>
              <w:t>1001 MJESNA SAMOUPRAVA</w:t>
            </w:r>
          </w:p>
        </w:tc>
      </w:tr>
      <w:tr w:rsidR="002103D4" w:rsidRPr="0045785F" w14:paraId="566794CE" w14:textId="77777777" w:rsidTr="00AE50CC">
        <w:trPr>
          <w:trHeight w:val="285"/>
        </w:trPr>
        <w:tc>
          <w:tcPr>
            <w:tcW w:w="2638" w:type="dxa"/>
            <w:tcBorders>
              <w:top w:val="single" w:sz="4" w:space="0" w:color="auto"/>
              <w:left w:val="single" w:sz="4" w:space="0" w:color="000000"/>
              <w:bottom w:val="single" w:sz="4" w:space="0" w:color="000000"/>
              <w:right w:val="single" w:sz="4" w:space="0" w:color="000000"/>
            </w:tcBorders>
            <w:hideMark/>
          </w:tcPr>
          <w:p w14:paraId="2D9670F9" w14:textId="77777777" w:rsidR="002103D4" w:rsidRPr="0045785F" w:rsidRDefault="002103D4" w:rsidP="00AE50CC">
            <w:pPr>
              <w:spacing w:after="0" w:line="256" w:lineRule="auto"/>
              <w:rPr>
                <w:rFonts w:ascii="Times New Roman" w:eastAsia="Calibri" w:hAnsi="Times New Roman" w:cs="Times New Roman"/>
                <w:b/>
                <w:lang w:eastAsia="hr-HR"/>
              </w:rPr>
            </w:pPr>
            <w:r w:rsidRPr="0045785F">
              <w:rPr>
                <w:rFonts w:ascii="Times New Roman" w:eastAsia="Calibri"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7F78BFEB" w14:textId="77777777" w:rsidR="002103D4" w:rsidRPr="0045785F" w:rsidRDefault="002103D4" w:rsidP="00AE50CC">
            <w:pPr>
              <w:spacing w:after="0" w:line="256"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0111 Izvršna i zakonodavna tijela</w:t>
            </w:r>
          </w:p>
        </w:tc>
      </w:tr>
      <w:tr w:rsidR="002103D4" w:rsidRPr="0045785F" w14:paraId="1A33920A" w14:textId="77777777" w:rsidTr="00AE50CC">
        <w:trPr>
          <w:trHeight w:val="574"/>
        </w:trPr>
        <w:tc>
          <w:tcPr>
            <w:tcW w:w="2638" w:type="dxa"/>
            <w:tcBorders>
              <w:top w:val="single" w:sz="4" w:space="0" w:color="000000"/>
              <w:left w:val="single" w:sz="4" w:space="0" w:color="000000"/>
              <w:bottom w:val="single" w:sz="4" w:space="0" w:color="000000"/>
              <w:right w:val="single" w:sz="4" w:space="0" w:color="000000"/>
            </w:tcBorders>
            <w:hideMark/>
          </w:tcPr>
          <w:p w14:paraId="5EC4752E"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31D05774" w14:textId="77777777" w:rsidR="002103D4" w:rsidRPr="0045785F" w:rsidRDefault="002103D4" w:rsidP="00AE50CC">
            <w:pPr>
              <w:suppressAutoHyphens/>
              <w:autoSpaceDN w:val="0"/>
              <w:spacing w:after="0" w:line="240" w:lineRule="auto"/>
              <w:ind w:right="897"/>
              <w:jc w:val="both"/>
              <w:rPr>
                <w:rFonts w:ascii="Times New Roman" w:eastAsia="Calibri" w:hAnsi="Times New Roman" w:cs="Times New Roman"/>
                <w:b/>
                <w:bCs/>
                <w:lang w:eastAsia="hr-HR"/>
              </w:rPr>
            </w:pPr>
            <w:r w:rsidRPr="0045785F">
              <w:rPr>
                <w:rFonts w:ascii="Times New Roman" w:eastAsia="Calibri" w:hAnsi="Times New Roman" w:cs="Times New Roman"/>
                <w:b/>
                <w:bCs/>
                <w:lang w:eastAsia="hr-HR"/>
              </w:rPr>
              <w:t xml:space="preserve">Zakon o lokalnoj i područnoj (regionalnoj) samoupravi  </w:t>
            </w:r>
          </w:p>
          <w:p w14:paraId="20B7CCA4" w14:textId="77777777" w:rsidR="002103D4" w:rsidRPr="0045785F" w:rsidRDefault="002103D4" w:rsidP="00AE50CC">
            <w:pPr>
              <w:suppressAutoHyphens/>
              <w:autoSpaceDN w:val="0"/>
              <w:spacing w:after="0" w:line="240" w:lineRule="auto"/>
              <w:ind w:right="897"/>
              <w:jc w:val="both"/>
              <w:rPr>
                <w:rFonts w:ascii="Times New Roman" w:eastAsia="Calibri" w:hAnsi="Times New Roman" w:cs="Times New Roman"/>
                <w:b/>
                <w:bCs/>
                <w:lang w:eastAsia="hr-HR"/>
              </w:rPr>
            </w:pPr>
            <w:r w:rsidRPr="0045785F">
              <w:rPr>
                <w:rFonts w:ascii="Times New Roman" w:eastAsia="Calibri" w:hAnsi="Times New Roman" w:cs="Times New Roman"/>
                <w:b/>
                <w:bCs/>
                <w:lang w:eastAsia="hr-HR"/>
              </w:rPr>
              <w:t>Statut Grada Šibenika</w:t>
            </w:r>
          </w:p>
          <w:p w14:paraId="46327EB4" w14:textId="77777777" w:rsidR="002103D4" w:rsidRPr="0045785F" w:rsidRDefault="002103D4" w:rsidP="00AE50CC">
            <w:pPr>
              <w:spacing w:after="0" w:line="256" w:lineRule="auto"/>
              <w:jc w:val="both"/>
              <w:rPr>
                <w:rFonts w:ascii="Times New Roman" w:eastAsia="Calibri" w:hAnsi="Times New Roman" w:cs="Times New Roman"/>
                <w:lang w:eastAsia="hr-HR"/>
              </w:rPr>
            </w:pPr>
          </w:p>
        </w:tc>
      </w:tr>
      <w:tr w:rsidR="002103D4" w:rsidRPr="0045785F" w14:paraId="17AA6172" w14:textId="77777777" w:rsidTr="00AE50CC">
        <w:trPr>
          <w:trHeight w:val="890"/>
        </w:trPr>
        <w:tc>
          <w:tcPr>
            <w:tcW w:w="2638" w:type="dxa"/>
            <w:tcBorders>
              <w:top w:val="single" w:sz="4" w:space="0" w:color="000000"/>
              <w:left w:val="single" w:sz="4" w:space="0" w:color="000000"/>
              <w:bottom w:val="single" w:sz="4" w:space="0" w:color="000000"/>
              <w:right w:val="single" w:sz="4" w:space="0" w:color="000000"/>
            </w:tcBorders>
            <w:hideMark/>
          </w:tcPr>
          <w:p w14:paraId="47764A85" w14:textId="77777777" w:rsidR="002103D4" w:rsidRPr="0045785F" w:rsidRDefault="002103D4" w:rsidP="00AE50CC">
            <w:pPr>
              <w:spacing w:after="0" w:line="256" w:lineRule="auto"/>
              <w:rPr>
                <w:rFonts w:ascii="Times New Roman" w:eastAsia="Calibri" w:hAnsi="Times New Roman" w:cs="Times New Roman"/>
                <w:b/>
                <w:lang w:eastAsia="hr-HR"/>
              </w:rPr>
            </w:pPr>
            <w:r w:rsidRPr="0045785F">
              <w:rPr>
                <w:rFonts w:ascii="Times New Roman" w:eastAsia="Calibri" w:hAnsi="Times New Roman" w:cs="Times New Roman"/>
                <w:b/>
                <w:lang w:eastAsia="hr-HR"/>
              </w:rPr>
              <w:t>Naziv aktivnosti/projekta</w:t>
            </w:r>
          </w:p>
        </w:tc>
        <w:tc>
          <w:tcPr>
            <w:tcW w:w="6791" w:type="dxa"/>
            <w:tcBorders>
              <w:top w:val="single" w:sz="4" w:space="0" w:color="000000"/>
              <w:left w:val="single" w:sz="4" w:space="0" w:color="000000"/>
              <w:bottom w:val="single" w:sz="4" w:space="0" w:color="000000"/>
              <w:right w:val="single" w:sz="4" w:space="0" w:color="000000"/>
            </w:tcBorders>
          </w:tcPr>
          <w:p w14:paraId="2015B5B2" w14:textId="77777777" w:rsidR="002103D4" w:rsidRPr="0045785F" w:rsidRDefault="002103D4" w:rsidP="00AE50CC">
            <w:pPr>
              <w:suppressAutoHyphens/>
              <w:autoSpaceDN w:val="0"/>
              <w:spacing w:after="0" w:line="240" w:lineRule="auto"/>
              <w:rPr>
                <w:rFonts w:ascii="Times New Roman" w:eastAsia="Calibri" w:hAnsi="Times New Roman" w:cs="Times New Roman"/>
                <w:b/>
                <w:bCs/>
                <w:lang w:eastAsia="hr-HR"/>
              </w:rPr>
            </w:pPr>
            <w:r w:rsidRPr="0045785F">
              <w:rPr>
                <w:rFonts w:ascii="Times New Roman" w:eastAsia="Calibri" w:hAnsi="Times New Roman" w:cs="Times New Roman"/>
                <w:b/>
                <w:bCs/>
                <w:lang w:eastAsia="hr-HR"/>
              </w:rPr>
              <w:t>A100101 Donacije mjesnim odborima</w:t>
            </w:r>
          </w:p>
          <w:p w14:paraId="7BE83E49" w14:textId="77777777" w:rsidR="002103D4" w:rsidRPr="0045785F" w:rsidRDefault="002103D4" w:rsidP="00AE50CC">
            <w:pPr>
              <w:spacing w:after="0" w:line="256" w:lineRule="auto"/>
              <w:ind w:right="54"/>
              <w:jc w:val="both"/>
              <w:rPr>
                <w:rFonts w:ascii="Times New Roman" w:eastAsia="Calibri" w:hAnsi="Times New Roman" w:cs="Times New Roman"/>
                <w:lang w:eastAsia="hr-HR"/>
              </w:rPr>
            </w:pPr>
          </w:p>
        </w:tc>
      </w:tr>
      <w:tr w:rsidR="002103D4" w:rsidRPr="0045785F" w14:paraId="455A85AB" w14:textId="77777777" w:rsidTr="00AE50CC">
        <w:trPr>
          <w:trHeight w:val="890"/>
        </w:trPr>
        <w:tc>
          <w:tcPr>
            <w:tcW w:w="2638" w:type="dxa"/>
            <w:tcBorders>
              <w:top w:val="single" w:sz="4" w:space="0" w:color="000000"/>
              <w:left w:val="single" w:sz="4" w:space="0" w:color="000000"/>
              <w:bottom w:val="single" w:sz="4" w:space="0" w:color="000000"/>
              <w:right w:val="single" w:sz="4" w:space="0" w:color="000000"/>
            </w:tcBorders>
            <w:hideMark/>
          </w:tcPr>
          <w:p w14:paraId="7E690DAE"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1F3EC00D" w14:textId="77777777" w:rsidR="002103D4" w:rsidRPr="0045785F" w:rsidRDefault="002103D4" w:rsidP="00AE50CC">
            <w:pPr>
              <w:suppressAutoHyphens/>
              <w:autoSpaceDN w:val="0"/>
              <w:spacing w:after="0" w:line="240" w:lineRule="auto"/>
              <w:ind w:right="54"/>
              <w:jc w:val="both"/>
              <w:rPr>
                <w:rFonts w:ascii="Times New Roman" w:eastAsia="Calibri" w:hAnsi="Times New Roman" w:cs="Times New Roman"/>
                <w:lang w:eastAsia="hr-HR"/>
              </w:rPr>
            </w:pPr>
            <w:r w:rsidRPr="0045785F">
              <w:rPr>
                <w:rFonts w:ascii="Times New Roman" w:eastAsia="Calibri" w:hAnsi="Times New Roman" w:cs="Times New Roman"/>
                <w:lang w:eastAsia="hr-HR"/>
              </w:rPr>
              <w:t>Cilj ovog programa je vođenje brige o uređenju područja mjesnog odbora, provođenjem manjih komunalnih akcija kojima se poboljšava komunalni standard građana na području mjesnog odbora, vođenju brige o poboljšavanju zadovoljavanja lokalnih potreba građana u oblasti zdravstva, socijalne skrbi, kulture, sporta i drugih lokalnih potreba.</w:t>
            </w:r>
          </w:p>
        </w:tc>
      </w:tr>
      <w:tr w:rsidR="002103D4" w:rsidRPr="0045785F" w14:paraId="5A05A7C2" w14:textId="77777777" w:rsidTr="00AE50CC">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3CC6CDE2"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31D52BFF"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lang w:eastAsia="hr-HR"/>
              </w:rPr>
              <w:t xml:space="preserve">26.280,00 </w:t>
            </w:r>
            <w:proofErr w:type="spellStart"/>
            <w:r w:rsidRPr="0045785F">
              <w:rPr>
                <w:rFonts w:ascii="Times New Roman" w:eastAsia="Calibri" w:hAnsi="Times New Roman" w:cs="Times New Roman"/>
                <w:lang w:eastAsia="hr-HR"/>
              </w:rPr>
              <w:t>eur</w:t>
            </w:r>
            <w:proofErr w:type="spellEnd"/>
          </w:p>
        </w:tc>
      </w:tr>
      <w:tr w:rsidR="002103D4" w:rsidRPr="0045785F" w14:paraId="0F3AB41A" w14:textId="77777777" w:rsidTr="00AE50CC">
        <w:trPr>
          <w:trHeight w:val="596"/>
        </w:trPr>
        <w:tc>
          <w:tcPr>
            <w:tcW w:w="2638" w:type="dxa"/>
            <w:tcBorders>
              <w:top w:val="single" w:sz="4" w:space="0" w:color="000000"/>
              <w:left w:val="single" w:sz="4" w:space="0" w:color="000000"/>
              <w:bottom w:val="single" w:sz="4" w:space="0" w:color="000000"/>
              <w:right w:val="single" w:sz="4" w:space="0" w:color="000000"/>
            </w:tcBorders>
            <w:hideMark/>
          </w:tcPr>
          <w:p w14:paraId="26019A51"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689CAED"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lang w:eastAsia="hr-HR"/>
              </w:rPr>
              <w:t xml:space="preserve">26.280,00 </w:t>
            </w:r>
            <w:proofErr w:type="spellStart"/>
            <w:r w:rsidRPr="0045785F">
              <w:rPr>
                <w:rFonts w:ascii="Times New Roman" w:eastAsia="Calibri" w:hAnsi="Times New Roman" w:cs="Times New Roman"/>
                <w:lang w:eastAsia="hr-HR"/>
              </w:rPr>
              <w:t>eur</w:t>
            </w:r>
            <w:proofErr w:type="spellEnd"/>
          </w:p>
        </w:tc>
      </w:tr>
      <w:tr w:rsidR="002103D4" w:rsidRPr="0045785F" w14:paraId="71FCFB3F" w14:textId="77777777" w:rsidTr="00AE50CC">
        <w:trPr>
          <w:trHeight w:val="634"/>
        </w:trPr>
        <w:tc>
          <w:tcPr>
            <w:tcW w:w="2638" w:type="dxa"/>
            <w:tcBorders>
              <w:top w:val="single" w:sz="4" w:space="0" w:color="000000"/>
              <w:left w:val="single" w:sz="4" w:space="0" w:color="000000"/>
              <w:bottom w:val="single" w:sz="4" w:space="0" w:color="000000"/>
              <w:right w:val="single" w:sz="4" w:space="0" w:color="000000"/>
            </w:tcBorders>
            <w:hideMark/>
          </w:tcPr>
          <w:p w14:paraId="5A1C004B" w14:textId="77777777" w:rsidR="002103D4" w:rsidRPr="0045785F" w:rsidRDefault="002103D4" w:rsidP="00AE50CC">
            <w:pPr>
              <w:spacing w:after="0" w:line="256" w:lineRule="auto"/>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7F441595" w14:textId="77777777" w:rsidR="002103D4" w:rsidRPr="0045785F" w:rsidRDefault="002103D4" w:rsidP="00AE50CC">
            <w:pPr>
              <w:spacing w:after="0" w:line="256" w:lineRule="auto"/>
              <w:ind w:right="52"/>
              <w:jc w:val="both"/>
              <w:rPr>
                <w:rFonts w:ascii="Times New Roman" w:eastAsia="Calibri" w:hAnsi="Times New Roman" w:cs="Times New Roman"/>
                <w:shd w:val="clear" w:color="auto" w:fill="FFFFFF"/>
                <w:lang w:eastAsia="hr-HR"/>
              </w:rPr>
            </w:pPr>
            <w:r w:rsidRPr="0045785F">
              <w:rPr>
                <w:rFonts w:ascii="Times New Roman" w:eastAsia="Calibri" w:hAnsi="Times New Roman" w:cs="Times New Roman"/>
                <w:lang w:eastAsia="hr-HR"/>
              </w:rPr>
              <w:t>Rezultat zadanog cilja unutar ove aktivnosti ostvaren je kroz aktivnu suradnju gradskih upravnih tijela i mjesne samouprave</w:t>
            </w:r>
          </w:p>
        </w:tc>
      </w:tr>
      <w:tr w:rsidR="002103D4" w:rsidRPr="0045785F" w14:paraId="41F3E1EE" w14:textId="77777777" w:rsidTr="002A1F02">
        <w:trPr>
          <w:trHeight w:val="891"/>
        </w:trPr>
        <w:tc>
          <w:tcPr>
            <w:tcW w:w="2638" w:type="dxa"/>
            <w:tcBorders>
              <w:top w:val="single" w:sz="4" w:space="0" w:color="000000"/>
              <w:left w:val="single" w:sz="4" w:space="0" w:color="000000"/>
              <w:bottom w:val="single" w:sz="4" w:space="0" w:color="000000"/>
              <w:right w:val="single" w:sz="4" w:space="0" w:color="000000"/>
            </w:tcBorders>
            <w:hideMark/>
          </w:tcPr>
          <w:p w14:paraId="113FA57D" w14:textId="77777777" w:rsidR="002103D4" w:rsidRPr="0045785F" w:rsidRDefault="002103D4" w:rsidP="00AE50CC">
            <w:pPr>
              <w:spacing w:after="0" w:line="256" w:lineRule="auto"/>
              <w:jc w:val="both"/>
              <w:rPr>
                <w:rFonts w:ascii="Times New Roman" w:eastAsia="Calibri" w:hAnsi="Times New Roman" w:cs="Times New Roman"/>
                <w:lang w:eastAsia="hr-HR"/>
              </w:rPr>
            </w:pPr>
            <w:r w:rsidRPr="0045785F">
              <w:rPr>
                <w:rFonts w:ascii="Times New Roman" w:eastAsia="Calibri"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51BC5ACA" w14:textId="77777777" w:rsidR="002103D4" w:rsidRPr="0045785F" w:rsidRDefault="002103D4" w:rsidP="00AE50CC">
            <w:pPr>
              <w:spacing w:after="0" w:line="256" w:lineRule="auto"/>
              <w:jc w:val="both"/>
              <w:rPr>
                <w:rFonts w:ascii="Times New Roman" w:eastAsia="Calibri" w:hAnsi="Times New Roman" w:cs="Times New Roman"/>
                <w:lang w:eastAsia="hr-HR"/>
              </w:rPr>
            </w:pPr>
            <w:r w:rsidRPr="0045785F">
              <w:rPr>
                <w:rFonts w:ascii="Times New Roman" w:eastAsia="Calibri" w:hAnsi="Times New Roman" w:cs="Times New Roman"/>
                <w:lang w:eastAsia="hr-HR"/>
              </w:rPr>
              <w:t xml:space="preserve">Odobrena sredstva raspoređuju se mjesnim odborima i gradskim četvrtima Grada Šibenika za rashode poslovanja u jednakom iznosu od 584 </w:t>
            </w:r>
            <w:proofErr w:type="spellStart"/>
            <w:r w:rsidRPr="0045785F">
              <w:rPr>
                <w:rFonts w:ascii="Times New Roman" w:eastAsia="Calibri" w:hAnsi="Times New Roman" w:cs="Times New Roman"/>
                <w:lang w:eastAsia="hr-HR"/>
              </w:rPr>
              <w:t>eur</w:t>
            </w:r>
            <w:proofErr w:type="spellEnd"/>
            <w:r w:rsidRPr="0045785F">
              <w:rPr>
                <w:rFonts w:ascii="Times New Roman" w:eastAsia="Calibri" w:hAnsi="Times New Roman" w:cs="Times New Roman"/>
                <w:lang w:eastAsia="hr-HR"/>
              </w:rPr>
              <w:t xml:space="preserve">. </w:t>
            </w:r>
          </w:p>
        </w:tc>
      </w:tr>
    </w:tbl>
    <w:p w14:paraId="1F2D16D6" w14:textId="77777777" w:rsidR="00EF0C92" w:rsidRPr="0045785F" w:rsidRDefault="00EF0C92" w:rsidP="00023978">
      <w:pPr>
        <w:jc w:val="both"/>
        <w:rPr>
          <w:rFonts w:ascii="Times New Roman" w:hAnsi="Times New Roman"/>
          <w:b/>
          <w:u w:val="single"/>
        </w:rPr>
      </w:pP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45785F" w:rsidRPr="0045785F" w14:paraId="35ABBD6C" w14:textId="77777777" w:rsidTr="00AE50CC">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14:paraId="6CA0E661" w14:textId="77777777" w:rsidR="0045785F" w:rsidRPr="0045785F" w:rsidRDefault="0045785F" w:rsidP="0045785F">
            <w:pPr>
              <w:spacing w:after="160" w:line="259" w:lineRule="auto"/>
              <w:rPr>
                <w:rFonts w:ascii="Times New Roman" w:hAnsi="Times New Roman" w:cs="Times New Roman"/>
                <w:b/>
                <w:color w:val="000000"/>
                <w:lang w:eastAsia="hr-HR"/>
              </w:rPr>
            </w:pPr>
            <w:r w:rsidRPr="0045785F">
              <w:rPr>
                <w:rFonts w:ascii="Times New Roman" w:hAnsi="Times New Roman" w:cs="Times New Roman"/>
                <w:b/>
                <w:color w:val="000000"/>
                <w:lang w:eastAsia="hr-HR"/>
              </w:rPr>
              <w:t>Razdjel: 001 TAJNIŠTVO GRADA</w:t>
            </w:r>
          </w:p>
          <w:p w14:paraId="73B303F5" w14:textId="77777777" w:rsidR="0045785F" w:rsidRPr="0045785F" w:rsidRDefault="0045785F" w:rsidP="0045785F">
            <w:pPr>
              <w:spacing w:after="160" w:line="259" w:lineRule="auto"/>
              <w:rPr>
                <w:rFonts w:ascii="Times New Roman" w:hAnsi="Times New Roman" w:cs="Times New Roman"/>
                <w:b/>
                <w:color w:val="000000"/>
                <w:lang w:eastAsia="hr-HR"/>
              </w:rPr>
            </w:pPr>
            <w:r w:rsidRPr="0045785F">
              <w:rPr>
                <w:rFonts w:ascii="Times New Roman" w:hAnsi="Times New Roman" w:cs="Times New Roman"/>
                <w:b/>
                <w:color w:val="000000"/>
                <w:lang w:eastAsia="hr-HR"/>
              </w:rPr>
              <w:t>Glava: 00102 URED GRADONAČELNIKA</w:t>
            </w:r>
          </w:p>
        </w:tc>
      </w:tr>
      <w:tr w:rsidR="0045785F" w:rsidRPr="0045785F" w14:paraId="18D0E71C" w14:textId="77777777" w:rsidTr="00AE50CC">
        <w:trPr>
          <w:trHeight w:val="315"/>
        </w:trPr>
        <w:tc>
          <w:tcPr>
            <w:tcW w:w="2638" w:type="dxa"/>
            <w:tcBorders>
              <w:top w:val="single" w:sz="4" w:space="0" w:color="000000"/>
              <w:left w:val="single" w:sz="4" w:space="0" w:color="000000"/>
              <w:bottom w:val="single" w:sz="4" w:space="0" w:color="auto"/>
              <w:right w:val="single" w:sz="4" w:space="0" w:color="000000"/>
            </w:tcBorders>
          </w:tcPr>
          <w:p w14:paraId="188EB5F9"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5E7CDDA" w14:textId="77777777" w:rsidR="0045785F" w:rsidRPr="0045785F" w:rsidRDefault="0045785F" w:rsidP="0045785F">
            <w:pPr>
              <w:spacing w:after="160" w:line="259" w:lineRule="auto"/>
              <w:rPr>
                <w:rFonts w:ascii="Times New Roman" w:hAnsi="Times New Roman" w:cs="Times New Roman"/>
                <w:b/>
                <w:bCs/>
                <w:color w:val="000000"/>
                <w:lang w:eastAsia="hr-HR"/>
              </w:rPr>
            </w:pPr>
            <w:r w:rsidRPr="0045785F">
              <w:rPr>
                <w:rFonts w:ascii="Times New Roman" w:hAnsi="Times New Roman" w:cs="Times New Roman"/>
                <w:color w:val="000000"/>
                <w:lang w:eastAsia="hr-HR"/>
              </w:rPr>
              <w:t xml:space="preserve">1002 MEĐUDRŽAVNA I MEĐUGRADSKA SURADNJA  </w:t>
            </w:r>
          </w:p>
        </w:tc>
      </w:tr>
      <w:tr w:rsidR="0045785F" w:rsidRPr="0045785F" w14:paraId="74EC5BBA" w14:textId="77777777" w:rsidTr="00AE50CC">
        <w:trPr>
          <w:trHeight w:val="285"/>
        </w:trPr>
        <w:tc>
          <w:tcPr>
            <w:tcW w:w="2638" w:type="dxa"/>
            <w:tcBorders>
              <w:top w:val="single" w:sz="4" w:space="0" w:color="auto"/>
              <w:left w:val="single" w:sz="4" w:space="0" w:color="000000"/>
              <w:bottom w:val="single" w:sz="4" w:space="0" w:color="000000"/>
              <w:right w:val="single" w:sz="4" w:space="0" w:color="000000"/>
            </w:tcBorders>
          </w:tcPr>
          <w:p w14:paraId="213ED884" w14:textId="77777777" w:rsidR="0045785F" w:rsidRPr="0045785F" w:rsidRDefault="0045785F" w:rsidP="0045785F">
            <w:pPr>
              <w:spacing w:after="160" w:line="259" w:lineRule="auto"/>
              <w:rPr>
                <w:rFonts w:ascii="Times New Roman" w:hAnsi="Times New Roman" w:cs="Times New Roman"/>
                <w:b/>
                <w:color w:val="000000"/>
                <w:lang w:eastAsia="hr-HR"/>
              </w:rPr>
            </w:pPr>
            <w:r w:rsidRPr="0045785F">
              <w:rPr>
                <w:rFonts w:ascii="Times New Roman" w:hAnsi="Times New Roman" w:cs="Times New Roman"/>
                <w:b/>
                <w:color w:val="000000"/>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03051467"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bCs/>
                <w:color w:val="FF0000"/>
                <w:lang w:eastAsia="hr-HR"/>
              </w:rPr>
              <w:t xml:space="preserve"> </w:t>
            </w:r>
            <w:r w:rsidRPr="0045785F">
              <w:rPr>
                <w:rFonts w:ascii="Times New Roman" w:hAnsi="Times New Roman" w:cs="Times New Roman"/>
                <w:color w:val="000000" w:themeColor="text1"/>
                <w:lang w:eastAsia="hr-HR"/>
              </w:rPr>
              <w:t>0111 Izvršna i zakonodavna tijela</w:t>
            </w:r>
          </w:p>
        </w:tc>
      </w:tr>
      <w:tr w:rsidR="0045785F" w:rsidRPr="0045785F" w14:paraId="1D6CA047" w14:textId="77777777" w:rsidTr="002A1F02">
        <w:trPr>
          <w:trHeight w:val="1638"/>
        </w:trPr>
        <w:tc>
          <w:tcPr>
            <w:tcW w:w="2638" w:type="dxa"/>
            <w:tcBorders>
              <w:top w:val="single" w:sz="4" w:space="0" w:color="000000"/>
              <w:left w:val="single" w:sz="4" w:space="0" w:color="000000"/>
              <w:bottom w:val="single" w:sz="4" w:space="0" w:color="000000"/>
              <w:right w:val="single" w:sz="4" w:space="0" w:color="000000"/>
            </w:tcBorders>
          </w:tcPr>
          <w:p w14:paraId="2A87E423"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lastRenderedPageBreak/>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3A47DCF8"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Zakon o lokalnoj i područnoj (regionalnoj) samoupravi  </w:t>
            </w:r>
          </w:p>
          <w:p w14:paraId="71F4F028"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Zakon o proračunu</w:t>
            </w:r>
          </w:p>
          <w:p w14:paraId="5CAE151B" w14:textId="77777777" w:rsidR="0045785F" w:rsidRPr="0045785F" w:rsidRDefault="0045785F" w:rsidP="002A1F02">
            <w:pPr>
              <w:spacing w:after="160" w:line="259" w:lineRule="auto"/>
              <w:jc w:val="both"/>
              <w:rPr>
                <w:rFonts w:ascii="Times New Roman" w:hAnsi="Times New Roman" w:cs="Times New Roman"/>
                <w:color w:val="000000"/>
                <w:lang w:eastAsia="hr-HR"/>
              </w:rPr>
            </w:pPr>
            <w:r w:rsidRPr="0045785F">
              <w:rPr>
                <w:rFonts w:ascii="Times New Roman" w:hAnsi="Times New Roman" w:cs="Times New Roman"/>
                <w:color w:val="000000"/>
                <w:lang w:eastAsia="hr-HR"/>
              </w:rPr>
              <w:t>Statut Grada Šibenika  - Članci 12. i 13. ("Službeni glasnik Grada Šibenika" br. 8/10, 5/12, 2/13 i 2/18)</w:t>
            </w:r>
          </w:p>
        </w:tc>
      </w:tr>
      <w:tr w:rsidR="0045785F" w:rsidRPr="0045785F" w14:paraId="62BD9E49" w14:textId="77777777" w:rsidTr="002A1F02">
        <w:trPr>
          <w:trHeight w:val="512"/>
        </w:trPr>
        <w:tc>
          <w:tcPr>
            <w:tcW w:w="2638" w:type="dxa"/>
            <w:tcBorders>
              <w:top w:val="single" w:sz="4" w:space="0" w:color="000000"/>
              <w:left w:val="single" w:sz="4" w:space="0" w:color="000000"/>
              <w:bottom w:val="single" w:sz="4" w:space="0" w:color="000000"/>
              <w:right w:val="single" w:sz="4" w:space="0" w:color="000000"/>
            </w:tcBorders>
          </w:tcPr>
          <w:p w14:paraId="6B4D73BF"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D42B243" w14:textId="2992C60F"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A100201 Međugradska i međudržavna suradnja </w:t>
            </w:r>
          </w:p>
        </w:tc>
      </w:tr>
      <w:tr w:rsidR="0045785F" w:rsidRPr="0045785F" w14:paraId="1A688EA1" w14:textId="77777777" w:rsidTr="00AE50CC">
        <w:trPr>
          <w:trHeight w:val="890"/>
        </w:trPr>
        <w:tc>
          <w:tcPr>
            <w:tcW w:w="2638" w:type="dxa"/>
            <w:tcBorders>
              <w:top w:val="single" w:sz="4" w:space="0" w:color="000000"/>
              <w:left w:val="single" w:sz="4" w:space="0" w:color="000000"/>
              <w:bottom w:val="single" w:sz="4" w:space="0" w:color="000000"/>
              <w:right w:val="single" w:sz="4" w:space="0" w:color="000000"/>
            </w:tcBorders>
          </w:tcPr>
          <w:p w14:paraId="1F6E5094"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6616137B" w14:textId="77777777" w:rsidR="0045785F" w:rsidRPr="0045785F" w:rsidRDefault="0045785F" w:rsidP="0045785F">
            <w:pPr>
              <w:spacing w:after="160" w:line="259" w:lineRule="auto"/>
              <w:ind w:right="54"/>
              <w:jc w:val="both"/>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Grad Šibenik je sporazume o prijateljstvu i suradnji potpisao sa osam inozemnih i tri hrvatska grada - francuskim gradom </w:t>
            </w:r>
            <w:proofErr w:type="spellStart"/>
            <w:r w:rsidRPr="0045785F">
              <w:rPr>
                <w:rFonts w:ascii="Times New Roman" w:hAnsi="Times New Roman" w:cs="Times New Roman"/>
                <w:color w:val="000000"/>
                <w:lang w:eastAsia="hr-HR"/>
              </w:rPr>
              <w:t>Voironom</w:t>
            </w:r>
            <w:proofErr w:type="spellEnd"/>
            <w:r w:rsidRPr="0045785F">
              <w:rPr>
                <w:rFonts w:ascii="Times New Roman" w:hAnsi="Times New Roman" w:cs="Times New Roman"/>
                <w:color w:val="000000"/>
                <w:lang w:eastAsia="hr-HR"/>
              </w:rPr>
              <w:t xml:space="preserve">,   njemačkim okrugom </w:t>
            </w:r>
            <w:proofErr w:type="spellStart"/>
            <w:r w:rsidRPr="0045785F">
              <w:rPr>
                <w:rFonts w:ascii="Times New Roman" w:hAnsi="Times New Roman" w:cs="Times New Roman"/>
                <w:color w:val="000000"/>
                <w:lang w:eastAsia="hr-HR"/>
              </w:rPr>
              <w:t>Herfordom</w:t>
            </w:r>
            <w:proofErr w:type="spellEnd"/>
            <w:r w:rsidRPr="0045785F">
              <w:rPr>
                <w:rFonts w:ascii="Times New Roman" w:hAnsi="Times New Roman" w:cs="Times New Roman"/>
                <w:color w:val="000000"/>
                <w:lang w:eastAsia="hr-HR"/>
              </w:rPr>
              <w:t xml:space="preserve">, talijanskim gradovima </w:t>
            </w:r>
            <w:proofErr w:type="spellStart"/>
            <w:r w:rsidRPr="0045785F">
              <w:rPr>
                <w:rFonts w:ascii="Times New Roman" w:hAnsi="Times New Roman" w:cs="Times New Roman"/>
                <w:color w:val="000000"/>
                <w:lang w:eastAsia="hr-HR"/>
              </w:rPr>
              <w:t>Bassano</w:t>
            </w:r>
            <w:proofErr w:type="spellEnd"/>
            <w:r w:rsidRPr="0045785F">
              <w:rPr>
                <w:rFonts w:ascii="Times New Roman" w:hAnsi="Times New Roman" w:cs="Times New Roman"/>
                <w:color w:val="000000"/>
                <w:lang w:eastAsia="hr-HR"/>
              </w:rPr>
              <w:t xml:space="preserve"> del </w:t>
            </w:r>
            <w:proofErr w:type="spellStart"/>
            <w:r w:rsidRPr="0045785F">
              <w:rPr>
                <w:rFonts w:ascii="Times New Roman" w:hAnsi="Times New Roman" w:cs="Times New Roman"/>
                <w:color w:val="000000"/>
                <w:lang w:eastAsia="hr-HR"/>
              </w:rPr>
              <w:t>Grappa</w:t>
            </w:r>
            <w:proofErr w:type="spellEnd"/>
            <w:r w:rsidRPr="0045785F">
              <w:rPr>
                <w:rFonts w:ascii="Times New Roman" w:hAnsi="Times New Roman" w:cs="Times New Roman"/>
                <w:color w:val="000000"/>
                <w:lang w:eastAsia="hr-HR"/>
              </w:rPr>
              <w:t xml:space="preserve">, San </w:t>
            </w:r>
            <w:proofErr w:type="spellStart"/>
            <w:r w:rsidRPr="0045785F">
              <w:rPr>
                <w:rFonts w:ascii="Times New Roman" w:hAnsi="Times New Roman" w:cs="Times New Roman"/>
                <w:color w:val="000000"/>
                <w:lang w:eastAsia="hr-HR"/>
              </w:rPr>
              <w:t>Benedetto</w:t>
            </w:r>
            <w:proofErr w:type="spellEnd"/>
            <w:r w:rsidRPr="0045785F">
              <w:rPr>
                <w:rFonts w:ascii="Times New Roman" w:hAnsi="Times New Roman" w:cs="Times New Roman"/>
                <w:color w:val="000000"/>
                <w:lang w:eastAsia="hr-HR"/>
              </w:rPr>
              <w:t xml:space="preserve"> del </w:t>
            </w:r>
            <w:proofErr w:type="spellStart"/>
            <w:r w:rsidRPr="0045785F">
              <w:rPr>
                <w:rFonts w:ascii="Times New Roman" w:hAnsi="Times New Roman" w:cs="Times New Roman"/>
                <w:color w:val="000000"/>
                <w:lang w:eastAsia="hr-HR"/>
              </w:rPr>
              <w:t>Tronto</w:t>
            </w:r>
            <w:proofErr w:type="spellEnd"/>
            <w:r w:rsidRPr="0045785F">
              <w:rPr>
                <w:rFonts w:ascii="Times New Roman" w:hAnsi="Times New Roman" w:cs="Times New Roman"/>
                <w:color w:val="000000"/>
                <w:lang w:eastAsia="hr-HR"/>
              </w:rPr>
              <w:t xml:space="preserve">, </w:t>
            </w:r>
            <w:proofErr w:type="spellStart"/>
            <w:r w:rsidRPr="0045785F">
              <w:rPr>
                <w:rFonts w:ascii="Times New Roman" w:hAnsi="Times New Roman" w:cs="Times New Roman"/>
                <w:color w:val="000000"/>
                <w:lang w:eastAsia="hr-HR"/>
              </w:rPr>
              <w:t>Civitanova</w:t>
            </w:r>
            <w:proofErr w:type="spellEnd"/>
            <w:r w:rsidRPr="0045785F">
              <w:rPr>
                <w:rFonts w:ascii="Times New Roman" w:hAnsi="Times New Roman" w:cs="Times New Roman"/>
                <w:color w:val="000000"/>
                <w:lang w:eastAsia="hr-HR"/>
              </w:rPr>
              <w:t xml:space="preserve"> </w:t>
            </w:r>
            <w:proofErr w:type="spellStart"/>
            <w:r w:rsidRPr="0045785F">
              <w:rPr>
                <w:rFonts w:ascii="Times New Roman" w:hAnsi="Times New Roman" w:cs="Times New Roman"/>
                <w:color w:val="000000"/>
                <w:lang w:eastAsia="hr-HR"/>
              </w:rPr>
              <w:t>Marche</w:t>
            </w:r>
            <w:proofErr w:type="spellEnd"/>
            <w:r w:rsidRPr="0045785F">
              <w:rPr>
                <w:rFonts w:ascii="Times New Roman" w:hAnsi="Times New Roman" w:cs="Times New Roman"/>
                <w:color w:val="000000"/>
                <w:lang w:eastAsia="hr-HR"/>
              </w:rPr>
              <w:t xml:space="preserve">, </w:t>
            </w:r>
            <w:proofErr w:type="spellStart"/>
            <w:r w:rsidRPr="0045785F">
              <w:rPr>
                <w:rFonts w:ascii="Times New Roman" w:hAnsi="Times New Roman" w:cs="Times New Roman"/>
                <w:color w:val="000000"/>
                <w:lang w:eastAsia="hr-HR"/>
              </w:rPr>
              <w:t>Muggia</w:t>
            </w:r>
            <w:proofErr w:type="spellEnd"/>
            <w:r w:rsidRPr="0045785F">
              <w:rPr>
                <w:rFonts w:ascii="Times New Roman" w:hAnsi="Times New Roman" w:cs="Times New Roman"/>
                <w:color w:val="000000"/>
                <w:lang w:eastAsia="hr-HR"/>
              </w:rPr>
              <w:t xml:space="preserve"> te slovačkim gradom </w:t>
            </w:r>
            <w:proofErr w:type="spellStart"/>
            <w:r w:rsidRPr="0045785F">
              <w:rPr>
                <w:rFonts w:ascii="Times New Roman" w:hAnsi="Times New Roman" w:cs="Times New Roman"/>
                <w:color w:val="000000"/>
                <w:lang w:eastAsia="hr-HR"/>
              </w:rPr>
              <w:t>Humenne</w:t>
            </w:r>
            <w:proofErr w:type="spellEnd"/>
            <w:r w:rsidRPr="0045785F">
              <w:rPr>
                <w:rFonts w:ascii="Times New Roman" w:hAnsi="Times New Roman" w:cs="Times New Roman"/>
                <w:color w:val="000000"/>
                <w:lang w:eastAsia="hr-HR"/>
              </w:rPr>
              <w:t xml:space="preserve">. Cilj sporazuma o prijateljstvu i suradnji koji su sklopljeni između Grada Šibenika i drugih hrvatskih i inozemnih gradova je promicanje suradnje na području kulture, znanosti, IT tehnologije, sporta te širenja gospodarskih mogućnosti. Povelje o prijateljstvu potpisane su i sa hrvatskim gradovima – Vukovarom, Sinjom i Trogirom. </w:t>
            </w:r>
          </w:p>
          <w:p w14:paraId="77F64E17" w14:textId="77777777" w:rsidR="0045785F" w:rsidRPr="0045785F" w:rsidRDefault="0045785F" w:rsidP="0045785F">
            <w:pPr>
              <w:spacing w:after="160" w:line="259" w:lineRule="auto"/>
              <w:ind w:right="54"/>
              <w:jc w:val="both"/>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Na poziv i inicijativu Veleposlanstva Republike Albanije u Hrvatskoj, Grad Šibenik je započeo proces ostvarenja  suradnje s albanskim </w:t>
            </w:r>
            <w:proofErr w:type="spellStart"/>
            <w:r w:rsidRPr="0045785F">
              <w:rPr>
                <w:rFonts w:ascii="Times New Roman" w:hAnsi="Times New Roman" w:cs="Times New Roman"/>
                <w:color w:val="000000"/>
                <w:lang w:eastAsia="hr-HR"/>
              </w:rPr>
              <w:t>Pogradecom</w:t>
            </w:r>
            <w:proofErr w:type="spellEnd"/>
            <w:r w:rsidRPr="0045785F">
              <w:rPr>
                <w:rFonts w:ascii="Times New Roman" w:hAnsi="Times New Roman" w:cs="Times New Roman"/>
                <w:color w:val="000000"/>
                <w:lang w:eastAsia="hr-HR"/>
              </w:rPr>
              <w:t>.</w:t>
            </w:r>
          </w:p>
          <w:p w14:paraId="3F1EC496" w14:textId="77777777" w:rsidR="0045785F" w:rsidRPr="0045785F" w:rsidRDefault="0045785F" w:rsidP="0045785F">
            <w:pPr>
              <w:spacing w:after="160" w:line="259" w:lineRule="auto"/>
              <w:ind w:right="54"/>
              <w:jc w:val="both"/>
              <w:rPr>
                <w:rFonts w:ascii="Times New Roman" w:hAnsi="Times New Roman" w:cs="Times New Roman"/>
                <w:color w:val="000000"/>
                <w:lang w:eastAsia="hr-HR"/>
              </w:rPr>
            </w:pPr>
          </w:p>
        </w:tc>
      </w:tr>
      <w:tr w:rsidR="0045785F" w:rsidRPr="0045785F" w14:paraId="186C7A17" w14:textId="77777777" w:rsidTr="00AE50CC">
        <w:trPr>
          <w:trHeight w:val="595"/>
        </w:trPr>
        <w:tc>
          <w:tcPr>
            <w:tcW w:w="2638" w:type="dxa"/>
            <w:tcBorders>
              <w:top w:val="single" w:sz="4" w:space="0" w:color="000000"/>
              <w:left w:val="single" w:sz="4" w:space="0" w:color="000000"/>
              <w:bottom w:val="single" w:sz="4" w:space="0" w:color="000000"/>
              <w:right w:val="single" w:sz="4" w:space="0" w:color="000000"/>
            </w:tcBorders>
          </w:tcPr>
          <w:p w14:paraId="38346BB0"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3D39E4A"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10.500,00 eura</w:t>
            </w:r>
          </w:p>
        </w:tc>
      </w:tr>
      <w:tr w:rsidR="0045785F" w:rsidRPr="0045785F" w14:paraId="1D80BED0" w14:textId="77777777" w:rsidTr="00AE50CC">
        <w:trPr>
          <w:trHeight w:val="596"/>
        </w:trPr>
        <w:tc>
          <w:tcPr>
            <w:tcW w:w="2638" w:type="dxa"/>
            <w:tcBorders>
              <w:top w:val="single" w:sz="4" w:space="0" w:color="000000"/>
              <w:left w:val="single" w:sz="4" w:space="0" w:color="000000"/>
              <w:bottom w:val="single" w:sz="4" w:space="0" w:color="000000"/>
              <w:right w:val="single" w:sz="4" w:space="0" w:color="000000"/>
            </w:tcBorders>
          </w:tcPr>
          <w:p w14:paraId="14948BEA"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1C85565"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3.452,74 eura</w:t>
            </w:r>
          </w:p>
        </w:tc>
      </w:tr>
      <w:tr w:rsidR="0045785F" w:rsidRPr="0045785F" w14:paraId="2714D563" w14:textId="77777777" w:rsidTr="00AE50CC">
        <w:trPr>
          <w:trHeight w:val="372"/>
        </w:trPr>
        <w:tc>
          <w:tcPr>
            <w:tcW w:w="2638" w:type="dxa"/>
            <w:tcBorders>
              <w:top w:val="single" w:sz="4" w:space="0" w:color="000000"/>
              <w:left w:val="single" w:sz="4" w:space="0" w:color="000000"/>
              <w:bottom w:val="single" w:sz="4" w:space="0" w:color="000000"/>
              <w:right w:val="single" w:sz="4" w:space="0" w:color="000000"/>
            </w:tcBorders>
          </w:tcPr>
          <w:p w14:paraId="6F24F119"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77424D7B" w14:textId="77777777" w:rsidR="0045785F" w:rsidRPr="0045785F" w:rsidRDefault="0045785F" w:rsidP="002A1F02">
            <w:pPr>
              <w:spacing w:after="160" w:line="259" w:lineRule="auto"/>
              <w:jc w:val="both"/>
              <w:rPr>
                <w:rFonts w:ascii="Times New Roman" w:hAnsi="Times New Roman" w:cs="Times New Roman"/>
                <w:color w:val="000000"/>
                <w:lang w:eastAsia="hr-HR"/>
              </w:rPr>
            </w:pPr>
            <w:r w:rsidRPr="0045785F">
              <w:rPr>
                <w:rFonts w:ascii="Times New Roman" w:hAnsi="Times New Roman" w:cs="Times New Roman"/>
                <w:color w:val="000000"/>
                <w:lang w:eastAsia="hr-HR"/>
              </w:rPr>
              <w:t>Temeljem  suradnje s prijateljskim gradovima, a posredstvom kulturnih i obrazovnih ustanova u gradu Šibeniku realizirane su brojne kulturne, obrazovne i sportske aktivnosti.</w:t>
            </w:r>
          </w:p>
          <w:p w14:paraId="45A35C32" w14:textId="77777777" w:rsidR="0045785F" w:rsidRPr="0045785F" w:rsidRDefault="0045785F" w:rsidP="0045785F">
            <w:pPr>
              <w:spacing w:after="160" w:line="259" w:lineRule="auto"/>
              <w:rPr>
                <w:rFonts w:ascii="Times New Roman" w:hAnsi="Times New Roman" w:cs="Times New Roman"/>
                <w:color w:val="000000"/>
                <w:lang w:eastAsia="hr-HR"/>
              </w:rPr>
            </w:pPr>
          </w:p>
        </w:tc>
      </w:tr>
      <w:tr w:rsidR="0045785F" w:rsidRPr="0045785F" w14:paraId="61E0C839" w14:textId="77777777" w:rsidTr="002A1F02">
        <w:trPr>
          <w:trHeight w:val="2908"/>
        </w:trPr>
        <w:tc>
          <w:tcPr>
            <w:tcW w:w="2638" w:type="dxa"/>
            <w:tcBorders>
              <w:top w:val="single" w:sz="4" w:space="0" w:color="000000"/>
              <w:left w:val="single" w:sz="4" w:space="0" w:color="000000"/>
              <w:bottom w:val="single" w:sz="4" w:space="0" w:color="000000"/>
              <w:right w:val="single" w:sz="4" w:space="0" w:color="000000"/>
            </w:tcBorders>
          </w:tcPr>
          <w:p w14:paraId="654B0E08"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7A62678F" w14:textId="77777777" w:rsidR="002A1F02" w:rsidRDefault="0045785F" w:rsidP="0045785F">
            <w:pPr>
              <w:spacing w:after="160" w:line="259" w:lineRule="auto"/>
              <w:ind w:right="54"/>
              <w:jc w:val="both"/>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Tijekom 2024. godine nastavljena je suradnja s talijanskim gradom </w:t>
            </w:r>
            <w:proofErr w:type="spellStart"/>
            <w:r w:rsidRPr="0045785F">
              <w:rPr>
                <w:rFonts w:ascii="Times New Roman" w:hAnsi="Times New Roman" w:cs="Times New Roman"/>
                <w:color w:val="000000"/>
                <w:lang w:eastAsia="hr-HR"/>
              </w:rPr>
              <w:t>Civitanova</w:t>
            </w:r>
            <w:proofErr w:type="spellEnd"/>
            <w:r w:rsidRPr="0045785F">
              <w:rPr>
                <w:rFonts w:ascii="Times New Roman" w:hAnsi="Times New Roman" w:cs="Times New Roman"/>
                <w:color w:val="000000"/>
                <w:lang w:eastAsia="hr-HR"/>
              </w:rPr>
              <w:t xml:space="preserve"> kroz tradicionalnu jedriličarsku regatu. Šibenik su posjetili mladi iz </w:t>
            </w:r>
            <w:proofErr w:type="spellStart"/>
            <w:r w:rsidRPr="0045785F">
              <w:rPr>
                <w:rFonts w:ascii="Times New Roman" w:hAnsi="Times New Roman" w:cs="Times New Roman"/>
                <w:color w:val="000000"/>
                <w:lang w:eastAsia="hr-HR"/>
              </w:rPr>
              <w:t>Voirona</w:t>
            </w:r>
            <w:proofErr w:type="spellEnd"/>
            <w:r w:rsidRPr="0045785F">
              <w:rPr>
                <w:rFonts w:ascii="Times New Roman" w:hAnsi="Times New Roman" w:cs="Times New Roman"/>
                <w:color w:val="000000"/>
                <w:lang w:eastAsia="hr-HR"/>
              </w:rPr>
              <w:t xml:space="preserve"> zajedno s predstavnicima ovog francuskog</w:t>
            </w:r>
            <w:r w:rsidR="002A1F02">
              <w:rPr>
                <w:rFonts w:ascii="Times New Roman" w:hAnsi="Times New Roman" w:cs="Times New Roman"/>
                <w:color w:val="000000"/>
                <w:lang w:eastAsia="hr-HR"/>
              </w:rPr>
              <w:t>a</w:t>
            </w:r>
            <w:r w:rsidRPr="0045785F">
              <w:rPr>
                <w:rFonts w:ascii="Times New Roman" w:hAnsi="Times New Roman" w:cs="Times New Roman"/>
                <w:color w:val="000000"/>
                <w:lang w:eastAsia="hr-HR"/>
              </w:rPr>
              <w:t xml:space="preserve"> grada. Ovom prilikom u Šibeniku je organiziran međunarodni košarkaški turnir. U Šibeniku je boravilo izaslanstvo albanskog</w:t>
            </w:r>
            <w:r w:rsidR="002A1F02">
              <w:rPr>
                <w:rFonts w:ascii="Times New Roman" w:hAnsi="Times New Roman" w:cs="Times New Roman"/>
                <w:color w:val="000000"/>
                <w:lang w:eastAsia="hr-HR"/>
              </w:rPr>
              <w:t>a</w:t>
            </w:r>
            <w:r w:rsidRPr="0045785F">
              <w:rPr>
                <w:rFonts w:ascii="Times New Roman" w:hAnsi="Times New Roman" w:cs="Times New Roman"/>
                <w:color w:val="000000"/>
                <w:lang w:eastAsia="hr-HR"/>
              </w:rPr>
              <w:t xml:space="preserve"> grada </w:t>
            </w:r>
            <w:proofErr w:type="spellStart"/>
            <w:r w:rsidRPr="0045785F">
              <w:rPr>
                <w:rFonts w:ascii="Times New Roman" w:hAnsi="Times New Roman" w:cs="Times New Roman"/>
                <w:color w:val="000000"/>
                <w:lang w:eastAsia="hr-HR"/>
              </w:rPr>
              <w:t>Pogradeca</w:t>
            </w:r>
            <w:proofErr w:type="spellEnd"/>
            <w:r w:rsidRPr="0045785F">
              <w:rPr>
                <w:rFonts w:ascii="Times New Roman" w:hAnsi="Times New Roman" w:cs="Times New Roman"/>
                <w:color w:val="000000"/>
                <w:lang w:eastAsia="hr-HR"/>
              </w:rPr>
              <w:t xml:space="preserve"> zajedno s tamošnjim gospodarstvenicima i veleposlanikom Republike Albanije u Hrvatskoj </w:t>
            </w:r>
            <w:proofErr w:type="spellStart"/>
            <w:r w:rsidRPr="0045785F">
              <w:rPr>
                <w:rFonts w:ascii="Times New Roman" w:hAnsi="Times New Roman" w:cs="Times New Roman"/>
                <w:color w:val="000000"/>
                <w:lang w:eastAsia="hr-HR"/>
              </w:rPr>
              <w:t>Nj.E</w:t>
            </w:r>
            <w:proofErr w:type="spellEnd"/>
            <w:r w:rsidRPr="0045785F">
              <w:rPr>
                <w:rFonts w:ascii="Times New Roman" w:hAnsi="Times New Roman" w:cs="Times New Roman"/>
                <w:color w:val="000000"/>
                <w:lang w:eastAsia="hr-HR"/>
              </w:rPr>
              <w:t xml:space="preserve">. Rizom Podom. </w:t>
            </w:r>
          </w:p>
          <w:p w14:paraId="7D87E81E" w14:textId="52D2C1D2" w:rsidR="0045785F" w:rsidRPr="0045785F" w:rsidRDefault="0045785F" w:rsidP="0045785F">
            <w:pPr>
              <w:spacing w:after="160" w:line="259" w:lineRule="auto"/>
              <w:ind w:right="54"/>
              <w:jc w:val="both"/>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Također, Grad Šibenik je organizirao niz primanja za </w:t>
            </w:r>
            <w:r w:rsidR="002A1F02">
              <w:rPr>
                <w:rFonts w:ascii="Times New Roman" w:hAnsi="Times New Roman" w:cs="Times New Roman"/>
                <w:color w:val="000000"/>
                <w:lang w:eastAsia="hr-HR"/>
              </w:rPr>
              <w:t>v</w:t>
            </w:r>
            <w:r w:rsidRPr="0045785F">
              <w:rPr>
                <w:rFonts w:ascii="Times New Roman" w:hAnsi="Times New Roman" w:cs="Times New Roman"/>
                <w:color w:val="000000"/>
                <w:lang w:eastAsia="hr-HR"/>
              </w:rPr>
              <w:t>eleposlanike brojnih europskih i svjetskih država.</w:t>
            </w:r>
          </w:p>
        </w:tc>
      </w:tr>
      <w:tr w:rsidR="0045785F" w:rsidRPr="0045785F" w14:paraId="43378FDD" w14:textId="77777777" w:rsidTr="00AE50CC">
        <w:trPr>
          <w:trHeight w:val="345"/>
        </w:trPr>
        <w:tc>
          <w:tcPr>
            <w:tcW w:w="2638" w:type="dxa"/>
            <w:tcBorders>
              <w:top w:val="single" w:sz="4" w:space="0" w:color="000000"/>
              <w:left w:val="single" w:sz="4" w:space="0" w:color="000000"/>
              <w:bottom w:val="single" w:sz="4" w:space="0" w:color="auto"/>
              <w:right w:val="single" w:sz="4" w:space="0" w:color="000000"/>
            </w:tcBorders>
          </w:tcPr>
          <w:p w14:paraId="076E2055"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B90F5EE" w14:textId="27D7DA3D"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1003 PROMIDŽBA I INFORMIRANJE</w:t>
            </w:r>
          </w:p>
        </w:tc>
      </w:tr>
      <w:tr w:rsidR="0045785F" w:rsidRPr="0045785F" w14:paraId="51E62AB1" w14:textId="77777777" w:rsidTr="00AE50CC">
        <w:trPr>
          <w:trHeight w:val="240"/>
        </w:trPr>
        <w:tc>
          <w:tcPr>
            <w:tcW w:w="2638" w:type="dxa"/>
            <w:tcBorders>
              <w:top w:val="single" w:sz="4" w:space="0" w:color="auto"/>
              <w:left w:val="single" w:sz="4" w:space="0" w:color="000000"/>
              <w:bottom w:val="single" w:sz="4" w:space="0" w:color="000000"/>
              <w:right w:val="single" w:sz="4" w:space="0" w:color="000000"/>
            </w:tcBorders>
          </w:tcPr>
          <w:p w14:paraId="4596FA69" w14:textId="77777777" w:rsidR="0045785F" w:rsidRPr="0045785F" w:rsidRDefault="0045785F" w:rsidP="0045785F">
            <w:pPr>
              <w:spacing w:after="160" w:line="259" w:lineRule="auto"/>
              <w:rPr>
                <w:rFonts w:ascii="Times New Roman" w:hAnsi="Times New Roman" w:cs="Times New Roman"/>
                <w:b/>
                <w:color w:val="000000"/>
                <w:lang w:eastAsia="hr-HR"/>
              </w:rPr>
            </w:pPr>
            <w:r w:rsidRPr="0045785F">
              <w:rPr>
                <w:rFonts w:ascii="Times New Roman" w:hAnsi="Times New Roman" w:cs="Times New Roman"/>
                <w:b/>
                <w:color w:val="000000"/>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4C1161EA"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0111 Izvršna i zakonodavna tijela</w:t>
            </w:r>
          </w:p>
        </w:tc>
      </w:tr>
      <w:tr w:rsidR="0045785F" w:rsidRPr="0045785F" w14:paraId="225E2359"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tcPr>
          <w:p w14:paraId="0600BC98"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654FC319"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Zakon o lokalnoj i područnoj (regionalnoj) samoupravi  </w:t>
            </w:r>
          </w:p>
          <w:p w14:paraId="3FFC728B" w14:textId="77777777" w:rsidR="0045785F" w:rsidRPr="0045785F" w:rsidRDefault="0045785F" w:rsidP="0045785F">
            <w:pPr>
              <w:spacing w:after="160" w:line="259" w:lineRule="auto"/>
              <w:ind w:right="897"/>
              <w:jc w:val="both"/>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Statut Grada Šibenika </w:t>
            </w:r>
          </w:p>
          <w:p w14:paraId="52C31DE1" w14:textId="77777777" w:rsidR="0045785F" w:rsidRPr="0045785F" w:rsidRDefault="0045785F" w:rsidP="0045785F">
            <w:pPr>
              <w:spacing w:after="160" w:line="259" w:lineRule="auto"/>
              <w:ind w:right="897"/>
              <w:jc w:val="both"/>
              <w:rPr>
                <w:rFonts w:ascii="Times New Roman" w:hAnsi="Times New Roman" w:cs="Times New Roman"/>
                <w:color w:val="000000"/>
                <w:lang w:eastAsia="hr-HR"/>
              </w:rPr>
            </w:pPr>
            <w:r w:rsidRPr="0045785F">
              <w:rPr>
                <w:rFonts w:ascii="Times New Roman" w:hAnsi="Times New Roman" w:cs="Times New Roman"/>
                <w:color w:val="000000"/>
                <w:lang w:eastAsia="hr-HR"/>
              </w:rPr>
              <w:lastRenderedPageBreak/>
              <w:t xml:space="preserve">Zakon o pravu na pristup informacijama </w:t>
            </w:r>
          </w:p>
        </w:tc>
      </w:tr>
      <w:tr w:rsidR="0045785F" w:rsidRPr="0045785F" w14:paraId="7BFBB2C4" w14:textId="77777777" w:rsidTr="00AE50CC">
        <w:trPr>
          <w:trHeight w:val="888"/>
        </w:trPr>
        <w:tc>
          <w:tcPr>
            <w:tcW w:w="2638" w:type="dxa"/>
            <w:tcBorders>
              <w:top w:val="single" w:sz="4" w:space="0" w:color="000000"/>
              <w:left w:val="single" w:sz="4" w:space="0" w:color="000000"/>
              <w:bottom w:val="single" w:sz="4" w:space="0" w:color="000000"/>
              <w:right w:val="single" w:sz="4" w:space="0" w:color="000000"/>
            </w:tcBorders>
          </w:tcPr>
          <w:p w14:paraId="107EC24F"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69F11448"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A100301  Održavanje Internet stranice Grada Šibenika </w:t>
            </w:r>
          </w:p>
          <w:p w14:paraId="60A40836" w14:textId="77777777" w:rsidR="0045785F" w:rsidRPr="0045785F" w:rsidRDefault="0045785F" w:rsidP="002A1F02">
            <w:pPr>
              <w:spacing w:after="160" w:line="259" w:lineRule="auto"/>
              <w:jc w:val="both"/>
              <w:rPr>
                <w:rFonts w:ascii="Times New Roman" w:hAnsi="Times New Roman" w:cs="Times New Roman"/>
                <w:color w:val="000000"/>
                <w:lang w:eastAsia="hr-HR"/>
              </w:rPr>
            </w:pPr>
            <w:r w:rsidRPr="0045785F">
              <w:rPr>
                <w:rFonts w:ascii="Times New Roman" w:hAnsi="Times New Roman" w:cs="Times New Roman"/>
                <w:color w:val="000000"/>
                <w:lang w:eastAsia="hr-HR"/>
              </w:rPr>
              <w:t>A100302  Program radiotelevizijskih emitiranja – javni interes u informiranju</w:t>
            </w:r>
          </w:p>
          <w:p w14:paraId="0FDBFBB4" w14:textId="77777777" w:rsidR="0045785F" w:rsidRPr="0045785F" w:rsidRDefault="0045785F" w:rsidP="002A1F02">
            <w:pPr>
              <w:spacing w:after="160" w:line="259" w:lineRule="auto"/>
              <w:jc w:val="both"/>
              <w:rPr>
                <w:rFonts w:ascii="Times New Roman" w:hAnsi="Times New Roman" w:cs="Times New Roman"/>
                <w:color w:val="000000"/>
                <w:lang w:eastAsia="hr-HR"/>
              </w:rPr>
            </w:pPr>
            <w:r w:rsidRPr="0045785F">
              <w:rPr>
                <w:rFonts w:ascii="Times New Roman" w:hAnsi="Times New Roman" w:cs="Times New Roman"/>
                <w:color w:val="000000"/>
                <w:lang w:eastAsia="hr-HR"/>
              </w:rPr>
              <w:t>A 100303 Program za tiskovna glasila i portale – javni interes u informiranju</w:t>
            </w:r>
          </w:p>
          <w:p w14:paraId="0553D414"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A 100304 Pružanje usluga odnosa s javnošću </w:t>
            </w:r>
          </w:p>
        </w:tc>
      </w:tr>
      <w:tr w:rsidR="0045785F" w:rsidRPr="0045785F" w14:paraId="3514DC27" w14:textId="77777777" w:rsidTr="00AE50CC">
        <w:trPr>
          <w:trHeight w:val="308"/>
        </w:trPr>
        <w:tc>
          <w:tcPr>
            <w:tcW w:w="2638" w:type="dxa"/>
            <w:tcBorders>
              <w:top w:val="single" w:sz="4" w:space="0" w:color="000000"/>
              <w:left w:val="single" w:sz="4" w:space="0" w:color="000000"/>
              <w:bottom w:val="single" w:sz="4" w:space="0" w:color="000000"/>
              <w:right w:val="single" w:sz="4" w:space="0" w:color="000000"/>
            </w:tcBorders>
          </w:tcPr>
          <w:p w14:paraId="02060F8E"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3D8F61EC" w14:textId="1CB42BC9" w:rsidR="0045785F" w:rsidRPr="0045785F" w:rsidRDefault="0045785F" w:rsidP="00AE720E">
            <w:pPr>
              <w:spacing w:after="160" w:line="259" w:lineRule="auto"/>
              <w:jc w:val="both"/>
              <w:rPr>
                <w:rFonts w:ascii="Times New Roman" w:hAnsi="Times New Roman" w:cs="Times New Roman"/>
                <w:color w:val="000000"/>
                <w:lang w:eastAsia="hr-HR"/>
              </w:rPr>
            </w:pPr>
            <w:r w:rsidRPr="0045785F">
              <w:rPr>
                <w:rFonts w:ascii="Times New Roman" w:hAnsi="Times New Roman" w:cs="Times New Roman"/>
                <w:color w:val="000000"/>
                <w:lang w:eastAsia="hr-HR"/>
              </w:rPr>
              <w:t>Cilj ovog programa je upoznavanje građana s obavljanjem poslova iz samoupravnog djelokruga Grada, javnom djelatnosti gradske uprave te s najvažnijim projektima i programima Grada Šibenika koji se financiraju iz gradskog Proračuna. Posredstvom  elektroničkih medija i tiska te radija i televizije ostvaruju se mogućnosti informiranja građana o radu  predstavničkog tijela, kao i  dužnosnika Grada.</w:t>
            </w:r>
          </w:p>
          <w:p w14:paraId="40AC8270" w14:textId="5AF8ECAD" w:rsidR="0045785F" w:rsidRPr="0045785F" w:rsidRDefault="0045785F" w:rsidP="00AE720E">
            <w:pPr>
              <w:spacing w:after="160" w:line="259" w:lineRule="auto"/>
              <w:jc w:val="both"/>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 Informacije se plasiraju i posredstvom službene internetske stranice Grada Šibenika te se izrađuju promotivni materijali o programima i manifestacijama koje se financiraju proračunskim sredstvima. Aktivnostima ovog programa ispunjene su i obveze Grada kao jedinice lokalne samouprave utvrđene Zakonom o pravu na pristup informacijama (“Narodne novine” broj 25/13 i 85/15).</w:t>
            </w:r>
          </w:p>
        </w:tc>
      </w:tr>
    </w:tbl>
    <w:p w14:paraId="32A67139" w14:textId="32C417F5" w:rsidR="0045785F" w:rsidRPr="0045785F" w:rsidRDefault="0045785F" w:rsidP="0045785F">
      <w:pPr>
        <w:spacing w:after="160" w:line="259" w:lineRule="auto"/>
        <w:rPr>
          <w:rFonts w:ascii="Times New Roman" w:hAnsi="Times New Roman"/>
          <w:color w:val="000000"/>
          <w:lang w:eastAsia="hr-HR"/>
        </w:rPr>
      </w:pPr>
      <w:r w:rsidRPr="0045785F">
        <w:rPr>
          <w:rFonts w:ascii="Times New Roman" w:hAnsi="Times New Roman"/>
          <w:color w:val="000000"/>
          <w:lang w:eastAsia="hr-HR"/>
        </w:rPr>
        <w:br w:type="page"/>
      </w: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45785F" w:rsidRPr="0045785F" w14:paraId="1331DD12" w14:textId="77777777" w:rsidTr="00AE50CC">
        <w:trPr>
          <w:trHeight w:val="595"/>
        </w:trPr>
        <w:tc>
          <w:tcPr>
            <w:tcW w:w="2638" w:type="dxa"/>
            <w:tcBorders>
              <w:top w:val="single" w:sz="4" w:space="0" w:color="000000"/>
              <w:left w:val="single" w:sz="4" w:space="0" w:color="000000"/>
              <w:bottom w:val="single" w:sz="4" w:space="0" w:color="000000"/>
              <w:right w:val="single" w:sz="4" w:space="0" w:color="000000"/>
            </w:tcBorders>
          </w:tcPr>
          <w:p w14:paraId="36527525"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B0BEA8B"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60.000,00 eura</w:t>
            </w:r>
          </w:p>
        </w:tc>
      </w:tr>
      <w:tr w:rsidR="0045785F" w:rsidRPr="0045785F" w14:paraId="17C1E67C" w14:textId="77777777" w:rsidTr="00AE50CC">
        <w:trPr>
          <w:trHeight w:val="598"/>
        </w:trPr>
        <w:tc>
          <w:tcPr>
            <w:tcW w:w="2638" w:type="dxa"/>
            <w:tcBorders>
              <w:top w:val="single" w:sz="4" w:space="0" w:color="000000"/>
              <w:left w:val="single" w:sz="4" w:space="0" w:color="000000"/>
              <w:bottom w:val="single" w:sz="4" w:space="0" w:color="000000"/>
              <w:right w:val="single" w:sz="4" w:space="0" w:color="000000"/>
            </w:tcBorders>
          </w:tcPr>
          <w:p w14:paraId="7AFAB7B4"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F666F1F"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color w:val="000000"/>
                <w:lang w:eastAsia="hr-HR"/>
              </w:rPr>
              <w:t>45.122,20 eura</w:t>
            </w:r>
          </w:p>
        </w:tc>
      </w:tr>
      <w:tr w:rsidR="0045785F" w:rsidRPr="0045785F" w14:paraId="4F8A707E" w14:textId="77777777" w:rsidTr="00A25C66">
        <w:trPr>
          <w:trHeight w:val="1232"/>
        </w:trPr>
        <w:tc>
          <w:tcPr>
            <w:tcW w:w="2638" w:type="dxa"/>
            <w:tcBorders>
              <w:top w:val="single" w:sz="4" w:space="0" w:color="000000"/>
              <w:left w:val="single" w:sz="4" w:space="0" w:color="000000"/>
              <w:bottom w:val="single" w:sz="4" w:space="0" w:color="000000"/>
              <w:right w:val="single" w:sz="4" w:space="0" w:color="000000"/>
            </w:tcBorders>
          </w:tcPr>
          <w:p w14:paraId="04B3DE05"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0BE44728" w14:textId="4E748227" w:rsidR="0045785F" w:rsidRPr="0045785F" w:rsidRDefault="0045785F" w:rsidP="00A25C66">
            <w:pPr>
              <w:spacing w:after="160" w:line="259" w:lineRule="auto"/>
              <w:jc w:val="both"/>
              <w:rPr>
                <w:rFonts w:ascii="Times New Roman" w:hAnsi="Times New Roman" w:cs="Times New Roman"/>
                <w:color w:val="000000"/>
                <w:lang w:eastAsia="hr-HR"/>
              </w:rPr>
            </w:pPr>
            <w:r w:rsidRPr="0045785F">
              <w:rPr>
                <w:rFonts w:ascii="Times New Roman" w:hAnsi="Times New Roman" w:cs="Times New Roman"/>
                <w:color w:val="000000"/>
                <w:lang w:eastAsia="hr-HR"/>
              </w:rPr>
              <w:t>Rezultati zadanog cilja unutar ove aktivnosti ostvaruju se kroz prisutnost informacija koje su javni interes na službenoj internetskoj stranici, na društvenim mrežama te uopće u javnom i medijskom prostoru.</w:t>
            </w:r>
          </w:p>
        </w:tc>
      </w:tr>
      <w:tr w:rsidR="0045785F" w:rsidRPr="0045785F" w14:paraId="4703ACB5"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tcPr>
          <w:p w14:paraId="0D0A7D00" w14:textId="77777777" w:rsidR="0045785F" w:rsidRPr="0045785F" w:rsidRDefault="0045785F" w:rsidP="0045785F">
            <w:pPr>
              <w:spacing w:after="160" w:line="259" w:lineRule="auto"/>
              <w:rPr>
                <w:rFonts w:ascii="Times New Roman" w:hAnsi="Times New Roman" w:cs="Times New Roman"/>
                <w:color w:val="000000"/>
                <w:lang w:eastAsia="hr-HR"/>
              </w:rPr>
            </w:pPr>
            <w:r w:rsidRPr="0045785F">
              <w:rPr>
                <w:rFonts w:ascii="Times New Roman" w:hAnsi="Times New Roman" w:cs="Times New Roman"/>
                <w:b/>
                <w:color w:val="000000"/>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666A19B4" w14:textId="0C938A69" w:rsidR="0045785F" w:rsidRPr="0045785F" w:rsidRDefault="0045785F" w:rsidP="0045785F">
            <w:pPr>
              <w:spacing w:after="160" w:line="259" w:lineRule="auto"/>
              <w:ind w:right="56"/>
              <w:jc w:val="both"/>
              <w:rPr>
                <w:rFonts w:ascii="Times New Roman" w:hAnsi="Times New Roman" w:cs="Times New Roman"/>
                <w:color w:val="000000"/>
                <w:lang w:eastAsia="hr-HR"/>
              </w:rPr>
            </w:pPr>
            <w:r w:rsidRPr="0045785F">
              <w:rPr>
                <w:rFonts w:ascii="Times New Roman" w:hAnsi="Times New Roman" w:cs="Times New Roman"/>
                <w:color w:val="000000"/>
                <w:lang w:eastAsia="hr-HR"/>
              </w:rPr>
              <w:t xml:space="preserve">Službena internetska stranica Grada Šibenika </w:t>
            </w:r>
            <w:hyperlink r:id="rId8" w:history="1">
              <w:r w:rsidR="00A25C66" w:rsidRPr="00C23B90">
                <w:rPr>
                  <w:rStyle w:val="Hiperveza"/>
                  <w:rFonts w:ascii="Times New Roman" w:hAnsi="Times New Roman"/>
                  <w:lang w:eastAsia="hr-HR"/>
                </w:rPr>
                <w:t>www.sibenik.hr</w:t>
              </w:r>
            </w:hyperlink>
            <w:r w:rsidR="00A25C66">
              <w:rPr>
                <w:rFonts w:ascii="Times New Roman" w:hAnsi="Times New Roman" w:cs="Times New Roman"/>
                <w:color w:val="000000"/>
                <w:lang w:eastAsia="hr-HR"/>
              </w:rPr>
              <w:t xml:space="preserve"> je</w:t>
            </w:r>
            <w:r w:rsidRPr="0045785F">
              <w:rPr>
                <w:rFonts w:ascii="Times New Roman" w:hAnsi="Times New Roman" w:cs="Times New Roman"/>
                <w:color w:val="000000"/>
                <w:lang w:eastAsia="hr-HR"/>
              </w:rPr>
              <w:t xml:space="preserve"> platforma na kojoj su vidljivi svi važni podaci o samoupravnom djelokrugu Grada, rasporedu poslova i aktivnosti kroz upravna tijela, strateški i važni dokumenti, pravilnici, odluke, natječaji, kao i informacije o projektima i fazi njihove realizacije. Grad Šibenik prisutan je i na  društvenim mrežama</w:t>
            </w:r>
            <w:r w:rsidR="00A25C66">
              <w:rPr>
                <w:rFonts w:ascii="Times New Roman" w:hAnsi="Times New Roman" w:cs="Times New Roman"/>
                <w:color w:val="000000"/>
                <w:lang w:eastAsia="hr-HR"/>
              </w:rPr>
              <w:t xml:space="preserve"> </w:t>
            </w:r>
            <w:r w:rsidRPr="0045785F">
              <w:rPr>
                <w:rFonts w:ascii="Times New Roman" w:hAnsi="Times New Roman" w:cs="Times New Roman"/>
                <w:color w:val="000000"/>
                <w:lang w:eastAsia="hr-HR"/>
              </w:rPr>
              <w:t>- Facebooku, Instagramu</w:t>
            </w:r>
            <w:r w:rsidR="00A25C66">
              <w:rPr>
                <w:rFonts w:ascii="Times New Roman" w:hAnsi="Times New Roman" w:cs="Times New Roman"/>
                <w:color w:val="000000"/>
                <w:lang w:eastAsia="hr-HR"/>
              </w:rPr>
              <w:t>,</w:t>
            </w:r>
            <w:r w:rsidRPr="0045785F">
              <w:rPr>
                <w:rFonts w:ascii="Times New Roman" w:hAnsi="Times New Roman" w:cs="Times New Roman"/>
                <w:color w:val="000000"/>
                <w:lang w:eastAsia="hr-HR"/>
              </w:rPr>
              <w:t xml:space="preserve"> Twitteru i </w:t>
            </w:r>
            <w:proofErr w:type="spellStart"/>
            <w:r w:rsidRPr="0045785F">
              <w:rPr>
                <w:rFonts w:ascii="Times New Roman" w:hAnsi="Times New Roman" w:cs="Times New Roman"/>
                <w:color w:val="000000"/>
                <w:lang w:eastAsia="hr-HR"/>
              </w:rPr>
              <w:t>TikToku</w:t>
            </w:r>
            <w:proofErr w:type="spellEnd"/>
            <w:r w:rsidRPr="0045785F">
              <w:rPr>
                <w:rFonts w:ascii="Times New Roman" w:hAnsi="Times New Roman" w:cs="Times New Roman"/>
                <w:color w:val="000000"/>
                <w:lang w:eastAsia="hr-HR"/>
              </w:rPr>
              <w:t xml:space="preserve">, dok se video zapisi objavljuju na </w:t>
            </w:r>
            <w:proofErr w:type="spellStart"/>
            <w:r w:rsidRPr="0045785F">
              <w:rPr>
                <w:rFonts w:ascii="Times New Roman" w:hAnsi="Times New Roman" w:cs="Times New Roman"/>
                <w:color w:val="000000"/>
                <w:lang w:eastAsia="hr-HR"/>
              </w:rPr>
              <w:t>Youtube</w:t>
            </w:r>
            <w:proofErr w:type="spellEnd"/>
            <w:r w:rsidRPr="0045785F">
              <w:rPr>
                <w:rFonts w:ascii="Times New Roman" w:hAnsi="Times New Roman" w:cs="Times New Roman"/>
                <w:color w:val="000000"/>
                <w:lang w:eastAsia="hr-HR"/>
              </w:rPr>
              <w:t xml:space="preserve"> kanalu. Sredstva su utrošena  za redovno održavanje te nije bilo dodatnih intervencija. Za raspodjelu sredstava u kategorijama radiotelevizijskih  informiranja te programa za tiskovna glasila i portale javni poziv se raspisuje početkom godine za tekuću godinu. Po provedenim pozivima, sklopljeni su ugovori te je realizirana suradnja. U kategoriji pružanja usluga za odnose s javnošću realiziran je ugovor o pripremi video priloga o značajnijim gradskim projektima.</w:t>
            </w:r>
          </w:p>
          <w:p w14:paraId="0F68EAC8" w14:textId="77777777" w:rsidR="0045785F" w:rsidRPr="0045785F" w:rsidRDefault="0045785F" w:rsidP="0045785F">
            <w:pPr>
              <w:spacing w:after="160" w:line="259" w:lineRule="auto"/>
              <w:ind w:right="56"/>
              <w:jc w:val="both"/>
              <w:rPr>
                <w:rFonts w:ascii="Times New Roman" w:hAnsi="Times New Roman" w:cs="Times New Roman"/>
                <w:color w:val="000000"/>
                <w:lang w:eastAsia="hr-HR"/>
              </w:rPr>
            </w:pPr>
          </w:p>
        </w:tc>
      </w:tr>
    </w:tbl>
    <w:p w14:paraId="0FDBB7CD" w14:textId="77777777" w:rsidR="00EF0C92" w:rsidRPr="0045785F" w:rsidRDefault="00EF0C92" w:rsidP="00023978">
      <w:pPr>
        <w:jc w:val="both"/>
        <w:rPr>
          <w:rFonts w:ascii="Times New Roman" w:hAnsi="Times New Roman"/>
          <w:b/>
          <w:u w:val="single"/>
        </w:rPr>
      </w:pPr>
    </w:p>
    <w:p w14:paraId="1EB0475D" w14:textId="77777777" w:rsidR="00EF0C92" w:rsidRDefault="00EF0C92" w:rsidP="00023978">
      <w:pPr>
        <w:jc w:val="both"/>
        <w:rPr>
          <w:rFonts w:ascii="Times New Roman" w:hAnsi="Times New Roman"/>
          <w:b/>
          <w:u w:val="single"/>
        </w:rPr>
      </w:pPr>
    </w:p>
    <w:p w14:paraId="22A29A25" w14:textId="77777777" w:rsidR="00EF0C92" w:rsidRDefault="00EF0C92" w:rsidP="00023978">
      <w:pPr>
        <w:jc w:val="both"/>
        <w:rPr>
          <w:rFonts w:asciiTheme="minorHAnsi" w:eastAsiaTheme="minorHAnsi" w:hAnsiTheme="minorHAnsi" w:cstheme="minorBidi"/>
          <w:kern w:val="2"/>
          <w:sz w:val="24"/>
          <w:szCs w:val="24"/>
        </w:rPr>
      </w:pPr>
    </w:p>
    <w:p w14:paraId="0CD9ED9B" w14:textId="77777777" w:rsidR="002103D4" w:rsidRDefault="002103D4" w:rsidP="00023978">
      <w:pPr>
        <w:jc w:val="both"/>
        <w:rPr>
          <w:rFonts w:asciiTheme="minorHAnsi" w:eastAsiaTheme="minorHAnsi" w:hAnsiTheme="minorHAnsi" w:cstheme="minorBidi"/>
          <w:kern w:val="2"/>
          <w:sz w:val="24"/>
          <w:szCs w:val="24"/>
        </w:rPr>
      </w:pPr>
    </w:p>
    <w:p w14:paraId="1DE3F761" w14:textId="77777777" w:rsidR="002103D4" w:rsidRDefault="002103D4" w:rsidP="00023978">
      <w:pPr>
        <w:jc w:val="both"/>
        <w:rPr>
          <w:rFonts w:asciiTheme="minorHAnsi" w:eastAsiaTheme="minorHAnsi" w:hAnsiTheme="minorHAnsi" w:cstheme="minorBidi"/>
          <w:kern w:val="2"/>
          <w:sz w:val="24"/>
          <w:szCs w:val="24"/>
        </w:rPr>
      </w:pPr>
    </w:p>
    <w:p w14:paraId="0F35A32C" w14:textId="77777777" w:rsidR="002103D4" w:rsidRDefault="002103D4" w:rsidP="00023978">
      <w:pPr>
        <w:jc w:val="both"/>
        <w:rPr>
          <w:rFonts w:asciiTheme="minorHAnsi" w:eastAsiaTheme="minorHAnsi" w:hAnsiTheme="minorHAnsi" w:cstheme="minorBidi"/>
          <w:kern w:val="2"/>
          <w:sz w:val="24"/>
          <w:szCs w:val="24"/>
        </w:rPr>
      </w:pPr>
    </w:p>
    <w:p w14:paraId="74244CA4" w14:textId="77777777" w:rsidR="002103D4" w:rsidRDefault="002103D4" w:rsidP="00023978">
      <w:pPr>
        <w:jc w:val="both"/>
        <w:rPr>
          <w:rFonts w:asciiTheme="minorHAnsi" w:eastAsiaTheme="minorHAnsi" w:hAnsiTheme="minorHAnsi" w:cstheme="minorBidi"/>
          <w:kern w:val="2"/>
          <w:sz w:val="24"/>
          <w:szCs w:val="24"/>
        </w:rPr>
      </w:pPr>
    </w:p>
    <w:p w14:paraId="3C671B98" w14:textId="77777777" w:rsidR="002103D4" w:rsidRDefault="002103D4" w:rsidP="00023978">
      <w:pPr>
        <w:jc w:val="both"/>
        <w:rPr>
          <w:rFonts w:asciiTheme="minorHAnsi" w:eastAsiaTheme="minorHAnsi" w:hAnsiTheme="minorHAnsi" w:cstheme="minorBidi"/>
          <w:kern w:val="2"/>
          <w:sz w:val="24"/>
          <w:szCs w:val="24"/>
        </w:rPr>
      </w:pPr>
    </w:p>
    <w:p w14:paraId="6FDE373C" w14:textId="77777777" w:rsidR="002103D4" w:rsidRDefault="002103D4" w:rsidP="00023978">
      <w:pPr>
        <w:jc w:val="both"/>
        <w:rPr>
          <w:rFonts w:asciiTheme="minorHAnsi" w:eastAsiaTheme="minorHAnsi" w:hAnsiTheme="minorHAnsi" w:cstheme="minorBidi"/>
          <w:kern w:val="2"/>
          <w:sz w:val="24"/>
          <w:szCs w:val="24"/>
        </w:rPr>
      </w:pPr>
    </w:p>
    <w:p w14:paraId="4F706FD7" w14:textId="77777777" w:rsidR="002103D4" w:rsidRDefault="002103D4" w:rsidP="00023978">
      <w:pPr>
        <w:jc w:val="both"/>
        <w:rPr>
          <w:rFonts w:asciiTheme="minorHAnsi" w:eastAsiaTheme="minorHAnsi" w:hAnsiTheme="minorHAnsi" w:cstheme="minorBidi"/>
          <w:kern w:val="2"/>
          <w:sz w:val="24"/>
          <w:szCs w:val="24"/>
        </w:rPr>
      </w:pPr>
    </w:p>
    <w:p w14:paraId="4A4E0775" w14:textId="77777777" w:rsidR="0045785F" w:rsidRDefault="0045785F" w:rsidP="00023978">
      <w:pPr>
        <w:jc w:val="both"/>
        <w:rPr>
          <w:rFonts w:asciiTheme="minorHAnsi" w:eastAsiaTheme="minorHAnsi" w:hAnsiTheme="minorHAnsi" w:cstheme="minorBidi"/>
          <w:kern w:val="2"/>
          <w:sz w:val="24"/>
          <w:szCs w:val="24"/>
        </w:rPr>
      </w:pPr>
    </w:p>
    <w:p w14:paraId="20B13694" w14:textId="77777777" w:rsidR="0045785F" w:rsidRDefault="0045785F" w:rsidP="00023978">
      <w:pPr>
        <w:jc w:val="both"/>
        <w:rPr>
          <w:rFonts w:asciiTheme="minorHAnsi" w:eastAsiaTheme="minorHAnsi" w:hAnsiTheme="minorHAnsi" w:cstheme="minorBidi"/>
          <w:kern w:val="2"/>
          <w:sz w:val="24"/>
          <w:szCs w:val="24"/>
        </w:rPr>
      </w:pPr>
    </w:p>
    <w:p w14:paraId="7083E8BB" w14:textId="77777777" w:rsidR="00A25C66" w:rsidRDefault="00A25C66" w:rsidP="00023978">
      <w:pPr>
        <w:jc w:val="both"/>
        <w:rPr>
          <w:rFonts w:asciiTheme="minorHAnsi" w:eastAsiaTheme="minorHAnsi" w:hAnsiTheme="minorHAnsi" w:cstheme="minorBidi"/>
          <w:kern w:val="2"/>
          <w:sz w:val="24"/>
          <w:szCs w:val="24"/>
        </w:rPr>
      </w:pPr>
    </w:p>
    <w:p w14:paraId="6F42F285" w14:textId="77777777" w:rsidR="0045785F" w:rsidRPr="0052158F" w:rsidRDefault="0045785F" w:rsidP="00023978">
      <w:pPr>
        <w:jc w:val="both"/>
        <w:rPr>
          <w:rFonts w:asciiTheme="minorHAnsi" w:eastAsiaTheme="minorHAnsi" w:hAnsiTheme="minorHAnsi" w:cstheme="minorBidi"/>
          <w:kern w:val="2"/>
          <w:sz w:val="24"/>
          <w:szCs w:val="24"/>
        </w:rPr>
      </w:pPr>
    </w:p>
    <w:p w14:paraId="269F43AB" w14:textId="75E6E8C2" w:rsidR="00DA640A" w:rsidRDefault="0052158F" w:rsidP="00DA640A">
      <w:pPr>
        <w:rPr>
          <w:rFonts w:ascii="Times New Roman" w:hAnsi="Times New Roman"/>
          <w:b/>
          <w:u w:val="single"/>
        </w:rPr>
      </w:pPr>
      <w:r>
        <w:rPr>
          <w:rFonts w:ascii="Times New Roman" w:hAnsi="Times New Roman"/>
          <w:b/>
          <w:u w:val="single"/>
        </w:rPr>
        <w:lastRenderedPageBreak/>
        <w:t>RAZDJEL: UPRAVNI ODJEL ZA FINANCIJE</w:t>
      </w:r>
    </w:p>
    <w:p w14:paraId="5B76198B" w14:textId="77777777" w:rsidR="00EF0C92" w:rsidRPr="00417F15" w:rsidRDefault="00EF0C92" w:rsidP="00DA640A">
      <w:pPr>
        <w:rPr>
          <w:rFonts w:ascii="Times New Roman" w:hAnsi="Times New Roman"/>
          <w:b/>
          <w:u w:val="single"/>
        </w:rPr>
      </w:pPr>
    </w:p>
    <w:tbl>
      <w:tblPr>
        <w:tblStyle w:val="TableGrid"/>
        <w:tblW w:w="9356" w:type="dxa"/>
        <w:tblInd w:w="-176" w:type="dxa"/>
        <w:tblCellMar>
          <w:top w:w="53" w:type="dxa"/>
          <w:left w:w="108" w:type="dxa"/>
          <w:right w:w="54" w:type="dxa"/>
        </w:tblCellMar>
        <w:tblLook w:val="04A0" w:firstRow="1" w:lastRow="0" w:firstColumn="1" w:lastColumn="0" w:noHBand="0" w:noVBand="1"/>
      </w:tblPr>
      <w:tblGrid>
        <w:gridCol w:w="2600"/>
        <w:gridCol w:w="6756"/>
      </w:tblGrid>
      <w:tr w:rsidR="00DA640A" w:rsidRPr="0053241C" w14:paraId="1187ABD8" w14:textId="77777777" w:rsidTr="002B305B">
        <w:trPr>
          <w:trHeight w:val="376"/>
        </w:trPr>
        <w:tc>
          <w:tcPr>
            <w:tcW w:w="9356" w:type="dxa"/>
            <w:gridSpan w:val="2"/>
            <w:tcBorders>
              <w:top w:val="single" w:sz="4" w:space="0" w:color="000000"/>
              <w:left w:val="single" w:sz="4" w:space="0" w:color="000000"/>
              <w:bottom w:val="single" w:sz="4" w:space="0" w:color="auto"/>
              <w:right w:val="single" w:sz="4" w:space="0" w:color="000000"/>
            </w:tcBorders>
          </w:tcPr>
          <w:p w14:paraId="46F3C98B" w14:textId="77777777" w:rsidR="00DA640A" w:rsidRPr="0053241C" w:rsidRDefault="00DA640A" w:rsidP="002B305B">
            <w:pPr>
              <w:jc w:val="both"/>
              <w:rPr>
                <w:rFonts w:ascii="Times New Roman" w:eastAsia="Times New Roman" w:hAnsi="Times New Roman" w:cs="Times New Roman"/>
                <w:b/>
              </w:rPr>
            </w:pPr>
            <w:bookmarkStart w:id="4" w:name="_Hlk168388729"/>
            <w:r w:rsidRPr="0053241C">
              <w:rPr>
                <w:rFonts w:ascii="Times New Roman" w:eastAsia="Times New Roman" w:hAnsi="Times New Roman" w:cs="Times New Roman"/>
                <w:b/>
              </w:rPr>
              <w:t>Razdjel: 002 UPRAVNI ODJEL ZA FINANCIJE</w:t>
            </w:r>
          </w:p>
        </w:tc>
      </w:tr>
      <w:tr w:rsidR="00DA640A" w:rsidRPr="0053241C" w14:paraId="306F7C55" w14:textId="77777777" w:rsidTr="002B305B">
        <w:trPr>
          <w:trHeight w:val="315"/>
        </w:trPr>
        <w:tc>
          <w:tcPr>
            <w:tcW w:w="9356" w:type="dxa"/>
            <w:gridSpan w:val="2"/>
            <w:tcBorders>
              <w:top w:val="single" w:sz="4" w:space="0" w:color="auto"/>
              <w:left w:val="single" w:sz="4" w:space="0" w:color="000000"/>
              <w:bottom w:val="single" w:sz="4" w:space="0" w:color="000000"/>
              <w:right w:val="single" w:sz="4" w:space="0" w:color="000000"/>
            </w:tcBorders>
          </w:tcPr>
          <w:p w14:paraId="1CD848D9" w14:textId="77777777" w:rsidR="00DA640A" w:rsidRPr="0053241C" w:rsidRDefault="00DA640A" w:rsidP="002B305B">
            <w:pPr>
              <w:jc w:val="both"/>
              <w:rPr>
                <w:rFonts w:ascii="Times New Roman" w:eastAsia="Times New Roman" w:hAnsi="Times New Roman" w:cs="Times New Roman"/>
                <w:b/>
              </w:rPr>
            </w:pPr>
            <w:r w:rsidRPr="0053241C">
              <w:rPr>
                <w:rFonts w:ascii="Times New Roman" w:eastAsia="Times New Roman" w:hAnsi="Times New Roman" w:cs="Times New Roman"/>
                <w:b/>
              </w:rPr>
              <w:t>Glava: 00201 FINANCIJE</w:t>
            </w:r>
          </w:p>
        </w:tc>
      </w:tr>
      <w:tr w:rsidR="00023978" w:rsidRPr="0053241C" w14:paraId="323200FB" w14:textId="77777777" w:rsidTr="002B305B">
        <w:trPr>
          <w:trHeight w:val="315"/>
        </w:trPr>
        <w:tc>
          <w:tcPr>
            <w:tcW w:w="2600" w:type="dxa"/>
            <w:tcBorders>
              <w:top w:val="single" w:sz="4" w:space="0" w:color="000000"/>
              <w:left w:val="single" w:sz="4" w:space="0" w:color="000000"/>
              <w:bottom w:val="single" w:sz="4" w:space="0" w:color="auto"/>
              <w:right w:val="single" w:sz="4" w:space="0" w:color="000000"/>
            </w:tcBorders>
          </w:tcPr>
          <w:p w14:paraId="40019801" w14:textId="77777777" w:rsidR="00DA640A" w:rsidRPr="0053241C" w:rsidRDefault="00DA640A" w:rsidP="002B305B">
            <w:pPr>
              <w:rPr>
                <w:rFonts w:ascii="Times New Roman" w:eastAsia="Times New Roman" w:hAnsi="Times New Roman" w:cs="Times New Roman"/>
              </w:rPr>
            </w:pPr>
            <w:r w:rsidRPr="0053241C">
              <w:rPr>
                <w:rFonts w:ascii="Times New Roman" w:eastAsia="Times New Roman" w:hAnsi="Times New Roman" w:cs="Times New Roman"/>
                <w:b/>
              </w:rPr>
              <w:t xml:space="preserve">NAZIV PROGRAMA </w:t>
            </w:r>
          </w:p>
        </w:tc>
        <w:tc>
          <w:tcPr>
            <w:tcW w:w="6756" w:type="dxa"/>
            <w:tcBorders>
              <w:top w:val="single" w:sz="4" w:space="0" w:color="000000"/>
              <w:left w:val="single" w:sz="4" w:space="0" w:color="000000"/>
              <w:bottom w:val="single" w:sz="4" w:space="0" w:color="auto"/>
              <w:right w:val="single" w:sz="4" w:space="0" w:color="000000"/>
            </w:tcBorders>
          </w:tcPr>
          <w:p w14:paraId="18313103" w14:textId="77777777" w:rsidR="00DA640A" w:rsidRPr="0053241C" w:rsidRDefault="00DA640A" w:rsidP="002B305B">
            <w:pPr>
              <w:rPr>
                <w:rFonts w:ascii="Times New Roman" w:eastAsia="Times New Roman" w:hAnsi="Times New Roman" w:cs="Times New Roman"/>
                <w:b/>
                <w:bCs/>
              </w:rPr>
            </w:pPr>
            <w:r w:rsidRPr="0053241C">
              <w:rPr>
                <w:rFonts w:ascii="Times New Roman" w:eastAsia="Times New Roman" w:hAnsi="Times New Roman" w:cs="Times New Roman"/>
                <w:b/>
                <w:bCs/>
              </w:rPr>
              <w:t>1004 POSLOVANJE GRADSKE UPRAVE</w:t>
            </w:r>
          </w:p>
        </w:tc>
      </w:tr>
      <w:tr w:rsidR="00023978" w:rsidRPr="0053241C" w14:paraId="29321621" w14:textId="77777777" w:rsidTr="002B305B">
        <w:trPr>
          <w:trHeight w:val="285"/>
        </w:trPr>
        <w:tc>
          <w:tcPr>
            <w:tcW w:w="2600" w:type="dxa"/>
            <w:tcBorders>
              <w:top w:val="single" w:sz="4" w:space="0" w:color="auto"/>
              <w:left w:val="single" w:sz="4" w:space="0" w:color="000000"/>
              <w:bottom w:val="single" w:sz="4" w:space="0" w:color="000000"/>
              <w:right w:val="single" w:sz="4" w:space="0" w:color="000000"/>
            </w:tcBorders>
            <w:shd w:val="clear" w:color="auto" w:fill="auto"/>
          </w:tcPr>
          <w:p w14:paraId="435C5C33" w14:textId="77777777" w:rsidR="00DA640A" w:rsidRPr="0053241C" w:rsidRDefault="00DA640A" w:rsidP="002B305B">
            <w:pPr>
              <w:rPr>
                <w:rFonts w:ascii="Times New Roman" w:eastAsia="Times New Roman" w:hAnsi="Times New Roman" w:cs="Times New Roman"/>
                <w:b/>
              </w:rPr>
            </w:pPr>
            <w:r w:rsidRPr="0053241C">
              <w:rPr>
                <w:rFonts w:ascii="Times New Roman" w:eastAsia="Times New Roman" w:hAnsi="Times New Roman" w:cs="Times New Roman"/>
                <w:b/>
              </w:rPr>
              <w:t>Funkcijska oznaka</w:t>
            </w:r>
          </w:p>
        </w:tc>
        <w:tc>
          <w:tcPr>
            <w:tcW w:w="6756" w:type="dxa"/>
            <w:tcBorders>
              <w:top w:val="single" w:sz="4" w:space="0" w:color="auto"/>
              <w:left w:val="single" w:sz="4" w:space="0" w:color="000000"/>
              <w:bottom w:val="single" w:sz="4" w:space="0" w:color="000000"/>
              <w:right w:val="single" w:sz="4" w:space="0" w:color="000000"/>
            </w:tcBorders>
            <w:shd w:val="clear" w:color="auto" w:fill="auto"/>
          </w:tcPr>
          <w:p w14:paraId="4949E126" w14:textId="77777777" w:rsidR="00DA640A" w:rsidRPr="0053241C" w:rsidRDefault="00DA640A" w:rsidP="002B305B">
            <w:pPr>
              <w:rPr>
                <w:rFonts w:ascii="Times New Roman" w:eastAsia="Times New Roman" w:hAnsi="Times New Roman" w:cs="Times New Roman"/>
                <w:bCs/>
              </w:rPr>
            </w:pPr>
            <w:r w:rsidRPr="0053241C">
              <w:rPr>
                <w:rFonts w:ascii="Times New Roman" w:eastAsia="Times New Roman" w:hAnsi="Times New Roman" w:cs="Times New Roman"/>
                <w:bCs/>
              </w:rPr>
              <w:t>0112 Financijski i fiskalni poslovi</w:t>
            </w:r>
          </w:p>
          <w:p w14:paraId="324F59BB" w14:textId="77777777" w:rsidR="00DA640A" w:rsidRPr="0053241C" w:rsidRDefault="00DA640A" w:rsidP="002B305B">
            <w:pPr>
              <w:rPr>
                <w:rFonts w:ascii="Times New Roman" w:eastAsia="Times New Roman" w:hAnsi="Times New Roman" w:cs="Times New Roman"/>
                <w:bCs/>
              </w:rPr>
            </w:pPr>
            <w:r w:rsidRPr="0053241C">
              <w:rPr>
                <w:rFonts w:ascii="Times New Roman" w:eastAsia="Times New Roman" w:hAnsi="Times New Roman" w:cs="Times New Roman"/>
                <w:bCs/>
              </w:rPr>
              <w:t>0620 Razvoj zajednice</w:t>
            </w:r>
          </w:p>
        </w:tc>
      </w:tr>
      <w:tr w:rsidR="00023978" w:rsidRPr="0053241C" w14:paraId="063D1451" w14:textId="77777777" w:rsidTr="002B305B">
        <w:trPr>
          <w:trHeight w:val="1055"/>
        </w:trPr>
        <w:tc>
          <w:tcPr>
            <w:tcW w:w="2600" w:type="dxa"/>
            <w:tcBorders>
              <w:top w:val="single" w:sz="4" w:space="0" w:color="000000"/>
              <w:left w:val="single" w:sz="4" w:space="0" w:color="000000"/>
              <w:bottom w:val="single" w:sz="4" w:space="0" w:color="000000"/>
              <w:right w:val="single" w:sz="4" w:space="0" w:color="000000"/>
            </w:tcBorders>
            <w:shd w:val="clear" w:color="auto" w:fill="auto"/>
          </w:tcPr>
          <w:p w14:paraId="0187B680" w14:textId="77777777" w:rsidR="00DA640A" w:rsidRPr="0053241C" w:rsidRDefault="00DA640A" w:rsidP="002B305B">
            <w:pPr>
              <w:rPr>
                <w:rFonts w:ascii="Times New Roman" w:eastAsia="Times New Roman" w:hAnsi="Times New Roman" w:cs="Times New Roman"/>
                <w:b/>
              </w:rPr>
            </w:pPr>
            <w:r w:rsidRPr="0053241C">
              <w:rPr>
                <w:rFonts w:ascii="Times New Roman" w:eastAsia="Times New Roman" w:hAnsi="Times New Roman" w:cs="Times New Roman"/>
                <w:b/>
              </w:rPr>
              <w:t xml:space="preserve">Regulatorni okvir </w:t>
            </w:r>
          </w:p>
        </w:tc>
        <w:tc>
          <w:tcPr>
            <w:tcW w:w="6756" w:type="dxa"/>
            <w:tcBorders>
              <w:top w:val="single" w:sz="4" w:space="0" w:color="000000"/>
              <w:left w:val="single" w:sz="4" w:space="0" w:color="000000"/>
              <w:bottom w:val="single" w:sz="4" w:space="0" w:color="000000"/>
              <w:right w:val="single" w:sz="4" w:space="0" w:color="000000"/>
            </w:tcBorders>
            <w:shd w:val="clear" w:color="auto" w:fill="auto"/>
          </w:tcPr>
          <w:p w14:paraId="4E70FD0E"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Zakon o proračunu</w:t>
            </w:r>
          </w:p>
          <w:p w14:paraId="5FA8D089"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Pravilnik o proračunskom računovodstvu i Računskom planu</w:t>
            </w:r>
          </w:p>
          <w:p w14:paraId="6A5503E4"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Pravilnik o proračunskim klasifikacijama</w:t>
            </w:r>
          </w:p>
          <w:p w14:paraId="5A831FC9"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Zakon o porezu na dodanu vrijednost</w:t>
            </w:r>
          </w:p>
          <w:p w14:paraId="736759AD" w14:textId="4E4A6FB8"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 xml:space="preserve">Pravilnik o porezu na </w:t>
            </w:r>
            <w:r w:rsidR="008636EF" w:rsidRPr="0053241C">
              <w:rPr>
                <w:rFonts w:ascii="Times New Roman" w:eastAsia="Times New Roman" w:hAnsi="Times New Roman" w:cs="Times New Roman"/>
                <w:bCs/>
              </w:rPr>
              <w:t>d</w:t>
            </w:r>
            <w:r w:rsidRPr="0053241C">
              <w:rPr>
                <w:rFonts w:ascii="Times New Roman" w:eastAsia="Times New Roman" w:hAnsi="Times New Roman" w:cs="Times New Roman"/>
                <w:bCs/>
              </w:rPr>
              <w:t>odanu vrijednost</w:t>
            </w:r>
          </w:p>
          <w:p w14:paraId="5EE8451F"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Zakon o financiranju jedinica lokalne i područne (regionalne) samouprave</w:t>
            </w:r>
          </w:p>
          <w:p w14:paraId="0FB09918"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Zakon o porezu na dohodak</w:t>
            </w:r>
          </w:p>
          <w:p w14:paraId="04EDF79A"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Zakon o lokalnim porezima</w:t>
            </w:r>
          </w:p>
          <w:p w14:paraId="3840862B"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 xml:space="preserve">Zakon o plaćama u lokalnoj i područnoj (regionalnoj) samoupravi </w:t>
            </w:r>
          </w:p>
          <w:p w14:paraId="1E67F471"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 xml:space="preserve">Zakon o lokalnoj i područnoj samoupravi </w:t>
            </w:r>
          </w:p>
          <w:p w14:paraId="15195E35"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Zakon o fiskalnoj odgovornosti</w:t>
            </w:r>
          </w:p>
          <w:p w14:paraId="093FD1DA"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rPr>
              <w:t>Zakon o javnoj nabavi</w:t>
            </w:r>
          </w:p>
          <w:p w14:paraId="70624D51" w14:textId="77777777" w:rsidR="00DA640A" w:rsidRPr="0053241C" w:rsidRDefault="00DA640A" w:rsidP="00AE720E">
            <w:pPr>
              <w:spacing w:line="240" w:lineRule="auto"/>
              <w:jc w:val="both"/>
              <w:rPr>
                <w:rFonts w:ascii="Times New Roman" w:eastAsia="Times New Roman" w:hAnsi="Times New Roman" w:cs="Times New Roman"/>
                <w:bCs/>
              </w:rPr>
            </w:pPr>
            <w:r w:rsidRPr="0053241C">
              <w:rPr>
                <w:rFonts w:ascii="Times New Roman" w:eastAsia="Times New Roman" w:hAnsi="Times New Roman" w:cs="Times New Roman"/>
                <w:bCs/>
                <w:lang w:bidi="hr-HR"/>
              </w:rPr>
              <w:t xml:space="preserve">Statut Grada Šibenika </w:t>
            </w:r>
          </w:p>
        </w:tc>
      </w:tr>
      <w:tr w:rsidR="008636EF" w:rsidRPr="0053241C" w14:paraId="5774A7CC" w14:textId="77777777" w:rsidTr="008636EF">
        <w:trPr>
          <w:trHeight w:val="503"/>
        </w:trPr>
        <w:tc>
          <w:tcPr>
            <w:tcW w:w="2600" w:type="dxa"/>
            <w:tcBorders>
              <w:top w:val="single" w:sz="4" w:space="0" w:color="000000"/>
              <w:left w:val="single" w:sz="4" w:space="0" w:color="000000"/>
              <w:bottom w:val="single" w:sz="4" w:space="0" w:color="000000"/>
              <w:right w:val="single" w:sz="4" w:space="0" w:color="000000"/>
            </w:tcBorders>
            <w:shd w:val="clear" w:color="auto" w:fill="auto"/>
          </w:tcPr>
          <w:p w14:paraId="70410C83" w14:textId="77777777" w:rsidR="00DA640A" w:rsidRPr="0053241C" w:rsidRDefault="00DA640A" w:rsidP="002B305B">
            <w:pPr>
              <w:rPr>
                <w:rFonts w:ascii="Times New Roman" w:eastAsia="Times New Roman" w:hAnsi="Times New Roman" w:cs="Times New Roman"/>
                <w:b/>
              </w:rPr>
            </w:pPr>
            <w:r w:rsidRPr="0053241C">
              <w:rPr>
                <w:rFonts w:ascii="Times New Roman" w:eastAsia="Times New Roman" w:hAnsi="Times New Roman" w:cs="Times New Roman"/>
                <w:b/>
              </w:rPr>
              <w:t xml:space="preserve">Naziv aktivnosti/projekata </w:t>
            </w:r>
          </w:p>
        </w:tc>
        <w:tc>
          <w:tcPr>
            <w:tcW w:w="6756" w:type="dxa"/>
            <w:tcBorders>
              <w:top w:val="single" w:sz="4" w:space="0" w:color="000000"/>
              <w:left w:val="single" w:sz="4" w:space="0" w:color="000000"/>
              <w:bottom w:val="single" w:sz="4" w:space="0" w:color="000000"/>
              <w:right w:val="single" w:sz="4" w:space="0" w:color="000000"/>
            </w:tcBorders>
            <w:shd w:val="clear" w:color="auto" w:fill="auto"/>
          </w:tcPr>
          <w:p w14:paraId="0A89FA6D" w14:textId="77777777" w:rsidR="00DA640A" w:rsidRPr="0053241C" w:rsidRDefault="00DA640A"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t>A100401 Redovno poslovanje gradske uprave</w:t>
            </w:r>
          </w:p>
          <w:p w14:paraId="6A58CC63" w14:textId="77777777" w:rsidR="00DA640A" w:rsidRPr="0053241C" w:rsidRDefault="00DA640A"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t>A100404 Tekuća zaliha</w:t>
            </w:r>
          </w:p>
          <w:p w14:paraId="6BA5D2EB" w14:textId="77777777" w:rsidR="00DA640A" w:rsidRPr="0053241C" w:rsidRDefault="00DA640A"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t>T100405 Blagdanske dekoracije Grada Šibenika</w:t>
            </w:r>
          </w:p>
          <w:p w14:paraId="53998339" w14:textId="77777777" w:rsidR="00DA640A" w:rsidRPr="0053241C" w:rsidRDefault="00DA640A"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t>A100407 Subvencija javnog prijevoza</w:t>
            </w:r>
          </w:p>
          <w:p w14:paraId="434BF34E" w14:textId="77777777" w:rsidR="00DA640A" w:rsidRPr="0053241C" w:rsidRDefault="00DA640A"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t>A100409 Obveze prema Sporazumu sa SAB-om</w:t>
            </w:r>
          </w:p>
          <w:p w14:paraId="53C1C9C2" w14:textId="77777777" w:rsidR="00DA640A" w:rsidRPr="0053241C" w:rsidRDefault="00DA640A"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t>K100411 Ulaganja u računalne programe</w:t>
            </w:r>
          </w:p>
          <w:p w14:paraId="7CC80F07" w14:textId="77777777" w:rsidR="00DA640A" w:rsidRPr="0053241C" w:rsidRDefault="00DA640A"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t>A100427 Sufinanciranje razvoja civilne zaštite</w:t>
            </w:r>
          </w:p>
          <w:p w14:paraId="21F57568" w14:textId="77777777" w:rsidR="00DA640A" w:rsidRPr="0053241C" w:rsidRDefault="00DA640A"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t xml:space="preserve">T100428 Sufinanciranje izgradnje komunalne lučice </w:t>
            </w:r>
            <w:proofErr w:type="spellStart"/>
            <w:r w:rsidRPr="0053241C">
              <w:rPr>
                <w:rFonts w:ascii="Times New Roman" w:eastAsia="Times New Roman" w:hAnsi="Times New Roman" w:cs="Times New Roman"/>
                <w:b/>
              </w:rPr>
              <w:t>Vrnaža</w:t>
            </w:r>
            <w:proofErr w:type="spellEnd"/>
          </w:p>
          <w:p w14:paraId="3AF2693C" w14:textId="77777777" w:rsidR="00DA640A" w:rsidRPr="0053241C" w:rsidRDefault="00DA640A"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t>K100435 Bežična gradska mreža i videonadzor</w:t>
            </w:r>
          </w:p>
          <w:p w14:paraId="60A5E5FB" w14:textId="387A64BB" w:rsidR="008636EF" w:rsidRPr="0053241C" w:rsidRDefault="008636EF" w:rsidP="008636EF">
            <w:pPr>
              <w:spacing w:line="240" w:lineRule="auto"/>
              <w:jc w:val="both"/>
              <w:rPr>
                <w:rFonts w:ascii="Times New Roman" w:eastAsia="Times New Roman" w:hAnsi="Times New Roman" w:cs="Times New Roman"/>
                <w:b/>
              </w:rPr>
            </w:pPr>
            <w:r w:rsidRPr="0053241C">
              <w:rPr>
                <w:rFonts w:ascii="Times New Roman" w:eastAsia="Times New Roman" w:hAnsi="Times New Roman" w:cs="Times New Roman"/>
                <w:b/>
              </w:rPr>
              <w:lastRenderedPageBreak/>
              <w:t>T100437 Sufinanciranje izrade projektne dokumentacije za izgradnju nove bolnice</w:t>
            </w:r>
          </w:p>
        </w:tc>
      </w:tr>
      <w:tr w:rsidR="00023978" w:rsidRPr="0053241C" w14:paraId="69C6431B" w14:textId="77777777" w:rsidTr="002B305B">
        <w:trPr>
          <w:trHeight w:val="1479"/>
        </w:trPr>
        <w:tc>
          <w:tcPr>
            <w:tcW w:w="2600" w:type="dxa"/>
            <w:tcBorders>
              <w:top w:val="single" w:sz="4" w:space="0" w:color="000000"/>
              <w:left w:val="single" w:sz="4" w:space="0" w:color="000000"/>
              <w:bottom w:val="single" w:sz="4" w:space="0" w:color="000000"/>
              <w:right w:val="single" w:sz="4" w:space="0" w:color="000000"/>
            </w:tcBorders>
          </w:tcPr>
          <w:p w14:paraId="3156203E" w14:textId="77777777" w:rsidR="00DA640A" w:rsidRPr="0053241C" w:rsidRDefault="00DA640A" w:rsidP="002B305B">
            <w:pPr>
              <w:rPr>
                <w:rFonts w:ascii="Times New Roman" w:eastAsia="Times New Roman" w:hAnsi="Times New Roman" w:cs="Times New Roman"/>
                <w:b/>
              </w:rPr>
            </w:pPr>
            <w:r w:rsidRPr="0053241C">
              <w:rPr>
                <w:rFonts w:ascii="Times New Roman" w:eastAsia="Times New Roman" w:hAnsi="Times New Roman" w:cs="Times New Roman"/>
                <w:b/>
              </w:rPr>
              <w:lastRenderedPageBreak/>
              <w:t xml:space="preserve">Ciljevi programa </w:t>
            </w:r>
          </w:p>
        </w:tc>
        <w:tc>
          <w:tcPr>
            <w:tcW w:w="6756" w:type="dxa"/>
            <w:tcBorders>
              <w:top w:val="single" w:sz="4" w:space="0" w:color="000000"/>
              <w:left w:val="single" w:sz="4" w:space="0" w:color="000000"/>
              <w:bottom w:val="single" w:sz="4" w:space="0" w:color="000000"/>
              <w:right w:val="single" w:sz="4" w:space="0" w:color="000000"/>
            </w:tcBorders>
            <w:shd w:val="clear" w:color="auto" w:fill="auto"/>
          </w:tcPr>
          <w:p w14:paraId="501FA9EA" w14:textId="77777777" w:rsidR="00DA640A" w:rsidRPr="0053241C" w:rsidRDefault="00DA640A" w:rsidP="002B305B">
            <w:pPr>
              <w:ind w:right="56"/>
              <w:jc w:val="both"/>
              <w:rPr>
                <w:rFonts w:ascii="Times New Roman" w:eastAsia="Times New Roman" w:hAnsi="Times New Roman" w:cs="Times New Roman"/>
              </w:rPr>
            </w:pPr>
            <w:r w:rsidRPr="0053241C">
              <w:rPr>
                <w:rFonts w:ascii="Times New Roman" w:eastAsia="Times New Roman" w:hAnsi="Times New Roman" w:cs="Times New Roman"/>
              </w:rPr>
              <w:t xml:space="preserve">Cilj Programa je osigurati redovno poslovanje tijela gradske uprave, financirati sve rashode po načelu ekonomičnosti, u skladu s propisima i internim aktima, koji uređuju način korištenja proračunskih sredstava, voditi računa o ažurnosti računovodstveno-financijskih dokumenata uz redovno podmirenje nastalih obveza. </w:t>
            </w:r>
          </w:p>
        </w:tc>
      </w:tr>
      <w:tr w:rsidR="00023978" w:rsidRPr="0053241C" w14:paraId="209C1072" w14:textId="77777777" w:rsidTr="00D37754">
        <w:trPr>
          <w:trHeight w:val="595"/>
        </w:trPr>
        <w:tc>
          <w:tcPr>
            <w:tcW w:w="2600" w:type="dxa"/>
            <w:tcBorders>
              <w:top w:val="single" w:sz="4" w:space="0" w:color="000000"/>
              <w:left w:val="single" w:sz="4" w:space="0" w:color="000000"/>
              <w:bottom w:val="single" w:sz="4" w:space="0" w:color="auto"/>
              <w:right w:val="single" w:sz="4" w:space="0" w:color="000000"/>
            </w:tcBorders>
          </w:tcPr>
          <w:p w14:paraId="76095F7C" w14:textId="77777777" w:rsidR="00DA640A" w:rsidRPr="0053241C" w:rsidRDefault="00DA640A" w:rsidP="002B305B">
            <w:pPr>
              <w:rPr>
                <w:rFonts w:ascii="Times New Roman" w:eastAsia="Times New Roman" w:hAnsi="Times New Roman" w:cs="Times New Roman"/>
                <w:b/>
              </w:rPr>
            </w:pPr>
            <w:r w:rsidRPr="0053241C">
              <w:rPr>
                <w:rFonts w:ascii="Times New Roman" w:eastAsia="Times New Roman" w:hAnsi="Times New Roman" w:cs="Times New Roman"/>
                <w:b/>
              </w:rPr>
              <w:t xml:space="preserve">Planirana sredstva za provedbu </w:t>
            </w:r>
          </w:p>
        </w:tc>
        <w:tc>
          <w:tcPr>
            <w:tcW w:w="6756" w:type="dxa"/>
            <w:tcBorders>
              <w:top w:val="single" w:sz="4" w:space="0" w:color="000000"/>
              <w:left w:val="single" w:sz="4" w:space="0" w:color="000000"/>
              <w:bottom w:val="single" w:sz="4" w:space="0" w:color="auto"/>
              <w:right w:val="single" w:sz="4" w:space="0" w:color="000000"/>
            </w:tcBorders>
          </w:tcPr>
          <w:p w14:paraId="60A121D7" w14:textId="6AF3BE85" w:rsidR="00DA640A" w:rsidRPr="0053241C" w:rsidRDefault="00196686" w:rsidP="002B305B">
            <w:pPr>
              <w:rPr>
                <w:rFonts w:ascii="Times New Roman" w:eastAsia="Times New Roman" w:hAnsi="Times New Roman" w:cs="Times New Roman"/>
              </w:rPr>
            </w:pPr>
            <w:r w:rsidRPr="0053241C">
              <w:rPr>
                <w:rFonts w:ascii="Times New Roman" w:eastAsia="Times New Roman" w:hAnsi="Times New Roman" w:cs="Times New Roman"/>
              </w:rPr>
              <w:t>10.358.177,00</w:t>
            </w:r>
            <w:r w:rsidR="00DA640A" w:rsidRPr="0053241C">
              <w:rPr>
                <w:rFonts w:ascii="Times New Roman" w:eastAsia="Times New Roman" w:hAnsi="Times New Roman" w:cs="Times New Roman"/>
              </w:rPr>
              <w:t xml:space="preserve"> eura</w:t>
            </w:r>
          </w:p>
        </w:tc>
      </w:tr>
      <w:tr w:rsidR="00023978" w:rsidRPr="0053241C" w14:paraId="5052DA62" w14:textId="77777777" w:rsidTr="00D37754">
        <w:trPr>
          <w:trHeight w:val="596"/>
        </w:trPr>
        <w:tc>
          <w:tcPr>
            <w:tcW w:w="2600" w:type="dxa"/>
            <w:tcBorders>
              <w:top w:val="single" w:sz="4" w:space="0" w:color="auto"/>
              <w:left w:val="single" w:sz="4" w:space="0" w:color="auto"/>
              <w:bottom w:val="single" w:sz="4" w:space="0" w:color="auto"/>
              <w:right w:val="single" w:sz="4" w:space="0" w:color="auto"/>
            </w:tcBorders>
          </w:tcPr>
          <w:p w14:paraId="1E2FA900" w14:textId="77777777" w:rsidR="00DA640A" w:rsidRPr="0053241C" w:rsidRDefault="00DA640A" w:rsidP="002B305B">
            <w:pPr>
              <w:rPr>
                <w:rFonts w:ascii="Times New Roman" w:eastAsia="Times New Roman" w:hAnsi="Times New Roman" w:cs="Times New Roman"/>
                <w:b/>
              </w:rPr>
            </w:pPr>
            <w:r w:rsidRPr="0053241C">
              <w:rPr>
                <w:rFonts w:ascii="Times New Roman" w:eastAsia="Times New Roman" w:hAnsi="Times New Roman" w:cs="Times New Roman"/>
                <w:b/>
              </w:rPr>
              <w:t xml:space="preserve">Izvršena sredstva za provedbu </w:t>
            </w:r>
          </w:p>
        </w:tc>
        <w:tc>
          <w:tcPr>
            <w:tcW w:w="6756" w:type="dxa"/>
            <w:tcBorders>
              <w:top w:val="single" w:sz="4" w:space="0" w:color="auto"/>
              <w:left w:val="single" w:sz="4" w:space="0" w:color="auto"/>
              <w:bottom w:val="single" w:sz="4" w:space="0" w:color="auto"/>
              <w:right w:val="single" w:sz="4" w:space="0" w:color="auto"/>
            </w:tcBorders>
          </w:tcPr>
          <w:p w14:paraId="257338B2" w14:textId="2523CB98" w:rsidR="00DA640A" w:rsidRPr="0053241C" w:rsidRDefault="00196686" w:rsidP="002B305B">
            <w:pPr>
              <w:rPr>
                <w:rFonts w:ascii="Times New Roman" w:eastAsia="Times New Roman" w:hAnsi="Times New Roman" w:cs="Times New Roman"/>
              </w:rPr>
            </w:pPr>
            <w:r w:rsidRPr="0053241C">
              <w:rPr>
                <w:rFonts w:ascii="Times New Roman" w:eastAsia="Times New Roman" w:hAnsi="Times New Roman" w:cs="Times New Roman"/>
              </w:rPr>
              <w:t>9.438.191,62</w:t>
            </w:r>
            <w:r w:rsidR="00DA640A" w:rsidRPr="0053241C">
              <w:rPr>
                <w:rFonts w:ascii="Times New Roman" w:eastAsia="Times New Roman" w:hAnsi="Times New Roman" w:cs="Times New Roman"/>
              </w:rPr>
              <w:t xml:space="preserve"> eura</w:t>
            </w:r>
          </w:p>
        </w:tc>
      </w:tr>
    </w:tbl>
    <w:tbl>
      <w:tblPr>
        <w:tblW w:w="9356" w:type="dxa"/>
        <w:tblInd w:w="-176" w:type="dxa"/>
        <w:tblCellMar>
          <w:top w:w="53" w:type="dxa"/>
          <w:right w:w="54" w:type="dxa"/>
        </w:tblCellMar>
        <w:tblLook w:val="04A0" w:firstRow="1" w:lastRow="0" w:firstColumn="1" w:lastColumn="0" w:noHBand="0" w:noVBand="1"/>
      </w:tblPr>
      <w:tblGrid>
        <w:gridCol w:w="2600"/>
        <w:gridCol w:w="6756"/>
      </w:tblGrid>
      <w:tr w:rsidR="00023978" w:rsidRPr="0053241C" w14:paraId="608E20F7" w14:textId="77777777" w:rsidTr="00D37754">
        <w:trPr>
          <w:trHeight w:val="372"/>
        </w:trPr>
        <w:tc>
          <w:tcPr>
            <w:tcW w:w="2600" w:type="dxa"/>
            <w:tcBorders>
              <w:top w:val="single" w:sz="4" w:space="0" w:color="auto"/>
              <w:left w:val="single" w:sz="4" w:space="0" w:color="000000"/>
              <w:bottom w:val="single" w:sz="4" w:space="0" w:color="000000"/>
              <w:right w:val="single" w:sz="4" w:space="0" w:color="000000"/>
            </w:tcBorders>
            <w:hideMark/>
          </w:tcPr>
          <w:p w14:paraId="1590B3A7" w14:textId="77777777" w:rsidR="00DA640A" w:rsidRPr="0053241C" w:rsidRDefault="00DA640A" w:rsidP="002B305B">
            <w:pPr>
              <w:jc w:val="both"/>
              <w:rPr>
                <w:rFonts w:ascii="Times New Roman" w:hAnsi="Times New Roman"/>
                <w:b/>
                <w:lang w:eastAsia="hr-HR"/>
              </w:rPr>
            </w:pPr>
            <w:r w:rsidRPr="0053241C">
              <w:rPr>
                <w:rFonts w:ascii="Times New Roman" w:hAnsi="Times New Roman"/>
                <w:b/>
                <w:lang w:eastAsia="hr-HR"/>
              </w:rPr>
              <w:t xml:space="preserve">Pokazatelj rezultata </w:t>
            </w:r>
          </w:p>
        </w:tc>
        <w:tc>
          <w:tcPr>
            <w:tcW w:w="6756" w:type="dxa"/>
            <w:tcBorders>
              <w:top w:val="single" w:sz="4" w:space="0" w:color="auto"/>
              <w:left w:val="single" w:sz="4" w:space="0" w:color="000000"/>
              <w:bottom w:val="single" w:sz="4" w:space="0" w:color="000000"/>
              <w:right w:val="single" w:sz="4" w:space="0" w:color="000000"/>
            </w:tcBorders>
            <w:hideMark/>
          </w:tcPr>
          <w:p w14:paraId="6B48BD2C" w14:textId="489FC690" w:rsidR="00DA640A" w:rsidRPr="0053241C" w:rsidRDefault="00DA640A" w:rsidP="002B305B">
            <w:pPr>
              <w:jc w:val="both"/>
              <w:rPr>
                <w:rFonts w:ascii="Times New Roman" w:hAnsi="Times New Roman"/>
                <w:bCs/>
                <w:lang w:eastAsia="hr-HR"/>
              </w:rPr>
            </w:pPr>
            <w:r w:rsidRPr="0053241C">
              <w:rPr>
                <w:rFonts w:ascii="Times New Roman" w:hAnsi="Times New Roman"/>
                <w:bCs/>
                <w:lang w:eastAsia="hr-HR"/>
              </w:rPr>
              <w:t>Tijekom 202</w:t>
            </w:r>
            <w:r w:rsidR="00196686" w:rsidRPr="0053241C">
              <w:rPr>
                <w:rFonts w:ascii="Times New Roman" w:hAnsi="Times New Roman"/>
                <w:bCs/>
                <w:lang w:eastAsia="hr-HR"/>
              </w:rPr>
              <w:t>4</w:t>
            </w:r>
            <w:r w:rsidRPr="0053241C">
              <w:rPr>
                <w:rFonts w:ascii="Times New Roman" w:hAnsi="Times New Roman"/>
                <w:bCs/>
                <w:lang w:eastAsia="hr-HR"/>
              </w:rPr>
              <w:t xml:space="preserve">. godine redovito su se podmirivale sve financijske obveze prema zaposlenicima gradske uprave, prema bankama i dobavljačima te prema korisnicima proračuna. U zakonom propisanim rokovima su doneseni svi potrebni akti i izvještaji. </w:t>
            </w:r>
          </w:p>
        </w:tc>
      </w:tr>
      <w:tr w:rsidR="00023978" w:rsidRPr="00023978" w14:paraId="3A89B43D" w14:textId="77777777" w:rsidTr="002B305B">
        <w:trPr>
          <w:trHeight w:val="645"/>
        </w:trPr>
        <w:tc>
          <w:tcPr>
            <w:tcW w:w="2600" w:type="dxa"/>
            <w:tcBorders>
              <w:top w:val="single" w:sz="4" w:space="0" w:color="000000"/>
              <w:left w:val="single" w:sz="4" w:space="0" w:color="000000"/>
              <w:bottom w:val="single" w:sz="4" w:space="0" w:color="000000"/>
              <w:right w:val="single" w:sz="4" w:space="0" w:color="000000"/>
            </w:tcBorders>
            <w:hideMark/>
          </w:tcPr>
          <w:p w14:paraId="479397CB" w14:textId="77777777" w:rsidR="00DA640A" w:rsidRPr="0053241C" w:rsidRDefault="00DA640A" w:rsidP="002B305B">
            <w:pPr>
              <w:jc w:val="both"/>
              <w:rPr>
                <w:rFonts w:ascii="Times New Roman" w:hAnsi="Times New Roman"/>
                <w:b/>
                <w:lang w:eastAsia="hr-HR"/>
              </w:rPr>
            </w:pPr>
            <w:r w:rsidRPr="0053241C">
              <w:rPr>
                <w:rFonts w:ascii="Times New Roman" w:hAnsi="Times New Roman"/>
                <w:b/>
                <w:lang w:eastAsia="hr-HR"/>
              </w:rPr>
              <w:t>Obrazloženje</w:t>
            </w:r>
          </w:p>
        </w:tc>
        <w:tc>
          <w:tcPr>
            <w:tcW w:w="6756" w:type="dxa"/>
            <w:tcBorders>
              <w:top w:val="single" w:sz="4" w:space="0" w:color="000000"/>
              <w:left w:val="single" w:sz="4" w:space="0" w:color="000000"/>
              <w:bottom w:val="single" w:sz="4" w:space="0" w:color="000000"/>
              <w:right w:val="single" w:sz="4" w:space="0" w:color="000000"/>
            </w:tcBorders>
            <w:hideMark/>
          </w:tcPr>
          <w:p w14:paraId="04332E73" w14:textId="19E2432F" w:rsidR="00DA640A" w:rsidRPr="0053241C" w:rsidRDefault="00DA640A" w:rsidP="002B305B">
            <w:pPr>
              <w:jc w:val="both"/>
              <w:rPr>
                <w:rFonts w:ascii="Times New Roman" w:hAnsi="Times New Roman"/>
                <w:bCs/>
                <w:lang w:eastAsia="hr-HR"/>
              </w:rPr>
            </w:pPr>
            <w:r w:rsidRPr="0053241C">
              <w:rPr>
                <w:rFonts w:ascii="Times New Roman" w:hAnsi="Times New Roman"/>
                <w:bCs/>
                <w:lang w:eastAsia="hr-HR"/>
              </w:rPr>
              <w:t>U sklopu programa Redovno poslovanje gradske uprave planirani su i izvršavani rashodi za bruto plaće, jubilarne nagrade, naknade za bolest, doprinose, troškove službenih putovanja, intelektualne i osobne usluge, naknade Poreznoj upravi za naplatu poreza na dohodak te poreza na potrošnju, materijalne rashode, bankarske usluge, zatezne kamate, kamate za primljene kredite i zajmove te otplata glavnice primljenih kredita i zajmova (detaljnije pod: Posebni izvještaji – I</w:t>
            </w:r>
            <w:r w:rsidRPr="0053241C">
              <w:rPr>
                <w:rFonts w:ascii="Times New Roman" w:hAnsi="Times New Roman"/>
              </w:rPr>
              <w:t>zvještaj o zaduživanju na domaćem i stranom tržištu novca i kapitala). Unutar Programa su se izvršavali i rashodi za javni gradski prijevoz</w:t>
            </w:r>
            <w:r w:rsidR="00B215D4" w:rsidRPr="0053241C">
              <w:rPr>
                <w:rFonts w:ascii="Times New Roman" w:hAnsi="Times New Roman"/>
              </w:rPr>
              <w:t>,</w:t>
            </w:r>
            <w:r w:rsidRPr="0053241C">
              <w:rPr>
                <w:rFonts w:ascii="Times New Roman" w:hAnsi="Times New Roman"/>
              </w:rPr>
              <w:t xml:space="preserve"> prijenos sredstava Zajednici udruga antifašističkih boraca Šibensko-kninske županije, te sufinanciranje Hrvatske gorske službe spašavanja.</w:t>
            </w:r>
            <w:r w:rsidR="00C34A7E" w:rsidRPr="0053241C">
              <w:rPr>
                <w:rFonts w:ascii="Times New Roman" w:hAnsi="Times New Roman"/>
              </w:rPr>
              <w:t xml:space="preserve"> </w:t>
            </w:r>
            <w:r w:rsidRPr="0053241C">
              <w:rPr>
                <w:rFonts w:ascii="Times New Roman" w:hAnsi="Times New Roman"/>
                <w:bCs/>
                <w:lang w:eastAsia="hr-HR"/>
              </w:rPr>
              <w:t xml:space="preserve">Indeks ostvarenja programa je </w:t>
            </w:r>
            <w:r w:rsidR="00B215D4" w:rsidRPr="0053241C">
              <w:rPr>
                <w:rFonts w:ascii="Times New Roman" w:hAnsi="Times New Roman"/>
                <w:bCs/>
                <w:lang w:eastAsia="hr-HR"/>
              </w:rPr>
              <w:t>91,12</w:t>
            </w:r>
            <w:r w:rsidRPr="0053241C">
              <w:rPr>
                <w:rFonts w:ascii="Times New Roman" w:hAnsi="Times New Roman"/>
                <w:bCs/>
                <w:lang w:eastAsia="hr-HR"/>
              </w:rPr>
              <w:t xml:space="preserve">% </w:t>
            </w:r>
            <w:r w:rsidR="00B215D4" w:rsidRPr="0053241C">
              <w:rPr>
                <w:rFonts w:ascii="Times New Roman" w:hAnsi="Times New Roman"/>
                <w:bCs/>
                <w:lang w:eastAsia="hr-HR"/>
              </w:rPr>
              <w:t xml:space="preserve">zbog manjih troškova materijalnih rashoda </w:t>
            </w:r>
            <w:r w:rsidR="00C34A7E" w:rsidRPr="0053241C">
              <w:rPr>
                <w:rFonts w:ascii="Times New Roman" w:hAnsi="Times New Roman"/>
                <w:bCs/>
                <w:lang w:eastAsia="hr-HR"/>
              </w:rPr>
              <w:t xml:space="preserve">(usluge telefona, pošte i prijevoza, komunalne usluge, pristojbe i naknade, ostale usluge) </w:t>
            </w:r>
            <w:r w:rsidR="00B215D4" w:rsidRPr="0053241C">
              <w:rPr>
                <w:rFonts w:ascii="Times New Roman" w:hAnsi="Times New Roman"/>
                <w:bCs/>
                <w:lang w:eastAsia="hr-HR"/>
              </w:rPr>
              <w:t>u odnosu na plan te manjih prijenosa sredstava proračunskim korisnicima</w:t>
            </w:r>
            <w:r w:rsidR="0005711C" w:rsidRPr="0053241C">
              <w:rPr>
                <w:rFonts w:ascii="Times New Roman" w:hAnsi="Times New Roman"/>
                <w:bCs/>
                <w:lang w:eastAsia="hr-HR"/>
              </w:rPr>
              <w:t xml:space="preserve"> u sklopu EU projekata sukladno stvarno nastalim troškovima</w:t>
            </w:r>
            <w:r w:rsidRPr="0053241C">
              <w:rPr>
                <w:rFonts w:ascii="Times New Roman" w:hAnsi="Times New Roman"/>
                <w:bCs/>
                <w:lang w:eastAsia="hr-HR"/>
              </w:rPr>
              <w:t xml:space="preserve">. </w:t>
            </w:r>
            <w:r w:rsidR="0005711C" w:rsidRPr="0053241C">
              <w:rPr>
                <w:rFonts w:ascii="Times New Roman" w:hAnsi="Times New Roman"/>
                <w:bCs/>
                <w:lang w:eastAsia="hr-HR"/>
              </w:rPr>
              <w:t xml:space="preserve">Također su manje ostvareni i rashodi za zaposlene zbog </w:t>
            </w:r>
            <w:proofErr w:type="spellStart"/>
            <w:r w:rsidR="0005711C" w:rsidRPr="0053241C">
              <w:rPr>
                <w:rFonts w:ascii="Times New Roman" w:hAnsi="Times New Roman"/>
                <w:bCs/>
                <w:lang w:eastAsia="hr-HR"/>
              </w:rPr>
              <w:t>preknjižavanja</w:t>
            </w:r>
            <w:proofErr w:type="spellEnd"/>
            <w:r w:rsidR="0005711C" w:rsidRPr="0053241C">
              <w:rPr>
                <w:rFonts w:ascii="Times New Roman" w:hAnsi="Times New Roman"/>
                <w:bCs/>
                <w:lang w:eastAsia="hr-HR"/>
              </w:rPr>
              <w:t xml:space="preserve"> troškova plaća osoba prijavljenih na EU projektima na točno određene aktivnosti i projekte unutar drugih razdjela</w:t>
            </w:r>
            <w:r w:rsidR="00A25C66">
              <w:rPr>
                <w:rFonts w:ascii="Times New Roman" w:hAnsi="Times New Roman"/>
                <w:bCs/>
                <w:lang w:eastAsia="hr-HR"/>
              </w:rPr>
              <w:t>.</w:t>
            </w:r>
            <w:r w:rsidR="0005711C" w:rsidRPr="0053241C">
              <w:rPr>
                <w:rFonts w:ascii="Times New Roman" w:hAnsi="Times New Roman"/>
                <w:bCs/>
                <w:lang w:eastAsia="hr-HR"/>
              </w:rPr>
              <w:t xml:space="preserve"> </w:t>
            </w:r>
            <w:r w:rsidRPr="0053241C">
              <w:rPr>
                <w:rFonts w:ascii="Times New Roman" w:hAnsi="Times New Roman"/>
                <w:bCs/>
                <w:lang w:eastAsia="hr-HR"/>
              </w:rPr>
              <w:t>Aktivnost Tekuće zalihe za koju su bila osigurana sredstva u iznosu 20.000,00 eura nisu iskorištena budući da nije bilo zahtjeva za isplatu sukladno zakonskoj osnovi za koju su sredstva i osigurana u 20</w:t>
            </w:r>
            <w:r w:rsidR="0005711C" w:rsidRPr="0053241C">
              <w:rPr>
                <w:rFonts w:ascii="Times New Roman" w:hAnsi="Times New Roman"/>
                <w:bCs/>
                <w:lang w:eastAsia="hr-HR"/>
              </w:rPr>
              <w:t>2</w:t>
            </w:r>
            <w:r w:rsidR="00B215D4" w:rsidRPr="0053241C">
              <w:rPr>
                <w:rFonts w:ascii="Times New Roman" w:hAnsi="Times New Roman"/>
                <w:bCs/>
                <w:lang w:eastAsia="hr-HR"/>
              </w:rPr>
              <w:t>4</w:t>
            </w:r>
            <w:r w:rsidRPr="0053241C">
              <w:rPr>
                <w:rFonts w:ascii="Times New Roman" w:hAnsi="Times New Roman"/>
                <w:bCs/>
                <w:lang w:eastAsia="hr-HR"/>
              </w:rPr>
              <w:t>. godini.</w:t>
            </w:r>
          </w:p>
        </w:tc>
      </w:tr>
    </w:tbl>
    <w:tbl>
      <w:tblPr>
        <w:tblStyle w:val="TableGrid"/>
        <w:tblpPr w:leftFromText="180" w:rightFromText="180" w:vertAnchor="page" w:horzAnchor="margin" w:tblpX="-176" w:tblpY="3076"/>
        <w:tblW w:w="5000" w:type="pct"/>
        <w:tblInd w:w="0" w:type="dxa"/>
        <w:tblCellMar>
          <w:top w:w="53" w:type="dxa"/>
          <w:left w:w="108" w:type="dxa"/>
          <w:right w:w="54" w:type="dxa"/>
        </w:tblCellMar>
        <w:tblLook w:val="04A0" w:firstRow="1" w:lastRow="0" w:firstColumn="1" w:lastColumn="0" w:noHBand="0" w:noVBand="1"/>
      </w:tblPr>
      <w:tblGrid>
        <w:gridCol w:w="1461"/>
        <w:gridCol w:w="7601"/>
      </w:tblGrid>
      <w:tr w:rsidR="00A13B94" w:rsidRPr="00DA061D" w14:paraId="0A9F4DF7" w14:textId="77777777" w:rsidTr="00A13B94">
        <w:trPr>
          <w:trHeight w:val="317"/>
        </w:trPr>
        <w:tc>
          <w:tcPr>
            <w:tcW w:w="5000" w:type="pct"/>
            <w:gridSpan w:val="2"/>
            <w:tcBorders>
              <w:top w:val="single" w:sz="4" w:space="0" w:color="000000"/>
              <w:left w:val="single" w:sz="4" w:space="0" w:color="000000"/>
              <w:bottom w:val="single" w:sz="4" w:space="0" w:color="000000"/>
              <w:right w:val="single" w:sz="4" w:space="0" w:color="000000"/>
            </w:tcBorders>
          </w:tcPr>
          <w:bookmarkEnd w:id="4"/>
          <w:p w14:paraId="055AE211" w14:textId="77777777" w:rsidR="00A13B94" w:rsidRPr="00A00E59" w:rsidRDefault="00A13B94" w:rsidP="00A13B94">
            <w:pPr>
              <w:jc w:val="both"/>
              <w:rPr>
                <w:rFonts w:ascii="Times New Roman" w:eastAsia="Calibri" w:hAnsi="Times New Roman" w:cs="Times New Roman"/>
                <w:b/>
              </w:rPr>
            </w:pPr>
            <w:r w:rsidRPr="00A00E59">
              <w:rPr>
                <w:rFonts w:ascii="Times New Roman" w:eastAsia="Calibri" w:hAnsi="Times New Roman" w:cs="Times New Roman"/>
                <w:b/>
              </w:rPr>
              <w:lastRenderedPageBreak/>
              <w:t>Glava: 00202-33706 JAVNA VATROGASNA POSTROJBA I DVD</w:t>
            </w:r>
          </w:p>
        </w:tc>
      </w:tr>
      <w:tr w:rsidR="00A13B94" w:rsidRPr="00DA061D" w14:paraId="3F78943B" w14:textId="77777777" w:rsidTr="0053241C">
        <w:trPr>
          <w:trHeight w:val="330"/>
        </w:trPr>
        <w:tc>
          <w:tcPr>
            <w:tcW w:w="830" w:type="pct"/>
            <w:tcBorders>
              <w:top w:val="single" w:sz="4" w:space="0" w:color="000000"/>
              <w:left w:val="single" w:sz="4" w:space="0" w:color="000000"/>
              <w:bottom w:val="single" w:sz="4" w:space="0" w:color="auto"/>
              <w:right w:val="single" w:sz="4" w:space="0" w:color="000000"/>
            </w:tcBorders>
          </w:tcPr>
          <w:p w14:paraId="1C7EC184" w14:textId="77777777" w:rsidR="00A13B94" w:rsidRPr="00A00E59" w:rsidRDefault="00A13B94" w:rsidP="00A13B94">
            <w:pPr>
              <w:rPr>
                <w:rFonts w:ascii="Times New Roman" w:eastAsia="Calibri" w:hAnsi="Times New Roman" w:cs="Times New Roman"/>
              </w:rPr>
            </w:pPr>
            <w:r w:rsidRPr="00A00E59">
              <w:rPr>
                <w:rFonts w:ascii="Times New Roman" w:eastAsia="Calibri" w:hAnsi="Times New Roman" w:cs="Times New Roman"/>
                <w:b/>
              </w:rPr>
              <w:t xml:space="preserve">NAZIV PROGRAMA </w:t>
            </w:r>
          </w:p>
        </w:tc>
        <w:tc>
          <w:tcPr>
            <w:tcW w:w="4170" w:type="pct"/>
            <w:tcBorders>
              <w:top w:val="single" w:sz="4" w:space="0" w:color="000000"/>
              <w:left w:val="single" w:sz="4" w:space="0" w:color="000000"/>
              <w:bottom w:val="single" w:sz="4" w:space="0" w:color="auto"/>
              <w:right w:val="single" w:sz="4" w:space="0" w:color="000000"/>
            </w:tcBorders>
          </w:tcPr>
          <w:p w14:paraId="45D2B50D" w14:textId="77777777" w:rsidR="00A13B94" w:rsidRPr="00A00E59" w:rsidRDefault="00A13B94" w:rsidP="00A13B94">
            <w:pPr>
              <w:rPr>
                <w:rFonts w:ascii="Times New Roman" w:eastAsia="Calibri" w:hAnsi="Times New Roman" w:cs="Times New Roman"/>
                <w:b/>
                <w:bCs/>
              </w:rPr>
            </w:pPr>
            <w:r w:rsidRPr="00A00E59">
              <w:rPr>
                <w:rFonts w:ascii="Times New Roman" w:eastAsia="Calibri" w:hAnsi="Times New Roman" w:cs="Times New Roman"/>
                <w:b/>
                <w:bCs/>
              </w:rPr>
              <w:t>1005 PROTUPOŽARNA ZAŠTITA LJUDI I IMOVINE</w:t>
            </w:r>
          </w:p>
        </w:tc>
      </w:tr>
      <w:tr w:rsidR="00A13B94" w:rsidRPr="00DA061D" w14:paraId="55586175" w14:textId="77777777" w:rsidTr="0053241C">
        <w:trPr>
          <w:trHeight w:val="298"/>
        </w:trPr>
        <w:tc>
          <w:tcPr>
            <w:tcW w:w="830" w:type="pct"/>
            <w:tcBorders>
              <w:top w:val="single" w:sz="4" w:space="0" w:color="auto"/>
              <w:left w:val="single" w:sz="4" w:space="0" w:color="000000"/>
              <w:bottom w:val="single" w:sz="4" w:space="0" w:color="000000"/>
              <w:right w:val="single" w:sz="4" w:space="0" w:color="000000"/>
            </w:tcBorders>
          </w:tcPr>
          <w:p w14:paraId="0FDB737A" w14:textId="77777777" w:rsidR="00A13B94" w:rsidRPr="00A00E59" w:rsidRDefault="00A13B94" w:rsidP="00A13B94">
            <w:pPr>
              <w:rPr>
                <w:rFonts w:ascii="Times New Roman" w:eastAsia="Calibri" w:hAnsi="Times New Roman" w:cs="Times New Roman"/>
                <w:b/>
              </w:rPr>
            </w:pPr>
            <w:r w:rsidRPr="00A00E59">
              <w:rPr>
                <w:rFonts w:ascii="Times New Roman" w:eastAsia="Calibri" w:hAnsi="Times New Roman" w:cs="Times New Roman"/>
                <w:b/>
              </w:rPr>
              <w:t>Funkcijska oznaka</w:t>
            </w:r>
          </w:p>
        </w:tc>
        <w:tc>
          <w:tcPr>
            <w:tcW w:w="4170" w:type="pct"/>
            <w:tcBorders>
              <w:top w:val="single" w:sz="4" w:space="0" w:color="auto"/>
              <w:left w:val="single" w:sz="4" w:space="0" w:color="000000"/>
              <w:bottom w:val="single" w:sz="4" w:space="0" w:color="000000"/>
              <w:right w:val="single" w:sz="4" w:space="0" w:color="000000"/>
            </w:tcBorders>
          </w:tcPr>
          <w:p w14:paraId="70E9D334" w14:textId="77777777" w:rsidR="00A13B94" w:rsidRPr="00A00E59" w:rsidRDefault="00A13B94" w:rsidP="00A13B94">
            <w:pPr>
              <w:rPr>
                <w:rFonts w:ascii="Times New Roman" w:eastAsia="Calibri" w:hAnsi="Times New Roman" w:cs="Times New Roman"/>
                <w:b/>
                <w:bCs/>
              </w:rPr>
            </w:pPr>
            <w:r w:rsidRPr="00A00E59">
              <w:rPr>
                <w:rFonts w:ascii="Times New Roman" w:eastAsia="Calibri" w:hAnsi="Times New Roman" w:cs="Times New Roman"/>
                <w:b/>
                <w:bCs/>
              </w:rPr>
              <w:t>0320 Usluge protupožarne zaštite</w:t>
            </w:r>
          </w:p>
        </w:tc>
      </w:tr>
      <w:tr w:rsidR="00A13B94" w:rsidRPr="00DA061D" w14:paraId="4C3D7FCA" w14:textId="77777777" w:rsidTr="0053241C">
        <w:trPr>
          <w:trHeight w:val="1303"/>
        </w:trPr>
        <w:tc>
          <w:tcPr>
            <w:tcW w:w="830" w:type="pct"/>
            <w:tcBorders>
              <w:top w:val="single" w:sz="4" w:space="0" w:color="000000"/>
              <w:left w:val="single" w:sz="4" w:space="0" w:color="000000"/>
              <w:bottom w:val="single" w:sz="4" w:space="0" w:color="000000"/>
              <w:right w:val="single" w:sz="4" w:space="0" w:color="000000"/>
            </w:tcBorders>
          </w:tcPr>
          <w:p w14:paraId="3A9FB12D" w14:textId="77777777" w:rsidR="00A13B94" w:rsidRPr="00A00E59" w:rsidRDefault="00A13B94" w:rsidP="00A13B94">
            <w:pPr>
              <w:rPr>
                <w:rFonts w:ascii="Times New Roman" w:eastAsia="Calibri" w:hAnsi="Times New Roman" w:cs="Times New Roman"/>
              </w:rPr>
            </w:pPr>
            <w:r w:rsidRPr="00A00E59">
              <w:rPr>
                <w:rFonts w:ascii="Times New Roman" w:eastAsia="Calibri" w:hAnsi="Times New Roman" w:cs="Times New Roman"/>
                <w:b/>
              </w:rPr>
              <w:t xml:space="preserve">Regulatorni okvir </w:t>
            </w:r>
          </w:p>
        </w:tc>
        <w:tc>
          <w:tcPr>
            <w:tcW w:w="4170" w:type="pct"/>
            <w:tcBorders>
              <w:top w:val="single" w:sz="4" w:space="0" w:color="000000"/>
              <w:left w:val="single" w:sz="4" w:space="0" w:color="000000"/>
              <w:bottom w:val="single" w:sz="4" w:space="0" w:color="000000"/>
              <w:right w:val="single" w:sz="4" w:space="0" w:color="000000"/>
            </w:tcBorders>
          </w:tcPr>
          <w:p w14:paraId="1B5CE5DD"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Zakon o vatrogastvu („Narodne novine“, broj 125/19, 114/22, 155/23)</w:t>
            </w:r>
          </w:p>
          <w:p w14:paraId="55EB12F2"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Zakon o zaštiti od požara („Narodne novine“, broj 92/10, 114/22)</w:t>
            </w:r>
          </w:p>
          <w:p w14:paraId="3642A894"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Zakon o zaštiti na radu („Narodne novine“, broj 71/14, 118/14, 154/14, 94/18, 96/18)</w:t>
            </w:r>
          </w:p>
          <w:p w14:paraId="364A075D"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Zakon o sustavu civilne zaštite („Narodne novine“, broj 82/15, 118/18, 31/20, 20/21, 114/22)</w:t>
            </w:r>
          </w:p>
          <w:p w14:paraId="51094D35"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Pravilnik o klasifikaciji radnih mjesta profesionalnih vatrogasaca, mjerilima za njihovo utvrđivanje i koeficijentima složenosti poslova („Narodne novine“, broj 46/23)</w:t>
            </w:r>
          </w:p>
          <w:p w14:paraId="6CE3BC99"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Statut Javne vatrogasne postrojbe grada Šibenika  (KLASA: 007-01/23-02/01, URBROJ: 2182-1-55-03-23-1, 23. lipnja 2023. godine)</w:t>
            </w:r>
          </w:p>
          <w:p w14:paraId="77C72B52"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 xml:space="preserve">Plan zaštite od požara </w:t>
            </w:r>
            <w:r w:rsidRPr="00A00E59">
              <w:rPr>
                <w:rFonts w:ascii="Times New Roman" w:hAnsi="Times New Roman" w:cs="Times New Roman"/>
              </w:rPr>
              <w:t xml:space="preserve"> grada Šibenika (</w:t>
            </w:r>
            <w:r w:rsidRPr="00A00E59">
              <w:rPr>
                <w:rFonts w:ascii="Times New Roman" w:eastAsia="Calibri" w:hAnsi="Times New Roman" w:cs="Times New Roman"/>
              </w:rPr>
              <w:t>Službeni glasnik grada Šibenika 8/21</w:t>
            </w:r>
            <w:r w:rsidRPr="00A00E59">
              <w:rPr>
                <w:rFonts w:ascii="Times New Roman" w:hAnsi="Times New Roman" w:cs="Times New Roman"/>
              </w:rPr>
              <w:t>)</w:t>
            </w:r>
            <w:r w:rsidRPr="00A00E59">
              <w:rPr>
                <w:rFonts w:ascii="Times New Roman" w:eastAsia="Calibri" w:hAnsi="Times New Roman" w:cs="Times New Roman"/>
              </w:rPr>
              <w:t xml:space="preserve"> </w:t>
            </w:r>
          </w:p>
          <w:p w14:paraId="2ED5DECD"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 xml:space="preserve">Plan djelovanja u području prirodnih nepogoda za grad Šibenik u 2024. godini (Službeni glasnik grada Šibenika 10/23) </w:t>
            </w:r>
          </w:p>
          <w:p w14:paraId="5DD13B9B"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Zakon o proračunu („Narodne novine“, broj 144/21)</w:t>
            </w:r>
          </w:p>
          <w:p w14:paraId="3EE8A10B"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Zakon o radu („Narodne novine“, broj 93/14, 127/17, 98/19, 151/22)</w:t>
            </w:r>
          </w:p>
          <w:p w14:paraId="7D7706DF"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Pravilnik o stavljanju na tržište osobne zaštitne opreme („Narodne novine“, broj 89/10)</w:t>
            </w:r>
          </w:p>
          <w:p w14:paraId="5A4F9E15"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Pravilnik o tehničkim zahtjevima za zaštitnu i drugu opremu koju pripadnici vatrogasnih postrojbi koriste prilikom vatrogasnih intervencija („Narodne novine“, broj 31/11)</w:t>
            </w:r>
          </w:p>
          <w:p w14:paraId="3B707C3F"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Pravilnik o uporabi osobne zaštitne opreme („Narodne novine“, broj 5/21)</w:t>
            </w:r>
          </w:p>
          <w:p w14:paraId="655B56F3"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Pravilnik o vatrogasnoj tehnici („Narodne novine“, broj 5/21)</w:t>
            </w:r>
          </w:p>
          <w:p w14:paraId="7C238EDA"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Pravilnik o poslovima s posebnim uvjetima rada („Narodne novine“, broj 5/84)</w:t>
            </w:r>
          </w:p>
          <w:p w14:paraId="7B2C3495"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Pravilnik o programu i načinu polaganja stručnog ispita za vatrogasce s posebnim ovlastima i odgovornostima („Narodne novine“, broj 110/20)</w:t>
            </w:r>
          </w:p>
          <w:p w14:paraId="69EA2DD7"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Zakon o porezu na dodanu vrijednost („Narodne novine“, broj 73/13, 99/13, 148/13, 153/13, 143/14, 115/16, 106/18, 121/19, 138/20, 39/22, 113/22, 33/23, 114/23, 35/24, 152/24)</w:t>
            </w:r>
          </w:p>
          <w:p w14:paraId="57ED78BB" w14:textId="77777777" w:rsidR="00A13B94" w:rsidRPr="00A00E59" w:rsidRDefault="00A13B94" w:rsidP="00A13B94">
            <w:pPr>
              <w:jc w:val="both"/>
              <w:rPr>
                <w:rFonts w:ascii="Times New Roman" w:eastAsia="Calibri" w:hAnsi="Times New Roman" w:cs="Times New Roman"/>
              </w:rPr>
            </w:pPr>
            <w:r w:rsidRPr="00A00E59">
              <w:rPr>
                <w:rFonts w:ascii="Times New Roman" w:eastAsia="Calibri" w:hAnsi="Times New Roman" w:cs="Times New Roman"/>
              </w:rPr>
              <w:t>Zakon o zakupu i kupoprodaji poslovnog prostora („Narodne novine“, broj 125/11, 64/15, 112/18, 123/24)</w:t>
            </w:r>
          </w:p>
        </w:tc>
      </w:tr>
      <w:tr w:rsidR="00A13B94" w:rsidRPr="00DA061D" w14:paraId="3A0AC82A" w14:textId="77777777" w:rsidTr="0053241C">
        <w:trPr>
          <w:trHeight w:val="570"/>
        </w:trPr>
        <w:tc>
          <w:tcPr>
            <w:tcW w:w="830" w:type="pct"/>
            <w:tcBorders>
              <w:top w:val="single" w:sz="4" w:space="0" w:color="000000"/>
              <w:left w:val="single" w:sz="4" w:space="0" w:color="000000"/>
              <w:bottom w:val="single" w:sz="4" w:space="0" w:color="000000"/>
              <w:right w:val="single" w:sz="4" w:space="0" w:color="000000"/>
            </w:tcBorders>
            <w:vAlign w:val="center"/>
          </w:tcPr>
          <w:p w14:paraId="6E5C4AC3" w14:textId="77777777" w:rsidR="00A13B94" w:rsidRPr="00A00E59" w:rsidRDefault="00A13B94" w:rsidP="00A13B94">
            <w:pPr>
              <w:rPr>
                <w:rFonts w:ascii="Times New Roman" w:eastAsia="Calibri" w:hAnsi="Times New Roman" w:cs="Times New Roman"/>
              </w:rPr>
            </w:pPr>
            <w:r w:rsidRPr="00A00E59">
              <w:rPr>
                <w:rFonts w:ascii="Times New Roman" w:eastAsia="Calibri" w:hAnsi="Times New Roman" w:cs="Times New Roman"/>
                <w:b/>
              </w:rPr>
              <w:t xml:space="preserve">Opis programa </w:t>
            </w:r>
          </w:p>
        </w:tc>
        <w:tc>
          <w:tcPr>
            <w:tcW w:w="4170" w:type="pct"/>
            <w:tcBorders>
              <w:top w:val="single" w:sz="4" w:space="0" w:color="000000"/>
              <w:left w:val="single" w:sz="4" w:space="0" w:color="000000"/>
              <w:bottom w:val="single" w:sz="4" w:space="0" w:color="000000"/>
              <w:right w:val="single" w:sz="4" w:space="0" w:color="000000"/>
            </w:tcBorders>
            <w:vAlign w:val="center"/>
          </w:tcPr>
          <w:p w14:paraId="224C6FDC" w14:textId="77777777" w:rsidR="00C56CF3" w:rsidRPr="00D8485D" w:rsidRDefault="00C56CF3" w:rsidP="00C56CF3">
            <w:pPr>
              <w:rPr>
                <w:rFonts w:ascii="Times New Roman" w:hAnsi="Times New Roman" w:cs="Times New Roman"/>
                <w:b/>
              </w:rPr>
            </w:pPr>
            <w:r w:rsidRPr="00D8485D">
              <w:rPr>
                <w:rFonts w:ascii="Times New Roman" w:hAnsi="Times New Roman" w:cs="Times New Roman"/>
                <w:b/>
              </w:rPr>
              <w:t>A100503 Tekuće donacije – DVD</w:t>
            </w:r>
          </w:p>
          <w:p w14:paraId="696C200A" w14:textId="77777777" w:rsidR="00C56CF3" w:rsidRPr="00D8485D" w:rsidRDefault="00C56CF3" w:rsidP="00C56CF3">
            <w:pPr>
              <w:jc w:val="both"/>
              <w:rPr>
                <w:rFonts w:ascii="Times New Roman" w:hAnsi="Times New Roman" w:cs="Times New Roman"/>
                <w:b/>
              </w:rPr>
            </w:pPr>
            <w:r w:rsidRPr="00D8485D">
              <w:rPr>
                <w:rFonts w:ascii="Times New Roman" w:hAnsi="Times New Roman" w:cs="Times New Roman"/>
                <w:b/>
              </w:rPr>
              <w:t>K100506 Novi Vatrogasni dom – Centar za klimatske promjene</w:t>
            </w:r>
          </w:p>
          <w:p w14:paraId="1F4B2EBB" w14:textId="0C0A51DF" w:rsidR="00C56CF3" w:rsidRDefault="00C56CF3" w:rsidP="00A13B94">
            <w:pPr>
              <w:rPr>
                <w:rFonts w:ascii="Times New Roman" w:eastAsia="Calibri" w:hAnsi="Times New Roman" w:cs="Times New Roman"/>
                <w:b/>
                <w:bCs/>
              </w:rPr>
            </w:pPr>
            <w:r w:rsidRPr="00D8485D">
              <w:rPr>
                <w:rFonts w:ascii="Times New Roman" w:hAnsi="Times New Roman" w:cs="Times New Roman"/>
                <w:b/>
              </w:rPr>
              <w:t>A100507 Vatrogasna zajednica grada Šibenika</w:t>
            </w:r>
          </w:p>
          <w:p w14:paraId="65AD07A2" w14:textId="02F38ECA" w:rsidR="00C56CF3" w:rsidRPr="00A00E59" w:rsidRDefault="00A13B94" w:rsidP="00A13B94">
            <w:pPr>
              <w:rPr>
                <w:rFonts w:ascii="Times New Roman" w:eastAsia="Calibri" w:hAnsi="Times New Roman" w:cs="Times New Roman"/>
                <w:b/>
                <w:bCs/>
              </w:rPr>
            </w:pPr>
            <w:r w:rsidRPr="00A00E59">
              <w:rPr>
                <w:rFonts w:ascii="Times New Roman" w:eastAsia="Calibri" w:hAnsi="Times New Roman" w:cs="Times New Roman"/>
                <w:b/>
                <w:bCs/>
              </w:rPr>
              <w:lastRenderedPageBreak/>
              <w:t>A100501 Provedba mjera zaštite od požara i eksplozija</w:t>
            </w:r>
          </w:p>
        </w:tc>
      </w:tr>
      <w:tr w:rsidR="00A13B94" w:rsidRPr="00DA061D" w14:paraId="02AEEB1D" w14:textId="77777777" w:rsidTr="0053241C">
        <w:trPr>
          <w:trHeight w:val="528"/>
        </w:trPr>
        <w:tc>
          <w:tcPr>
            <w:tcW w:w="830" w:type="pct"/>
            <w:tcBorders>
              <w:top w:val="single" w:sz="4" w:space="0" w:color="000000"/>
              <w:left w:val="single" w:sz="4" w:space="0" w:color="000000"/>
              <w:bottom w:val="single" w:sz="4" w:space="0" w:color="000000"/>
              <w:right w:val="single" w:sz="4" w:space="0" w:color="000000"/>
            </w:tcBorders>
          </w:tcPr>
          <w:p w14:paraId="4AADC5D4" w14:textId="77777777" w:rsidR="00A13B94" w:rsidRPr="00A00E59" w:rsidRDefault="00A13B94" w:rsidP="00A13B94">
            <w:pPr>
              <w:rPr>
                <w:rFonts w:ascii="Times New Roman" w:eastAsia="Calibri" w:hAnsi="Times New Roman" w:cs="Times New Roman"/>
              </w:rPr>
            </w:pPr>
            <w:r w:rsidRPr="00A00E59">
              <w:rPr>
                <w:rFonts w:ascii="Times New Roman" w:eastAsia="Calibri" w:hAnsi="Times New Roman" w:cs="Times New Roman"/>
                <w:b/>
              </w:rPr>
              <w:lastRenderedPageBreak/>
              <w:t xml:space="preserve">Ciljevi programa </w:t>
            </w:r>
          </w:p>
        </w:tc>
        <w:tc>
          <w:tcPr>
            <w:tcW w:w="4170" w:type="pct"/>
            <w:tcBorders>
              <w:top w:val="single" w:sz="4" w:space="0" w:color="000000"/>
              <w:left w:val="single" w:sz="4" w:space="0" w:color="000000"/>
              <w:bottom w:val="single" w:sz="4" w:space="0" w:color="000000"/>
              <w:right w:val="single" w:sz="4" w:space="0" w:color="000000"/>
            </w:tcBorders>
          </w:tcPr>
          <w:p w14:paraId="078B364D" w14:textId="77777777" w:rsidR="00A13B94" w:rsidRPr="00A00E59" w:rsidRDefault="00A13B94" w:rsidP="00A13B94">
            <w:pPr>
              <w:spacing w:line="252" w:lineRule="auto"/>
              <w:contextualSpacing/>
              <w:jc w:val="both"/>
              <w:rPr>
                <w:rFonts w:ascii="Times New Roman" w:eastAsia="Calibri" w:hAnsi="Times New Roman" w:cs="Times New Roman"/>
              </w:rPr>
            </w:pPr>
            <w:r w:rsidRPr="00A00E59">
              <w:rPr>
                <w:rFonts w:ascii="Times New Roman" w:eastAsia="Calibri" w:hAnsi="Times New Roman" w:cs="Times New Roman"/>
              </w:rPr>
              <w:t>Protupožarna zaštita ljudi i imovine, zaštita opće sigurnosti ljudi, preventivno djelovanje na području zaštite od požara i opće sigurnosti ljudi i imovine</w:t>
            </w:r>
          </w:p>
        </w:tc>
      </w:tr>
      <w:tr w:rsidR="00643AD9" w:rsidRPr="00DA061D" w14:paraId="07500DBA" w14:textId="77777777" w:rsidTr="0053241C">
        <w:trPr>
          <w:trHeight w:val="528"/>
        </w:trPr>
        <w:tc>
          <w:tcPr>
            <w:tcW w:w="830" w:type="pct"/>
            <w:tcBorders>
              <w:top w:val="single" w:sz="4" w:space="0" w:color="000000"/>
              <w:left w:val="single" w:sz="4" w:space="0" w:color="000000"/>
              <w:bottom w:val="single" w:sz="4" w:space="0" w:color="000000"/>
              <w:right w:val="single" w:sz="4" w:space="0" w:color="000000"/>
            </w:tcBorders>
          </w:tcPr>
          <w:p w14:paraId="755C32FC" w14:textId="71F0DCCE" w:rsidR="00643AD9" w:rsidRPr="00A00E59" w:rsidRDefault="00643AD9" w:rsidP="00A13B94">
            <w:pPr>
              <w:rPr>
                <w:rFonts w:ascii="Times New Roman" w:hAnsi="Times New Roman" w:cs="Times New Roman"/>
                <w:b/>
              </w:rPr>
            </w:pPr>
            <w:r w:rsidRPr="00A00E59">
              <w:rPr>
                <w:rFonts w:ascii="Times New Roman" w:eastAsia="Calibri" w:hAnsi="Times New Roman" w:cs="Times New Roman"/>
                <w:b/>
              </w:rPr>
              <w:t xml:space="preserve">Planirana sredstva za provedbu </w:t>
            </w:r>
          </w:p>
        </w:tc>
        <w:tc>
          <w:tcPr>
            <w:tcW w:w="4170" w:type="pct"/>
            <w:tcBorders>
              <w:top w:val="single" w:sz="4" w:space="0" w:color="000000"/>
              <w:left w:val="single" w:sz="4" w:space="0" w:color="000000"/>
              <w:bottom w:val="single" w:sz="4" w:space="0" w:color="000000"/>
              <w:right w:val="single" w:sz="4" w:space="0" w:color="000000"/>
            </w:tcBorders>
          </w:tcPr>
          <w:p w14:paraId="6D1CDCD0" w14:textId="2B9BA8D9" w:rsidR="00643AD9" w:rsidRPr="00A25C66" w:rsidRDefault="00C56CF3" w:rsidP="00A13B94">
            <w:pPr>
              <w:spacing w:line="252" w:lineRule="auto"/>
              <w:contextualSpacing/>
              <w:jc w:val="both"/>
              <w:rPr>
                <w:rFonts w:ascii="Times New Roman" w:hAnsi="Times New Roman" w:cs="Times New Roman"/>
              </w:rPr>
            </w:pPr>
            <w:r w:rsidRPr="00A25C66">
              <w:rPr>
                <w:rFonts w:ascii="Times New Roman" w:eastAsia="Calibri" w:hAnsi="Times New Roman" w:cs="Times New Roman"/>
              </w:rPr>
              <w:t>3.321.202,00</w:t>
            </w:r>
            <w:r w:rsidR="00643AD9" w:rsidRPr="00A25C66">
              <w:rPr>
                <w:rFonts w:ascii="Times New Roman" w:eastAsia="Calibri" w:hAnsi="Times New Roman" w:cs="Times New Roman"/>
              </w:rPr>
              <w:t xml:space="preserve"> EUR</w:t>
            </w:r>
          </w:p>
        </w:tc>
      </w:tr>
      <w:tr w:rsidR="00A13B94" w:rsidRPr="00DA061D" w14:paraId="741FEE37" w14:textId="77777777" w:rsidTr="0053241C">
        <w:trPr>
          <w:trHeight w:val="625"/>
        </w:trPr>
        <w:tc>
          <w:tcPr>
            <w:tcW w:w="830" w:type="pct"/>
            <w:tcBorders>
              <w:top w:val="single" w:sz="4" w:space="0" w:color="000000"/>
              <w:left w:val="single" w:sz="4" w:space="0" w:color="000000"/>
              <w:bottom w:val="single" w:sz="4" w:space="0" w:color="000000"/>
              <w:right w:val="single" w:sz="4" w:space="0" w:color="000000"/>
            </w:tcBorders>
          </w:tcPr>
          <w:p w14:paraId="0B7E616C" w14:textId="4053C32C" w:rsidR="00A13B94" w:rsidRPr="00A00E59" w:rsidRDefault="00643AD9" w:rsidP="00A13B94">
            <w:pPr>
              <w:rPr>
                <w:rFonts w:ascii="Times New Roman" w:eastAsia="Calibri" w:hAnsi="Times New Roman" w:cs="Times New Roman"/>
                <w:b/>
              </w:rPr>
            </w:pPr>
            <w:bookmarkStart w:id="5" w:name="_Hlk197935064"/>
            <w:r w:rsidRPr="00A00E59">
              <w:rPr>
                <w:rFonts w:ascii="Times New Roman" w:eastAsia="Calibri" w:hAnsi="Times New Roman" w:cs="Times New Roman"/>
                <w:b/>
              </w:rPr>
              <w:t>Izvršena sredstva za provedbu</w:t>
            </w:r>
          </w:p>
        </w:tc>
        <w:tc>
          <w:tcPr>
            <w:tcW w:w="4170" w:type="pct"/>
            <w:tcBorders>
              <w:top w:val="single" w:sz="4" w:space="0" w:color="000000"/>
              <w:left w:val="single" w:sz="4" w:space="0" w:color="000000"/>
              <w:bottom w:val="single" w:sz="4" w:space="0" w:color="000000"/>
              <w:right w:val="single" w:sz="4" w:space="0" w:color="000000"/>
            </w:tcBorders>
            <w:vAlign w:val="center"/>
          </w:tcPr>
          <w:p w14:paraId="0A6C3452" w14:textId="1984F33D" w:rsidR="00A13B94" w:rsidRPr="00A25C66" w:rsidRDefault="00C56CF3" w:rsidP="00A13B94">
            <w:pPr>
              <w:rPr>
                <w:rFonts w:ascii="Times New Roman" w:eastAsia="Calibri" w:hAnsi="Times New Roman" w:cs="Times New Roman"/>
              </w:rPr>
            </w:pPr>
            <w:r w:rsidRPr="00A25C66">
              <w:rPr>
                <w:rFonts w:ascii="Times New Roman" w:eastAsia="Calibri" w:hAnsi="Times New Roman" w:cs="Times New Roman"/>
              </w:rPr>
              <w:t>3.276.020,31</w:t>
            </w:r>
            <w:r w:rsidR="00643AD9" w:rsidRPr="00A25C66">
              <w:rPr>
                <w:rFonts w:ascii="Times New Roman" w:eastAsia="Calibri" w:hAnsi="Times New Roman" w:cs="Times New Roman"/>
              </w:rPr>
              <w:t xml:space="preserve"> EUR</w:t>
            </w:r>
          </w:p>
        </w:tc>
      </w:tr>
      <w:tr w:rsidR="00643AD9" w:rsidRPr="00DA061D" w14:paraId="1710C5F1" w14:textId="77777777" w:rsidTr="0053241C">
        <w:trPr>
          <w:trHeight w:val="625"/>
        </w:trPr>
        <w:tc>
          <w:tcPr>
            <w:tcW w:w="830" w:type="pct"/>
            <w:tcBorders>
              <w:top w:val="single" w:sz="4" w:space="0" w:color="000000"/>
              <w:left w:val="single" w:sz="4" w:space="0" w:color="000000"/>
              <w:bottom w:val="single" w:sz="4" w:space="0" w:color="000000"/>
              <w:right w:val="single" w:sz="4" w:space="0" w:color="000000"/>
            </w:tcBorders>
          </w:tcPr>
          <w:p w14:paraId="4E5BB5DE" w14:textId="713B7B98" w:rsidR="00643AD9" w:rsidRPr="00A00E59" w:rsidRDefault="00643AD9" w:rsidP="00A13B94">
            <w:pPr>
              <w:rPr>
                <w:rFonts w:ascii="Times New Roman" w:hAnsi="Times New Roman" w:cs="Times New Roman"/>
                <w:b/>
              </w:rPr>
            </w:pPr>
            <w:r w:rsidRPr="00A00E59">
              <w:rPr>
                <w:rFonts w:ascii="Times New Roman" w:hAnsi="Times New Roman" w:cs="Times New Roman"/>
                <w:b/>
              </w:rPr>
              <w:t>Pokazatelj rezultata</w:t>
            </w:r>
          </w:p>
        </w:tc>
        <w:tc>
          <w:tcPr>
            <w:tcW w:w="4170" w:type="pct"/>
            <w:tcBorders>
              <w:top w:val="single" w:sz="4" w:space="0" w:color="000000"/>
              <w:left w:val="single" w:sz="4" w:space="0" w:color="000000"/>
              <w:bottom w:val="single" w:sz="4" w:space="0" w:color="000000"/>
              <w:right w:val="single" w:sz="4" w:space="0" w:color="000000"/>
            </w:tcBorders>
            <w:vAlign w:val="center"/>
          </w:tcPr>
          <w:p w14:paraId="44732648" w14:textId="5934BDA9" w:rsidR="00643AD9" w:rsidRPr="00A00E59" w:rsidRDefault="007645A2" w:rsidP="00643AD9">
            <w:pPr>
              <w:spacing w:after="0"/>
              <w:jc w:val="both"/>
              <w:rPr>
                <w:rFonts w:ascii="Times New Roman" w:hAnsi="Times New Roman" w:cs="Times New Roman"/>
              </w:rPr>
            </w:pPr>
            <w:r>
              <w:rPr>
                <w:rFonts w:ascii="Times New Roman" w:hAnsi="Times New Roman" w:cs="Times New Roman"/>
              </w:rPr>
              <w:t xml:space="preserve">U </w:t>
            </w:r>
            <w:r w:rsidR="00643AD9" w:rsidRPr="00A00E59">
              <w:rPr>
                <w:rFonts w:ascii="Times New Roman" w:hAnsi="Times New Roman" w:cs="Times New Roman"/>
              </w:rPr>
              <w:t xml:space="preserve">odnosu na postavljene ciljeve - </w:t>
            </w:r>
            <w:r w:rsidR="00643AD9" w:rsidRPr="00A00E59">
              <w:rPr>
                <w:rFonts w:ascii="Times New Roman" w:eastAsia="Calibri" w:hAnsi="Times New Roman" w:cs="Times New Roman"/>
              </w:rPr>
              <w:t>protupožarna zaštita ljudi i imovine, zaštita opće sigurnosti ljudi, preventivno djelovanje na području zaštite od požara i opće sigurnosti ljudi i imovine</w:t>
            </w:r>
            <w:r w:rsidR="00643AD9" w:rsidRPr="00A00E59">
              <w:rPr>
                <w:rFonts w:ascii="Times New Roman" w:hAnsi="Times New Roman" w:cs="Times New Roman"/>
              </w:rPr>
              <w:t>, analizom statističkih podataka praćenja cjelokupnog poslovanja ove organizacije, u nastavku kratko analiziramo pokazatelje uspješnosti, ostvarene u odnosu na postavljene vrijednosti:</w:t>
            </w:r>
          </w:p>
          <w:p w14:paraId="1090810F" w14:textId="77777777" w:rsidR="00643AD9" w:rsidRPr="00A00E59" w:rsidRDefault="00643AD9" w:rsidP="00643AD9">
            <w:pPr>
              <w:spacing w:after="0"/>
              <w:jc w:val="both"/>
              <w:rPr>
                <w:rFonts w:ascii="Times New Roman" w:hAnsi="Times New Roman" w:cs="Times New Roman"/>
                <w:sz w:val="20"/>
                <w:szCs w:val="20"/>
              </w:rPr>
            </w:pPr>
          </w:p>
          <w:tbl>
            <w:tblPr>
              <w:tblStyle w:val="Reetkatablice"/>
              <w:tblW w:w="0" w:type="auto"/>
              <w:tblInd w:w="113" w:type="dxa"/>
              <w:tblLook w:val="04A0" w:firstRow="1" w:lastRow="0" w:firstColumn="1" w:lastColumn="0" w:noHBand="0" w:noVBand="1"/>
            </w:tblPr>
            <w:tblGrid>
              <w:gridCol w:w="1551"/>
              <w:gridCol w:w="1310"/>
              <w:gridCol w:w="1485"/>
              <w:gridCol w:w="1485"/>
              <w:gridCol w:w="1485"/>
            </w:tblGrid>
            <w:tr w:rsidR="00643AD9" w:rsidRPr="00A00E59" w14:paraId="1B1A0798" w14:textId="77777777" w:rsidTr="00AE50CC">
              <w:tc>
                <w:tcPr>
                  <w:tcW w:w="1812" w:type="dxa"/>
                  <w:shd w:val="clear" w:color="auto" w:fill="DEEAF6" w:themeFill="accent5" w:themeFillTint="33"/>
                  <w:vAlign w:val="center"/>
                </w:tcPr>
                <w:p w14:paraId="12B3DB51" w14:textId="77777777" w:rsidR="00643AD9" w:rsidRPr="00A00E59" w:rsidRDefault="00643AD9" w:rsidP="00CD0B55">
                  <w:pPr>
                    <w:framePr w:hSpace="180" w:wrap="around" w:vAnchor="page" w:hAnchor="margin" w:x="-176" w:y="3076"/>
                    <w:jc w:val="center"/>
                    <w:rPr>
                      <w:rFonts w:ascii="Times New Roman" w:hAnsi="Times New Roman"/>
                      <w:b/>
                      <w:bCs/>
                      <w:sz w:val="20"/>
                      <w:szCs w:val="20"/>
                    </w:rPr>
                  </w:pPr>
                  <w:r w:rsidRPr="00A00E59">
                    <w:rPr>
                      <w:rFonts w:ascii="Times New Roman" w:hAnsi="Times New Roman"/>
                      <w:b/>
                      <w:bCs/>
                      <w:sz w:val="20"/>
                      <w:szCs w:val="20"/>
                    </w:rPr>
                    <w:t>POKAZATELJ POŽARNE AKTIVNOSTI</w:t>
                  </w:r>
                </w:p>
              </w:tc>
              <w:tc>
                <w:tcPr>
                  <w:tcW w:w="1812" w:type="dxa"/>
                  <w:shd w:val="clear" w:color="auto" w:fill="DEEAF6" w:themeFill="accent5" w:themeFillTint="33"/>
                  <w:vAlign w:val="center"/>
                </w:tcPr>
                <w:p w14:paraId="18F1751D" w14:textId="77777777" w:rsidR="00643AD9" w:rsidRPr="00A00E59" w:rsidRDefault="00643AD9" w:rsidP="00CD0B55">
                  <w:pPr>
                    <w:framePr w:hSpace="180" w:wrap="around" w:vAnchor="page" w:hAnchor="margin" w:x="-176" w:y="3076"/>
                    <w:jc w:val="center"/>
                    <w:rPr>
                      <w:rFonts w:ascii="Times New Roman" w:hAnsi="Times New Roman"/>
                      <w:b/>
                      <w:bCs/>
                      <w:sz w:val="20"/>
                      <w:szCs w:val="20"/>
                    </w:rPr>
                  </w:pPr>
                  <w:r w:rsidRPr="00A00E59">
                    <w:rPr>
                      <w:rFonts w:ascii="Times New Roman" w:hAnsi="Times New Roman"/>
                      <w:b/>
                      <w:bCs/>
                      <w:sz w:val="20"/>
                      <w:szCs w:val="20"/>
                    </w:rPr>
                    <w:t>JEDINICA MJERE</w:t>
                  </w:r>
                </w:p>
              </w:tc>
              <w:tc>
                <w:tcPr>
                  <w:tcW w:w="1812" w:type="dxa"/>
                  <w:shd w:val="clear" w:color="auto" w:fill="DEEAF6" w:themeFill="accent5" w:themeFillTint="33"/>
                  <w:vAlign w:val="center"/>
                </w:tcPr>
                <w:p w14:paraId="0226A657" w14:textId="77777777" w:rsidR="00643AD9" w:rsidRPr="00A00E59" w:rsidRDefault="00643AD9" w:rsidP="00CD0B55">
                  <w:pPr>
                    <w:framePr w:hSpace="180" w:wrap="around" w:vAnchor="page" w:hAnchor="margin" w:x="-176" w:y="3076"/>
                    <w:jc w:val="center"/>
                    <w:rPr>
                      <w:rFonts w:ascii="Times New Roman" w:hAnsi="Times New Roman"/>
                      <w:b/>
                      <w:bCs/>
                      <w:sz w:val="20"/>
                      <w:szCs w:val="20"/>
                    </w:rPr>
                  </w:pPr>
                  <w:r w:rsidRPr="00A00E59">
                    <w:rPr>
                      <w:rFonts w:ascii="Times New Roman" w:hAnsi="Times New Roman"/>
                      <w:b/>
                      <w:bCs/>
                      <w:sz w:val="20"/>
                      <w:szCs w:val="20"/>
                    </w:rPr>
                    <w:t>POLAZNA VRIJEDNOST</w:t>
                  </w:r>
                </w:p>
              </w:tc>
              <w:tc>
                <w:tcPr>
                  <w:tcW w:w="1813" w:type="dxa"/>
                  <w:shd w:val="clear" w:color="auto" w:fill="DEEAF6" w:themeFill="accent5" w:themeFillTint="33"/>
                  <w:vAlign w:val="center"/>
                </w:tcPr>
                <w:p w14:paraId="1FC8120D" w14:textId="77777777" w:rsidR="00643AD9" w:rsidRPr="00A00E59" w:rsidRDefault="00643AD9" w:rsidP="00CD0B55">
                  <w:pPr>
                    <w:framePr w:hSpace="180" w:wrap="around" w:vAnchor="page" w:hAnchor="margin" w:x="-176" w:y="3076"/>
                    <w:jc w:val="center"/>
                    <w:rPr>
                      <w:rFonts w:ascii="Times New Roman" w:hAnsi="Times New Roman"/>
                      <w:b/>
                      <w:bCs/>
                      <w:sz w:val="20"/>
                      <w:szCs w:val="20"/>
                    </w:rPr>
                  </w:pPr>
                  <w:r w:rsidRPr="00A00E59">
                    <w:rPr>
                      <w:rFonts w:ascii="Times New Roman" w:hAnsi="Times New Roman"/>
                      <w:b/>
                      <w:bCs/>
                      <w:sz w:val="20"/>
                      <w:szCs w:val="20"/>
                    </w:rPr>
                    <w:t>CILJANA VRIJEDNOST</w:t>
                  </w:r>
                </w:p>
                <w:p w14:paraId="59694A46" w14:textId="77777777" w:rsidR="00643AD9" w:rsidRPr="00A00E59" w:rsidRDefault="00643AD9" w:rsidP="00CD0B55">
                  <w:pPr>
                    <w:framePr w:hSpace="180" w:wrap="around" w:vAnchor="page" w:hAnchor="margin" w:x="-176" w:y="3076"/>
                    <w:jc w:val="center"/>
                    <w:rPr>
                      <w:rFonts w:ascii="Times New Roman" w:hAnsi="Times New Roman"/>
                      <w:b/>
                      <w:bCs/>
                      <w:sz w:val="20"/>
                      <w:szCs w:val="20"/>
                    </w:rPr>
                  </w:pPr>
                  <w:r w:rsidRPr="00A00E59">
                    <w:rPr>
                      <w:rFonts w:ascii="Times New Roman" w:hAnsi="Times New Roman"/>
                      <w:b/>
                      <w:bCs/>
                      <w:sz w:val="20"/>
                      <w:szCs w:val="20"/>
                    </w:rPr>
                    <w:t>2024.</w:t>
                  </w:r>
                </w:p>
              </w:tc>
              <w:tc>
                <w:tcPr>
                  <w:tcW w:w="1813" w:type="dxa"/>
                  <w:shd w:val="clear" w:color="auto" w:fill="DEEAF6" w:themeFill="accent5" w:themeFillTint="33"/>
                  <w:vAlign w:val="center"/>
                </w:tcPr>
                <w:p w14:paraId="37535033" w14:textId="77777777" w:rsidR="00643AD9" w:rsidRPr="00A00E59" w:rsidRDefault="00643AD9" w:rsidP="00CD0B55">
                  <w:pPr>
                    <w:framePr w:hSpace="180" w:wrap="around" w:vAnchor="page" w:hAnchor="margin" w:x="-176" w:y="3076"/>
                    <w:jc w:val="center"/>
                    <w:rPr>
                      <w:rFonts w:ascii="Times New Roman" w:hAnsi="Times New Roman"/>
                      <w:b/>
                      <w:bCs/>
                      <w:sz w:val="20"/>
                      <w:szCs w:val="20"/>
                    </w:rPr>
                  </w:pPr>
                  <w:r w:rsidRPr="00A00E59">
                    <w:rPr>
                      <w:rFonts w:ascii="Times New Roman" w:hAnsi="Times New Roman"/>
                      <w:b/>
                      <w:bCs/>
                      <w:sz w:val="20"/>
                      <w:szCs w:val="20"/>
                    </w:rPr>
                    <w:t>OSTVARENA VRIJEDNOST</w:t>
                  </w:r>
                </w:p>
                <w:p w14:paraId="1238762B" w14:textId="77777777" w:rsidR="00643AD9" w:rsidRPr="00A00E59" w:rsidRDefault="00643AD9" w:rsidP="00CD0B55">
                  <w:pPr>
                    <w:framePr w:hSpace="180" w:wrap="around" w:vAnchor="page" w:hAnchor="margin" w:x="-176" w:y="3076"/>
                    <w:jc w:val="center"/>
                    <w:rPr>
                      <w:rFonts w:ascii="Times New Roman" w:hAnsi="Times New Roman"/>
                      <w:b/>
                      <w:bCs/>
                      <w:sz w:val="20"/>
                      <w:szCs w:val="20"/>
                    </w:rPr>
                  </w:pPr>
                  <w:r w:rsidRPr="00A00E59">
                    <w:rPr>
                      <w:rFonts w:ascii="Times New Roman" w:hAnsi="Times New Roman"/>
                      <w:b/>
                      <w:bCs/>
                      <w:sz w:val="20"/>
                      <w:szCs w:val="20"/>
                    </w:rPr>
                    <w:t>2024.</w:t>
                  </w:r>
                </w:p>
              </w:tc>
            </w:tr>
            <w:tr w:rsidR="00643AD9" w:rsidRPr="00A00E59" w14:paraId="54BBAEF4" w14:textId="77777777" w:rsidTr="00AE50CC">
              <w:tc>
                <w:tcPr>
                  <w:tcW w:w="1812" w:type="dxa"/>
                  <w:vAlign w:val="center"/>
                </w:tcPr>
                <w:p w14:paraId="50A21FFE"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Smanjenje opožarenih površina</w:t>
                  </w:r>
                </w:p>
              </w:tc>
              <w:tc>
                <w:tcPr>
                  <w:tcW w:w="1812" w:type="dxa"/>
                  <w:vAlign w:val="center"/>
                </w:tcPr>
                <w:p w14:paraId="76B241F1"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Opožarena površina u ha po intervenciji</w:t>
                  </w:r>
                </w:p>
              </w:tc>
              <w:tc>
                <w:tcPr>
                  <w:tcW w:w="1812" w:type="dxa"/>
                  <w:vAlign w:val="center"/>
                </w:tcPr>
                <w:p w14:paraId="2F989F41"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1,78</w:t>
                  </w:r>
                </w:p>
              </w:tc>
              <w:tc>
                <w:tcPr>
                  <w:tcW w:w="1813" w:type="dxa"/>
                  <w:vAlign w:val="center"/>
                </w:tcPr>
                <w:p w14:paraId="0D225F40"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&lt;</w:t>
                  </w:r>
                </w:p>
              </w:tc>
              <w:tc>
                <w:tcPr>
                  <w:tcW w:w="1813" w:type="dxa"/>
                  <w:vAlign w:val="center"/>
                </w:tcPr>
                <w:p w14:paraId="7AACDD88"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1,2*</w:t>
                  </w:r>
                </w:p>
              </w:tc>
            </w:tr>
            <w:tr w:rsidR="00643AD9" w:rsidRPr="00A00E59" w14:paraId="0AEB3D59" w14:textId="77777777" w:rsidTr="00AE50CC">
              <w:tc>
                <w:tcPr>
                  <w:tcW w:w="1812" w:type="dxa"/>
                  <w:vAlign w:val="center"/>
                </w:tcPr>
                <w:p w14:paraId="3F33ACEB"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Povećanje broja izdanih odobrenja za loženje vatre na otvorenom</w:t>
                  </w:r>
                </w:p>
              </w:tc>
              <w:tc>
                <w:tcPr>
                  <w:tcW w:w="1812" w:type="dxa"/>
                  <w:vAlign w:val="center"/>
                </w:tcPr>
                <w:p w14:paraId="3C7D8AE3"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Broj izdanih odobrenja za loženje vatre</w:t>
                  </w:r>
                </w:p>
              </w:tc>
              <w:tc>
                <w:tcPr>
                  <w:tcW w:w="1812" w:type="dxa"/>
                  <w:vAlign w:val="center"/>
                </w:tcPr>
                <w:p w14:paraId="3746064D"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1257</w:t>
                  </w:r>
                </w:p>
              </w:tc>
              <w:tc>
                <w:tcPr>
                  <w:tcW w:w="1813" w:type="dxa"/>
                  <w:vAlign w:val="center"/>
                </w:tcPr>
                <w:p w14:paraId="146C77AA"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&gt;</w:t>
                  </w:r>
                </w:p>
              </w:tc>
              <w:tc>
                <w:tcPr>
                  <w:tcW w:w="1813" w:type="dxa"/>
                  <w:vAlign w:val="center"/>
                </w:tcPr>
                <w:p w14:paraId="2037775F"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1396</w:t>
                  </w:r>
                </w:p>
              </w:tc>
            </w:tr>
            <w:tr w:rsidR="00643AD9" w:rsidRPr="00A00E59" w14:paraId="129D5134" w14:textId="77777777" w:rsidTr="00AE50CC">
              <w:tc>
                <w:tcPr>
                  <w:tcW w:w="1812" w:type="dxa"/>
                  <w:vAlign w:val="center"/>
                </w:tcPr>
                <w:p w14:paraId="7D9D3DE5"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Smanjenje požara dimnjaka</w:t>
                  </w:r>
                </w:p>
              </w:tc>
              <w:tc>
                <w:tcPr>
                  <w:tcW w:w="1812" w:type="dxa"/>
                  <w:vAlign w:val="center"/>
                </w:tcPr>
                <w:p w14:paraId="145C6DBC"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Broj objava na internetskoj i Facebook stranici</w:t>
                  </w:r>
                </w:p>
              </w:tc>
              <w:tc>
                <w:tcPr>
                  <w:tcW w:w="1812" w:type="dxa"/>
                  <w:vAlign w:val="center"/>
                </w:tcPr>
                <w:p w14:paraId="38EA7C5F"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1</w:t>
                  </w:r>
                </w:p>
              </w:tc>
              <w:tc>
                <w:tcPr>
                  <w:tcW w:w="1813" w:type="dxa"/>
                  <w:vAlign w:val="center"/>
                </w:tcPr>
                <w:p w14:paraId="16B20F66"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&lt;</w:t>
                  </w:r>
                </w:p>
              </w:tc>
              <w:tc>
                <w:tcPr>
                  <w:tcW w:w="1813" w:type="dxa"/>
                  <w:vAlign w:val="center"/>
                </w:tcPr>
                <w:p w14:paraId="48056916"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1</w:t>
                  </w:r>
                </w:p>
              </w:tc>
            </w:tr>
            <w:tr w:rsidR="00643AD9" w:rsidRPr="00A00E59" w14:paraId="4489342D" w14:textId="77777777" w:rsidTr="00AE50CC">
              <w:tc>
                <w:tcPr>
                  <w:tcW w:w="1812" w:type="dxa"/>
                  <w:vAlign w:val="center"/>
                </w:tcPr>
                <w:p w14:paraId="3840F40F"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Povećanje broja vatrodojavnih priključaka</w:t>
                  </w:r>
                </w:p>
              </w:tc>
              <w:tc>
                <w:tcPr>
                  <w:tcW w:w="1812" w:type="dxa"/>
                  <w:vAlign w:val="center"/>
                </w:tcPr>
                <w:p w14:paraId="2EDFB7D2"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Broj vatrodojavnih priključaka</w:t>
                  </w:r>
                </w:p>
              </w:tc>
              <w:tc>
                <w:tcPr>
                  <w:tcW w:w="1812" w:type="dxa"/>
                  <w:vAlign w:val="center"/>
                </w:tcPr>
                <w:p w14:paraId="579BBAFF"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11</w:t>
                  </w:r>
                </w:p>
              </w:tc>
              <w:tc>
                <w:tcPr>
                  <w:tcW w:w="1813" w:type="dxa"/>
                  <w:vAlign w:val="center"/>
                </w:tcPr>
                <w:p w14:paraId="0C619BF6"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&gt;</w:t>
                  </w:r>
                </w:p>
              </w:tc>
              <w:tc>
                <w:tcPr>
                  <w:tcW w:w="1813" w:type="dxa"/>
                  <w:vAlign w:val="center"/>
                </w:tcPr>
                <w:p w14:paraId="17A8DF3F"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6</w:t>
                  </w:r>
                </w:p>
              </w:tc>
            </w:tr>
            <w:tr w:rsidR="00643AD9" w:rsidRPr="00A00E59" w14:paraId="1360CABF" w14:textId="77777777" w:rsidTr="00AE50CC">
              <w:tc>
                <w:tcPr>
                  <w:tcW w:w="1812" w:type="dxa"/>
                  <w:vAlign w:val="center"/>
                </w:tcPr>
                <w:p w14:paraId="5EA37657"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Povećanje broja posjeta dječjim vrtićima i školama</w:t>
                  </w:r>
                </w:p>
              </w:tc>
              <w:tc>
                <w:tcPr>
                  <w:tcW w:w="1812" w:type="dxa"/>
                  <w:vAlign w:val="center"/>
                </w:tcPr>
                <w:p w14:paraId="3FFFD932"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Broj posjeta dječjim vrtićima i školama</w:t>
                  </w:r>
                </w:p>
              </w:tc>
              <w:tc>
                <w:tcPr>
                  <w:tcW w:w="1812" w:type="dxa"/>
                  <w:vAlign w:val="center"/>
                </w:tcPr>
                <w:p w14:paraId="553C3B17"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7</w:t>
                  </w:r>
                </w:p>
              </w:tc>
              <w:tc>
                <w:tcPr>
                  <w:tcW w:w="1813" w:type="dxa"/>
                  <w:vAlign w:val="center"/>
                </w:tcPr>
                <w:p w14:paraId="02B3B8BA"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&gt;</w:t>
                  </w:r>
                </w:p>
              </w:tc>
              <w:tc>
                <w:tcPr>
                  <w:tcW w:w="1813" w:type="dxa"/>
                  <w:vAlign w:val="center"/>
                </w:tcPr>
                <w:p w14:paraId="43C2631B"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11</w:t>
                  </w:r>
                </w:p>
              </w:tc>
            </w:tr>
            <w:tr w:rsidR="00643AD9" w:rsidRPr="00A00E59" w14:paraId="44C7B225" w14:textId="77777777" w:rsidTr="00AE50CC">
              <w:tc>
                <w:tcPr>
                  <w:tcW w:w="1812" w:type="dxa"/>
                  <w:vAlign w:val="center"/>
                </w:tcPr>
                <w:p w14:paraId="034EB3E4"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lastRenderedPageBreak/>
                    <w:t>Organizacija Dana otvorenih vrata</w:t>
                  </w:r>
                </w:p>
              </w:tc>
              <w:tc>
                <w:tcPr>
                  <w:tcW w:w="1812" w:type="dxa"/>
                  <w:vAlign w:val="center"/>
                </w:tcPr>
                <w:p w14:paraId="7D57F5A3"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Broj održanih Dana otvorenih vrata</w:t>
                  </w:r>
                </w:p>
              </w:tc>
              <w:tc>
                <w:tcPr>
                  <w:tcW w:w="1812" w:type="dxa"/>
                  <w:vAlign w:val="center"/>
                </w:tcPr>
                <w:p w14:paraId="327756D1"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0</w:t>
                  </w:r>
                </w:p>
              </w:tc>
              <w:tc>
                <w:tcPr>
                  <w:tcW w:w="1813" w:type="dxa"/>
                  <w:vAlign w:val="center"/>
                </w:tcPr>
                <w:p w14:paraId="274A705C"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&gt;</w:t>
                  </w:r>
                </w:p>
              </w:tc>
              <w:tc>
                <w:tcPr>
                  <w:tcW w:w="1813" w:type="dxa"/>
                  <w:vAlign w:val="center"/>
                </w:tcPr>
                <w:p w14:paraId="6DC54A7E" w14:textId="77777777" w:rsidR="00643AD9" w:rsidRPr="00A00E59" w:rsidRDefault="00643AD9" w:rsidP="00CD0B55">
                  <w:pPr>
                    <w:framePr w:hSpace="180" w:wrap="around" w:vAnchor="page" w:hAnchor="margin" w:x="-176" w:y="3076"/>
                    <w:jc w:val="center"/>
                    <w:rPr>
                      <w:rFonts w:ascii="Times New Roman" w:hAnsi="Times New Roman"/>
                      <w:sz w:val="20"/>
                      <w:szCs w:val="20"/>
                    </w:rPr>
                  </w:pPr>
                  <w:r w:rsidRPr="00A00E59">
                    <w:rPr>
                      <w:rFonts w:ascii="Times New Roman" w:hAnsi="Times New Roman"/>
                      <w:sz w:val="20"/>
                      <w:szCs w:val="20"/>
                    </w:rPr>
                    <w:t>1</w:t>
                  </w:r>
                </w:p>
              </w:tc>
            </w:tr>
          </w:tbl>
          <w:p w14:paraId="3C09FE59" w14:textId="77777777" w:rsidR="00643AD9" w:rsidRPr="00A00E59" w:rsidRDefault="00643AD9" w:rsidP="00643AD9">
            <w:pPr>
              <w:spacing w:after="0"/>
              <w:jc w:val="both"/>
              <w:rPr>
                <w:rFonts w:ascii="Times New Roman" w:hAnsi="Times New Roman" w:cs="Times New Roman"/>
                <w:sz w:val="20"/>
                <w:szCs w:val="20"/>
              </w:rPr>
            </w:pPr>
          </w:p>
          <w:p w14:paraId="666F6C0E" w14:textId="77777777" w:rsidR="00643AD9" w:rsidRPr="00A00E59" w:rsidRDefault="00643AD9" w:rsidP="00643AD9">
            <w:pPr>
              <w:spacing w:after="0"/>
              <w:jc w:val="both"/>
              <w:rPr>
                <w:rFonts w:ascii="Times New Roman" w:hAnsi="Times New Roman" w:cs="Times New Roman"/>
              </w:rPr>
            </w:pPr>
            <w:r w:rsidRPr="00A00E59">
              <w:rPr>
                <w:rFonts w:ascii="Times New Roman" w:hAnsi="Times New Roman" w:cs="Times New Roman"/>
              </w:rPr>
              <w:t xml:space="preserve">*U 2024. godini Javna vatrogasna postrojba grada Šibenika zabilježila je sudjelovanje u 61 intervenciji požara otvorenog prostora; iz ostvarene vrijednosti izostavljen je požar na predjelu </w:t>
            </w:r>
            <w:proofErr w:type="spellStart"/>
            <w:r w:rsidRPr="00A00E59">
              <w:rPr>
                <w:rFonts w:ascii="Times New Roman" w:hAnsi="Times New Roman" w:cs="Times New Roman"/>
              </w:rPr>
              <w:t>Špinjača</w:t>
            </w:r>
            <w:proofErr w:type="spellEnd"/>
            <w:r w:rsidRPr="00A00E59">
              <w:rPr>
                <w:rFonts w:ascii="Times New Roman" w:hAnsi="Times New Roman" w:cs="Times New Roman"/>
              </w:rPr>
              <w:t xml:space="preserve"> koji je izvan uobičajenih značajki, a u kojem je izgorena površina cca 450 ha. Na preostalim intervencijama (60) izgorena površina iznosi oko 50 ha.</w:t>
            </w:r>
          </w:p>
          <w:p w14:paraId="5B91391D" w14:textId="77777777" w:rsidR="00643AD9" w:rsidRPr="00A00E59" w:rsidRDefault="00643AD9" w:rsidP="00643AD9">
            <w:pPr>
              <w:spacing w:after="0"/>
              <w:jc w:val="both"/>
              <w:rPr>
                <w:rFonts w:ascii="Times New Roman" w:hAnsi="Times New Roman" w:cs="Times New Roman"/>
              </w:rPr>
            </w:pPr>
          </w:p>
          <w:p w14:paraId="2F5CD2D3" w14:textId="41EFEBA7" w:rsidR="00643AD9" w:rsidRPr="00A00E59" w:rsidRDefault="00643AD9" w:rsidP="00643AD9">
            <w:pPr>
              <w:spacing w:after="0"/>
              <w:jc w:val="both"/>
              <w:rPr>
                <w:rFonts w:ascii="Times New Roman" w:hAnsi="Times New Roman" w:cs="Times New Roman"/>
                <w:sz w:val="20"/>
                <w:szCs w:val="20"/>
              </w:rPr>
            </w:pPr>
            <w:r w:rsidRPr="00A00E59">
              <w:rPr>
                <w:rFonts w:ascii="Times New Roman" w:hAnsi="Times New Roman" w:cs="Times New Roman"/>
              </w:rPr>
              <w:t>Povećan je broj izdanih odobrenja za loženje na otvorenom (spaljivanje) na području Grada Šibenika, a koje je izdala Javna vatrogasna postrojba grada Šibenika. U 2024. godini sklopljeno je 6 ugovora o nadzoru nad vatrodojavnom centralom.</w:t>
            </w:r>
          </w:p>
        </w:tc>
      </w:tr>
      <w:tr w:rsidR="00A13B94" w:rsidRPr="00DA061D" w14:paraId="47FEC6F7" w14:textId="77777777" w:rsidTr="0053241C">
        <w:trPr>
          <w:trHeight w:val="626"/>
        </w:trPr>
        <w:tc>
          <w:tcPr>
            <w:tcW w:w="830" w:type="pct"/>
            <w:tcBorders>
              <w:top w:val="single" w:sz="4" w:space="0" w:color="000000"/>
              <w:left w:val="single" w:sz="4" w:space="0" w:color="000000"/>
              <w:bottom w:val="single" w:sz="4" w:space="0" w:color="000000"/>
              <w:right w:val="single" w:sz="4" w:space="0" w:color="000000"/>
            </w:tcBorders>
          </w:tcPr>
          <w:p w14:paraId="0802AD06" w14:textId="366A4CF3" w:rsidR="00A13B94" w:rsidRPr="00A00E59" w:rsidRDefault="00643AD9" w:rsidP="00A13B94">
            <w:pPr>
              <w:rPr>
                <w:rFonts w:ascii="Times New Roman" w:eastAsia="Calibri" w:hAnsi="Times New Roman" w:cs="Times New Roman"/>
                <w:b/>
                <w:bCs/>
              </w:rPr>
            </w:pPr>
            <w:r w:rsidRPr="00A00E59">
              <w:rPr>
                <w:rFonts w:ascii="Times New Roman" w:eastAsia="Calibri" w:hAnsi="Times New Roman" w:cs="Times New Roman"/>
                <w:b/>
                <w:bCs/>
              </w:rPr>
              <w:lastRenderedPageBreak/>
              <w:t>Obrazloženje</w:t>
            </w:r>
          </w:p>
        </w:tc>
        <w:tc>
          <w:tcPr>
            <w:tcW w:w="4170" w:type="pct"/>
            <w:tcBorders>
              <w:top w:val="single" w:sz="4" w:space="0" w:color="000000"/>
              <w:left w:val="single" w:sz="4" w:space="0" w:color="000000"/>
              <w:bottom w:val="single" w:sz="4" w:space="0" w:color="000000"/>
              <w:right w:val="single" w:sz="4" w:space="0" w:color="000000"/>
            </w:tcBorders>
            <w:vAlign w:val="center"/>
          </w:tcPr>
          <w:p w14:paraId="0404CA3E" w14:textId="7CA40194" w:rsidR="007645A2" w:rsidRPr="0053241C" w:rsidRDefault="007645A2" w:rsidP="00643AD9">
            <w:pPr>
              <w:spacing w:after="0"/>
              <w:jc w:val="both"/>
              <w:rPr>
                <w:rFonts w:ascii="Times New Roman" w:hAnsi="Times New Roman" w:cs="Times New Roman"/>
              </w:rPr>
            </w:pPr>
            <w:r w:rsidRPr="0053241C">
              <w:rPr>
                <w:rFonts w:ascii="Times New Roman" w:hAnsi="Times New Roman"/>
                <w:bCs/>
                <w:lang w:eastAsia="hr-HR"/>
              </w:rPr>
              <w:t>Programom Protupožarna zaštita ljudi i imovine izvršavali su se rashodi za osigurana sredstva za financiranje vatrogasne djelatnosti i aktivnosti dobrovoljnih vatrogasnih društava na području Grada Šibenika i to: DVD Brodarica-</w:t>
            </w:r>
            <w:proofErr w:type="spellStart"/>
            <w:r w:rsidRPr="0053241C">
              <w:rPr>
                <w:rFonts w:ascii="Times New Roman" w:hAnsi="Times New Roman"/>
                <w:bCs/>
                <w:lang w:eastAsia="hr-HR"/>
              </w:rPr>
              <w:t>Krapanj</w:t>
            </w:r>
            <w:proofErr w:type="spellEnd"/>
            <w:r w:rsidRPr="0053241C">
              <w:rPr>
                <w:rFonts w:ascii="Times New Roman" w:hAnsi="Times New Roman"/>
                <w:bCs/>
                <w:lang w:eastAsia="hr-HR"/>
              </w:rPr>
              <w:t xml:space="preserve">, DVD Grebaštica, DVD </w:t>
            </w:r>
            <w:proofErr w:type="spellStart"/>
            <w:r w:rsidRPr="0053241C">
              <w:rPr>
                <w:rFonts w:ascii="Times New Roman" w:hAnsi="Times New Roman"/>
                <w:bCs/>
                <w:lang w:eastAsia="hr-HR"/>
              </w:rPr>
              <w:t>Kaprije</w:t>
            </w:r>
            <w:proofErr w:type="spellEnd"/>
            <w:r w:rsidRPr="0053241C">
              <w:rPr>
                <w:rFonts w:ascii="Times New Roman" w:hAnsi="Times New Roman"/>
                <w:bCs/>
                <w:lang w:eastAsia="hr-HR"/>
              </w:rPr>
              <w:t xml:space="preserve">, DVD Perković, DVD </w:t>
            </w:r>
            <w:proofErr w:type="spellStart"/>
            <w:r w:rsidRPr="0053241C">
              <w:rPr>
                <w:rFonts w:ascii="Times New Roman" w:hAnsi="Times New Roman"/>
                <w:bCs/>
                <w:lang w:eastAsia="hr-HR"/>
              </w:rPr>
              <w:t>Zablaće</w:t>
            </w:r>
            <w:proofErr w:type="spellEnd"/>
            <w:r w:rsidRPr="0053241C">
              <w:rPr>
                <w:rFonts w:ascii="Times New Roman" w:hAnsi="Times New Roman"/>
                <w:bCs/>
                <w:lang w:eastAsia="hr-HR"/>
              </w:rPr>
              <w:t xml:space="preserve">, DVD Zaton, DVD Zlarin i DVD </w:t>
            </w:r>
            <w:proofErr w:type="spellStart"/>
            <w:r w:rsidRPr="0053241C">
              <w:rPr>
                <w:rFonts w:ascii="Times New Roman" w:hAnsi="Times New Roman"/>
                <w:bCs/>
                <w:lang w:eastAsia="hr-HR"/>
              </w:rPr>
              <w:t>Žirje</w:t>
            </w:r>
            <w:proofErr w:type="spellEnd"/>
            <w:r w:rsidRPr="0053241C">
              <w:rPr>
                <w:rFonts w:ascii="Times New Roman" w:hAnsi="Times New Roman"/>
                <w:bCs/>
                <w:lang w:eastAsia="hr-HR"/>
              </w:rPr>
              <w:t xml:space="preserve">. Unutar programa izvršavali su se rashodi </w:t>
            </w:r>
            <w:r w:rsidR="00DB34FB" w:rsidRPr="0053241C">
              <w:rPr>
                <w:rFonts w:ascii="Times New Roman" w:hAnsi="Times New Roman"/>
                <w:bCs/>
                <w:lang w:eastAsia="hr-HR"/>
              </w:rPr>
              <w:t xml:space="preserve">revizije </w:t>
            </w:r>
            <w:r w:rsidR="00A25C66">
              <w:rPr>
                <w:rFonts w:ascii="Times New Roman" w:hAnsi="Times New Roman"/>
                <w:bCs/>
                <w:lang w:eastAsia="hr-HR"/>
              </w:rPr>
              <w:t>g</w:t>
            </w:r>
            <w:r w:rsidR="00DB34FB" w:rsidRPr="0053241C">
              <w:rPr>
                <w:rFonts w:ascii="Times New Roman" w:hAnsi="Times New Roman"/>
                <w:bCs/>
                <w:lang w:eastAsia="hr-HR"/>
              </w:rPr>
              <w:t>lavnog projekta i izrade projektne dokumen</w:t>
            </w:r>
            <w:r w:rsidR="006A3323">
              <w:rPr>
                <w:rFonts w:ascii="Times New Roman" w:hAnsi="Times New Roman"/>
                <w:bCs/>
                <w:lang w:eastAsia="hr-HR"/>
              </w:rPr>
              <w:t>ta</w:t>
            </w:r>
            <w:r w:rsidR="00DB34FB" w:rsidRPr="0053241C">
              <w:rPr>
                <w:rFonts w:ascii="Times New Roman" w:hAnsi="Times New Roman"/>
                <w:bCs/>
                <w:lang w:eastAsia="hr-HR"/>
              </w:rPr>
              <w:t xml:space="preserve">cije za </w:t>
            </w:r>
            <w:r w:rsidRPr="0053241C">
              <w:rPr>
                <w:rFonts w:ascii="Times New Roman" w:hAnsi="Times New Roman"/>
                <w:bCs/>
                <w:lang w:eastAsia="hr-HR"/>
              </w:rPr>
              <w:t>kapitalni projekt Novi Vatrogasni dom-Centar za klimatske promjene</w:t>
            </w:r>
            <w:r w:rsidRPr="0053241C">
              <w:rPr>
                <w:rFonts w:ascii="Times New Roman" w:hAnsi="Times New Roman"/>
                <w:bCs/>
              </w:rPr>
              <w:t>.</w:t>
            </w:r>
          </w:p>
          <w:p w14:paraId="1A63D56F" w14:textId="5793D442" w:rsidR="00643AD9" w:rsidRPr="00A00E59" w:rsidRDefault="00643AD9" w:rsidP="00643AD9">
            <w:pPr>
              <w:spacing w:after="0"/>
              <w:jc w:val="both"/>
              <w:rPr>
                <w:rFonts w:ascii="Times New Roman" w:hAnsi="Times New Roman" w:cs="Times New Roman"/>
              </w:rPr>
            </w:pPr>
            <w:r w:rsidRPr="0053241C">
              <w:rPr>
                <w:rFonts w:ascii="Times New Roman" w:hAnsi="Times New Roman" w:cs="Times New Roman"/>
              </w:rPr>
              <w:t>U okviru glave financira se program Protupožarna zaštita ljudi i imovine koji se, između ostalog, odnosi</w:t>
            </w:r>
            <w:r w:rsidRPr="00A00E59">
              <w:rPr>
                <w:rFonts w:ascii="Times New Roman" w:hAnsi="Times New Roman" w:cs="Times New Roman"/>
              </w:rPr>
              <w:t xml:space="preserve"> na financiranje Javne vatrogasne postrojbe grada Šibenika, na ime čega je u razdoblju od 1. siječnja do 31. prosinca 2024. godine utrošeno ukupno 2.763.139,36 eura, odnosno 99% ukupno planiranih sredstava za 2024. godinu. </w:t>
            </w:r>
          </w:p>
          <w:p w14:paraId="02FFB348" w14:textId="77777777" w:rsidR="00643AD9" w:rsidRPr="00A00E59" w:rsidRDefault="00643AD9" w:rsidP="00643AD9">
            <w:pPr>
              <w:pStyle w:val="Odlomakpopisa"/>
              <w:ind w:left="0"/>
              <w:jc w:val="both"/>
              <w:rPr>
                <w:rFonts w:ascii="Times New Roman" w:hAnsi="Times New Roman" w:cs="Times New Roman"/>
              </w:rPr>
            </w:pPr>
          </w:p>
          <w:p w14:paraId="268D8E3A" w14:textId="5D42BF1E" w:rsidR="00643AD9" w:rsidRPr="00A00E59" w:rsidRDefault="00643AD9" w:rsidP="00643AD9">
            <w:pPr>
              <w:pStyle w:val="Odlomakpopisa"/>
              <w:ind w:left="0"/>
              <w:jc w:val="both"/>
              <w:rPr>
                <w:rFonts w:ascii="Times New Roman" w:hAnsi="Times New Roman" w:cs="Times New Roman"/>
              </w:rPr>
            </w:pPr>
            <w:r w:rsidRPr="00A00E59">
              <w:rPr>
                <w:rFonts w:ascii="Times New Roman" w:hAnsi="Times New Roman" w:cs="Times New Roman"/>
              </w:rPr>
              <w:t>Ukupni rashodi u 2024. godini iskazani su u iznosu od 2.763.139,36 eura</w:t>
            </w:r>
            <w:r w:rsidR="00A25C66">
              <w:rPr>
                <w:rFonts w:ascii="Times New Roman" w:hAnsi="Times New Roman" w:cs="Times New Roman"/>
              </w:rPr>
              <w:t>,</w:t>
            </w:r>
            <w:r w:rsidRPr="00A00E59">
              <w:rPr>
                <w:rFonts w:ascii="Times New Roman" w:hAnsi="Times New Roman" w:cs="Times New Roman"/>
              </w:rPr>
              <w:t xml:space="preserve"> što je povećanje od 41% u odnosu na isto razdoblje prošle godine. U sklopu istih bilježi se:</w:t>
            </w:r>
          </w:p>
          <w:p w14:paraId="1F95FBF9" w14:textId="065E22E9" w:rsidR="00643AD9" w:rsidRPr="00A00E59" w:rsidRDefault="00643AD9">
            <w:pPr>
              <w:numPr>
                <w:ilvl w:val="0"/>
                <w:numId w:val="5"/>
              </w:numPr>
              <w:autoSpaceDE w:val="0"/>
              <w:autoSpaceDN w:val="0"/>
              <w:adjustRightInd w:val="0"/>
              <w:spacing w:after="0" w:line="240" w:lineRule="auto"/>
              <w:ind w:left="709" w:hanging="567"/>
              <w:jc w:val="both"/>
              <w:rPr>
                <w:rFonts w:ascii="Times New Roman" w:hAnsi="Times New Roman" w:cs="Times New Roman"/>
              </w:rPr>
            </w:pPr>
            <w:r w:rsidRPr="00A00E59">
              <w:rPr>
                <w:rFonts w:ascii="Times New Roman" w:hAnsi="Times New Roman" w:cs="Times New Roman"/>
              </w:rPr>
              <w:t xml:space="preserve">povećanje bruto plaća (311) za 48% nastalo zbog povećanja osnovice za obračun plaće odlukom Vlade RH i odredbama Kolektivnog ugovora za državne službenike i namještenike, u skladu sa zakonom o vatrogastvu te odredbi </w:t>
            </w:r>
            <w:r w:rsidRPr="00A00E59">
              <w:rPr>
                <w:rFonts w:ascii="Times New Roman" w:hAnsi="Times New Roman" w:cs="Times New Roman"/>
                <w:lang w:eastAsia="hr-HR"/>
              </w:rPr>
              <w:t>Pravilnika o klasifikaciji radnih mjesta profesionalnih vatrogasaca, mjerilima za njihovo utvrđivanje i koeficijentima složenosti poslova koji je u primjeni u Javnoj vatrogasnoj postrojbi grada Šibenika od 1. studenog 2023. godine</w:t>
            </w:r>
            <w:r w:rsidRPr="00A00E59">
              <w:rPr>
                <w:rFonts w:ascii="Times New Roman" w:hAnsi="Times New Roman" w:cs="Times New Roman"/>
              </w:rPr>
              <w:t>, pri čemu se bilježi i povećanje iznosa plaća za posebne uvjete rada za 123%; posljedično, navedena povećanja su se odrazila i na povećanje doprinosa na plaće</w:t>
            </w:r>
            <w:r w:rsidR="00A25C66">
              <w:rPr>
                <w:rFonts w:ascii="Times New Roman" w:hAnsi="Times New Roman" w:cs="Times New Roman"/>
              </w:rPr>
              <w:t>,</w:t>
            </w:r>
          </w:p>
          <w:p w14:paraId="57F05313" w14:textId="77777777" w:rsidR="00643AD9" w:rsidRPr="00A00E59" w:rsidRDefault="00643AD9">
            <w:pPr>
              <w:numPr>
                <w:ilvl w:val="0"/>
                <w:numId w:val="5"/>
              </w:numPr>
              <w:autoSpaceDE w:val="0"/>
              <w:autoSpaceDN w:val="0"/>
              <w:adjustRightInd w:val="0"/>
              <w:spacing w:after="0" w:line="240" w:lineRule="auto"/>
              <w:ind w:left="851" w:hanging="567"/>
              <w:jc w:val="both"/>
              <w:rPr>
                <w:rFonts w:ascii="Times New Roman" w:hAnsi="Times New Roman" w:cs="Times New Roman"/>
              </w:rPr>
            </w:pPr>
            <w:r w:rsidRPr="00A00E59">
              <w:rPr>
                <w:rFonts w:ascii="Times New Roman" w:hAnsi="Times New Roman" w:cs="Times New Roman"/>
              </w:rPr>
              <w:t>Materijalni rashodi (32) bilježe povećanje od 23%, nastalo korelacijom manjih i većih povećanja i smanjenja na odjeljcima unutar skupine, od čega izdvajamo:</w:t>
            </w:r>
          </w:p>
          <w:p w14:paraId="39AFF504" w14:textId="77777777"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povećanje od 33% na službenim putovanjima (3211) nastalo pretežito zbog potrebe odvoza i dovoza vozila na servise i popravke u Zagreb</w:t>
            </w:r>
          </w:p>
          <w:p w14:paraId="2E57709F" w14:textId="77777777"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povećanje od 28 % na naknadama za prijevoz, za rad na terenu i odvojen život (3212) nastalo zbog povećanja naknade za prijevoz po prijeđenom km koja je do lipnja 2023. utvrđivana u iznosu od 0,13 eura/km, a nakon lipnja u iznosu od 0,18 eura/km</w:t>
            </w:r>
          </w:p>
          <w:p w14:paraId="6B885941" w14:textId="750083CF"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lastRenderedPageBreak/>
              <w:t>povećanje od 312</w:t>
            </w:r>
            <w:r w:rsidR="006A3323">
              <w:rPr>
                <w:rFonts w:ascii="Times New Roman" w:hAnsi="Times New Roman" w:cs="Times New Roman"/>
              </w:rPr>
              <w:t xml:space="preserve"> </w:t>
            </w:r>
            <w:r w:rsidRPr="00A00E59">
              <w:rPr>
                <w:rFonts w:ascii="Times New Roman" w:hAnsi="Times New Roman" w:cs="Times New Roman"/>
              </w:rPr>
              <w:t>% na stručnom usavršavanju zaposlenika (3213) zbog veće potrebe za pribavljanjem specijalnosti</w:t>
            </w:r>
            <w:r w:rsidR="006A3323">
              <w:rPr>
                <w:rFonts w:ascii="Times New Roman" w:hAnsi="Times New Roman" w:cs="Times New Roman"/>
              </w:rPr>
              <w:t>,</w:t>
            </w:r>
            <w:r w:rsidRPr="00A00E59">
              <w:rPr>
                <w:rFonts w:ascii="Times New Roman" w:hAnsi="Times New Roman" w:cs="Times New Roman"/>
              </w:rPr>
              <w:t xml:space="preserve"> odnosno tečaj za ronilački tim</w:t>
            </w:r>
          </w:p>
          <w:p w14:paraId="68D4F61E" w14:textId="00DB3803"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smanjenje od 5</w:t>
            </w:r>
            <w:r w:rsidR="006A3323">
              <w:rPr>
                <w:rFonts w:ascii="Times New Roman" w:hAnsi="Times New Roman" w:cs="Times New Roman"/>
              </w:rPr>
              <w:t xml:space="preserve"> </w:t>
            </w:r>
            <w:r w:rsidRPr="00A00E59">
              <w:rPr>
                <w:rFonts w:ascii="Times New Roman" w:hAnsi="Times New Roman" w:cs="Times New Roman"/>
              </w:rPr>
              <w:t>% na uredskom materijalu i ostalim materijalnim rashodima (3221)</w:t>
            </w:r>
          </w:p>
          <w:p w14:paraId="4CF2BF21" w14:textId="77777777"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povećanje na sitnom inventaru i auto gumama (3225) od 70 % te na službenoj, radnoj i zaštitnoj odjeći i obući (3227) od 88% dogodilo se zbog povećanje potrebe kroz neophodne nabave za funkcionalno djelovanje postrojbe</w:t>
            </w:r>
          </w:p>
          <w:p w14:paraId="179B33DA" w14:textId="77777777"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gotovo ista razina troška na uslugama tekućeg i investicijskog održavanja (3232) zbog obveze održavanja novih vatrogasnih vozila (MUP) kod tvrtke MI-Star d.o.o. iz Zagreba, ali i starosti većeg dijela voznog parka te se samim tim rashodi na ovoj skupini iz godine u godinu moraju održavati istim ili povećavati</w:t>
            </w:r>
          </w:p>
          <w:p w14:paraId="3820E406" w14:textId="77777777"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smanjenje od 38% na uslugama promidžbe i informiranja (3233) zbog smanjenja obujma objave sjećanja</w:t>
            </w:r>
          </w:p>
          <w:p w14:paraId="60D88C00" w14:textId="77777777"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povećanje od 885% na intelektualnim i osobnim uslugama (3237), obzirom da su u 2024. korištene usluge vanjskog knjigovodstvenog servisa</w:t>
            </w:r>
          </w:p>
          <w:p w14:paraId="6E7FC353" w14:textId="2FCD894C"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povećanje od 64% na računalnim uslugama (3238) nastalo zbog programskog održavanja</w:t>
            </w:r>
          </w:p>
          <w:p w14:paraId="36753380" w14:textId="77777777"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ista razina troška na reprezentaciji (3293) u odnosu na prošlu godinu</w:t>
            </w:r>
          </w:p>
          <w:p w14:paraId="49458227" w14:textId="7B18F99B" w:rsidR="00643AD9"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Naknade građanima i kućanstvima na temelju osiguranja i druge naknade (37) bilježe povećanje od 4%</w:t>
            </w:r>
            <w:r w:rsidR="006A3323">
              <w:rPr>
                <w:rFonts w:ascii="Times New Roman" w:hAnsi="Times New Roman" w:cs="Times New Roman"/>
              </w:rPr>
              <w:t>,</w:t>
            </w:r>
            <w:r w:rsidRPr="00A00E59">
              <w:rPr>
                <w:rFonts w:ascii="Times New Roman" w:hAnsi="Times New Roman" w:cs="Times New Roman"/>
              </w:rPr>
              <w:t xml:space="preserve"> a zbog povećanja prosječne isplaćene plaće u pravnim osobama, koja je osnovica za izračun stipendije koju Javna vatrogasna postrojba grada Šibenika isplaćuje djetetu poginulog radnika</w:t>
            </w:r>
          </w:p>
          <w:p w14:paraId="69B4611F" w14:textId="7CB4E5F4" w:rsidR="00A13B94" w:rsidRPr="00A00E59" w:rsidRDefault="00643AD9">
            <w:pPr>
              <w:pStyle w:val="Odlomakpopisa"/>
              <w:numPr>
                <w:ilvl w:val="0"/>
                <w:numId w:val="6"/>
              </w:numPr>
              <w:jc w:val="both"/>
              <w:rPr>
                <w:rFonts w:ascii="Times New Roman" w:hAnsi="Times New Roman" w:cs="Times New Roman"/>
              </w:rPr>
            </w:pPr>
            <w:r w:rsidRPr="00A00E59">
              <w:rPr>
                <w:rFonts w:ascii="Times New Roman" w:hAnsi="Times New Roman" w:cs="Times New Roman"/>
              </w:rPr>
              <w:t>značajno smanjenje rashoda za nabavu nefinancijske imovine u odnosu na prošlu godinu kad se značajno uvećala stavka 4231 zbog nabavke prijevoznih sredstava u cestovnom prometu</w:t>
            </w:r>
          </w:p>
        </w:tc>
      </w:tr>
      <w:bookmarkEnd w:id="5"/>
    </w:tbl>
    <w:p w14:paraId="2CF580F4" w14:textId="77777777" w:rsidR="00643AD9" w:rsidRDefault="00643AD9" w:rsidP="0052158F"/>
    <w:p w14:paraId="0B0F1042" w14:textId="77777777" w:rsidR="001B6A7F" w:rsidRDefault="001B6A7F" w:rsidP="0052158F">
      <w:pPr>
        <w:jc w:val="both"/>
        <w:rPr>
          <w:rFonts w:ascii="Times New Roman" w:hAnsi="Times New Roman"/>
          <w:b/>
          <w:u w:val="single"/>
        </w:rPr>
      </w:pPr>
    </w:p>
    <w:p w14:paraId="5CF07DF1" w14:textId="136A649E" w:rsidR="00023978" w:rsidRDefault="0052158F" w:rsidP="0052158F">
      <w:pPr>
        <w:jc w:val="both"/>
        <w:rPr>
          <w:rFonts w:ascii="Times New Roman" w:hAnsi="Times New Roman"/>
          <w:b/>
          <w:u w:val="single"/>
        </w:rPr>
      </w:pPr>
      <w:r w:rsidRPr="00023978">
        <w:rPr>
          <w:rFonts w:ascii="Times New Roman" w:hAnsi="Times New Roman"/>
          <w:b/>
          <w:u w:val="single"/>
        </w:rPr>
        <w:t xml:space="preserve">RAZDJEL: UPRAVNI ODJEL ZA DRUŠTVENE DJELATNOSTI </w:t>
      </w:r>
    </w:p>
    <w:p w14:paraId="5DF13823" w14:textId="77777777" w:rsidR="008D6FE7" w:rsidRPr="008D6FE7" w:rsidRDefault="008D6FE7" w:rsidP="008D6FE7">
      <w:pPr>
        <w:spacing w:after="0" w:line="259" w:lineRule="auto"/>
        <w:jc w:val="both"/>
        <w:rPr>
          <w:rFonts w:cs="Calibri"/>
          <w:b/>
          <w:color w:val="000000"/>
          <w:u w:val="single"/>
          <w:lang w:eastAsia="hr-HR"/>
        </w:rPr>
      </w:pPr>
    </w:p>
    <w:tbl>
      <w:tblPr>
        <w:tblStyle w:val="TableGrid"/>
        <w:tblW w:w="8931" w:type="dxa"/>
        <w:tblInd w:w="-5" w:type="dxa"/>
        <w:tblLayout w:type="fixed"/>
        <w:tblCellMar>
          <w:top w:w="53" w:type="dxa"/>
          <w:left w:w="108" w:type="dxa"/>
          <w:right w:w="54" w:type="dxa"/>
        </w:tblCellMar>
        <w:tblLook w:val="04A0" w:firstRow="1" w:lastRow="0" w:firstColumn="1" w:lastColumn="0" w:noHBand="0" w:noVBand="1"/>
      </w:tblPr>
      <w:tblGrid>
        <w:gridCol w:w="3402"/>
        <w:gridCol w:w="5529"/>
      </w:tblGrid>
      <w:tr w:rsidR="008D6FE7" w:rsidRPr="008D6FE7" w14:paraId="5A6AE8AD" w14:textId="77777777" w:rsidTr="006A3323">
        <w:trPr>
          <w:trHeight w:val="302"/>
        </w:trPr>
        <w:tc>
          <w:tcPr>
            <w:tcW w:w="8931" w:type="dxa"/>
            <w:gridSpan w:val="2"/>
            <w:tcBorders>
              <w:top w:val="single" w:sz="4" w:space="0" w:color="000000"/>
              <w:left w:val="single" w:sz="4" w:space="0" w:color="000000"/>
              <w:bottom w:val="single" w:sz="4" w:space="0" w:color="000000"/>
              <w:right w:val="single" w:sz="4" w:space="0" w:color="000000"/>
            </w:tcBorders>
          </w:tcPr>
          <w:p w14:paraId="0A038BC2"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Razdjel: 003 UPRAVNI ODJEL ZA DRUŠTVENE DJELATNOSTI</w:t>
            </w:r>
          </w:p>
          <w:p w14:paraId="45153A50" w14:textId="77777777" w:rsidR="008D6FE7" w:rsidRPr="008D6FE7" w:rsidRDefault="008D6FE7" w:rsidP="008D6FE7">
            <w:pPr>
              <w:spacing w:after="160" w:line="259" w:lineRule="auto"/>
              <w:jc w:val="both"/>
              <w:rPr>
                <w:rFonts w:ascii="Times New Roman" w:hAnsi="Times New Roman" w:cs="Times New Roman"/>
                <w:b/>
                <w:color w:val="000000"/>
                <w:lang w:eastAsia="hr-HR"/>
              </w:rPr>
            </w:pPr>
          </w:p>
        </w:tc>
      </w:tr>
      <w:tr w:rsidR="008D6FE7" w:rsidRPr="008D6FE7" w14:paraId="60B84F80"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526D17F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3E3DB79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43.888.305,00 EUR</w:t>
            </w:r>
          </w:p>
        </w:tc>
      </w:tr>
      <w:tr w:rsidR="008D6FE7" w:rsidRPr="008D6FE7" w14:paraId="00443658"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19CEDE2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Izvršena sredstva do 31.  prosinca 2024.</w:t>
            </w:r>
          </w:p>
        </w:tc>
        <w:tc>
          <w:tcPr>
            <w:tcW w:w="5529" w:type="dxa"/>
            <w:tcBorders>
              <w:top w:val="single" w:sz="4" w:space="0" w:color="000000"/>
              <w:left w:val="single" w:sz="4" w:space="0" w:color="000000"/>
              <w:bottom w:val="single" w:sz="4" w:space="0" w:color="auto"/>
              <w:right w:val="single" w:sz="4" w:space="0" w:color="000000"/>
            </w:tcBorders>
          </w:tcPr>
          <w:p w14:paraId="302E6E24"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41.442.525,81 EUR</w:t>
            </w:r>
          </w:p>
        </w:tc>
      </w:tr>
      <w:tr w:rsidR="008D6FE7" w:rsidRPr="008D6FE7" w14:paraId="0134DE6F"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53E58A9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color w:val="000000"/>
                <w:lang w:eastAsia="hr-HR"/>
              </w:rPr>
              <w:t>Pokazatelj rezultata</w:t>
            </w:r>
          </w:p>
        </w:tc>
        <w:tc>
          <w:tcPr>
            <w:tcW w:w="5529" w:type="dxa"/>
            <w:tcBorders>
              <w:top w:val="single" w:sz="4" w:space="0" w:color="000000"/>
              <w:left w:val="single" w:sz="4" w:space="0" w:color="000000"/>
              <w:bottom w:val="single" w:sz="4" w:space="0" w:color="auto"/>
              <w:right w:val="single" w:sz="4" w:space="0" w:color="000000"/>
            </w:tcBorders>
          </w:tcPr>
          <w:p w14:paraId="2802745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Postotak izvršenja Proračuna Upravnog odjela za društvene djelatnosti  94,43 %</w:t>
            </w:r>
          </w:p>
        </w:tc>
      </w:tr>
      <w:tr w:rsidR="008D6FE7" w:rsidRPr="008D6FE7" w14:paraId="6A7DE8CB" w14:textId="77777777" w:rsidTr="006A3323">
        <w:trPr>
          <w:trHeight w:val="315"/>
        </w:trPr>
        <w:tc>
          <w:tcPr>
            <w:tcW w:w="8931" w:type="dxa"/>
            <w:gridSpan w:val="2"/>
            <w:tcBorders>
              <w:top w:val="single" w:sz="4" w:space="0" w:color="000000"/>
              <w:left w:val="single" w:sz="4" w:space="0" w:color="000000"/>
              <w:bottom w:val="single" w:sz="4" w:space="0" w:color="auto"/>
              <w:right w:val="single" w:sz="4" w:space="0" w:color="000000"/>
            </w:tcBorders>
          </w:tcPr>
          <w:p w14:paraId="6445F2B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color w:val="000000"/>
                <w:lang w:eastAsia="hr-HR"/>
              </w:rPr>
              <w:t>Glava</w:t>
            </w:r>
            <w:r w:rsidRPr="008D6FE7">
              <w:rPr>
                <w:rFonts w:ascii="Times New Roman" w:hAnsi="Times New Roman" w:cs="Times New Roman"/>
                <w:b/>
                <w:bCs/>
                <w:color w:val="000000"/>
                <w:lang w:eastAsia="hr-HR"/>
              </w:rPr>
              <w:t>: 00301 DRUŠTVENE DJELATNOSTI</w:t>
            </w:r>
          </w:p>
        </w:tc>
      </w:tr>
      <w:tr w:rsidR="008D6FE7" w:rsidRPr="008D6FE7" w14:paraId="03F5D9B0"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7B58988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10E0324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1006 ŠIBENSKO KULTURNO LJETO</w:t>
            </w:r>
          </w:p>
        </w:tc>
      </w:tr>
      <w:tr w:rsidR="008D6FE7" w:rsidRPr="008D6FE7" w14:paraId="32975937"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09ACED23" w14:textId="77777777" w:rsidR="008D6FE7" w:rsidRPr="008D6FE7" w:rsidRDefault="008D6FE7" w:rsidP="008D6FE7">
            <w:pPr>
              <w:spacing w:after="160" w:line="259" w:lineRule="auto"/>
              <w:jc w:val="both"/>
              <w:rPr>
                <w:rFonts w:ascii="Times New Roman" w:hAnsi="Times New Roman" w:cs="Times New Roman"/>
                <w:b/>
                <w:color w:val="000000"/>
                <w:lang w:eastAsia="hr-HR"/>
              </w:rPr>
            </w:pPr>
            <w:bookmarkStart w:id="6" w:name="_Hlk66779836"/>
            <w:r w:rsidRPr="008D6FE7">
              <w:rPr>
                <w:rFonts w:ascii="Times New Roman" w:hAnsi="Times New Roman" w:cs="Times New Roman"/>
                <w:b/>
                <w:color w:val="000000"/>
                <w:lang w:eastAsia="hr-HR"/>
              </w:rPr>
              <w:t>Funkcijska oznaka</w:t>
            </w:r>
          </w:p>
        </w:tc>
        <w:tc>
          <w:tcPr>
            <w:tcW w:w="5529" w:type="dxa"/>
            <w:tcBorders>
              <w:top w:val="single" w:sz="4" w:space="0" w:color="000000"/>
              <w:left w:val="single" w:sz="4" w:space="0" w:color="000000"/>
              <w:bottom w:val="single" w:sz="4" w:space="0" w:color="auto"/>
              <w:right w:val="single" w:sz="4" w:space="0" w:color="000000"/>
            </w:tcBorders>
          </w:tcPr>
          <w:p w14:paraId="4A12140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0820 Službe kulture</w:t>
            </w:r>
          </w:p>
        </w:tc>
      </w:tr>
      <w:bookmarkEnd w:id="6"/>
      <w:tr w:rsidR="008D6FE7" w:rsidRPr="008D6FE7" w14:paraId="7E780508"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7346527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auto"/>
              <w:right w:val="single" w:sz="4" w:space="0" w:color="000000"/>
            </w:tcBorders>
          </w:tcPr>
          <w:p w14:paraId="6BD5B37B"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Zakon o kulturnim vijećima i financiranju javnih potreba u kulturi ("Narodne novine" broj  83/22)</w:t>
            </w:r>
          </w:p>
          <w:p w14:paraId="00536E66"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 xml:space="preserve">Zakona o udrugama (“Narodne  Novine,” broj 74/14, 70/17 i 98/19 i 151/22) članak 32. i 33. </w:t>
            </w:r>
          </w:p>
          <w:p w14:paraId="1BBEE426"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Statut Grada Šibenika („Službeni glasnik Grada Šibenika“ broj 2/21) članak 37.</w:t>
            </w:r>
          </w:p>
          <w:p w14:paraId="054335EA"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lang w:eastAsia="hr-HR" w:bidi="hr-HR"/>
              </w:rPr>
              <w:t>Zakon o proračunu (Narodne Novine“  broj 144/21)</w:t>
            </w:r>
          </w:p>
        </w:tc>
      </w:tr>
      <w:tr w:rsidR="008D6FE7" w:rsidRPr="008D6FE7" w14:paraId="1040A0B9"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5D65F87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auto"/>
              <w:right w:val="single" w:sz="4" w:space="0" w:color="000000"/>
            </w:tcBorders>
          </w:tcPr>
          <w:p w14:paraId="2BFAEBE4"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A100601 Šibensko kulturno ljeto</w:t>
            </w:r>
          </w:p>
          <w:p w14:paraId="543855C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 100603 Šibenske glazbene večeri</w:t>
            </w:r>
          </w:p>
        </w:tc>
      </w:tr>
      <w:tr w:rsidR="008D6FE7" w:rsidRPr="008D6FE7" w14:paraId="161574A0"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1A62875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auto"/>
              <w:right w:val="single" w:sz="4" w:space="0" w:color="000000"/>
            </w:tcBorders>
          </w:tcPr>
          <w:p w14:paraId="1B1BD70B" w14:textId="2104098C" w:rsidR="008D6FE7" w:rsidRPr="006A3323"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Promicanje kulture suvremenog i tradicionalnog izričaja renomiranih umjetnika na atraktivnim lokacijama u gradu i na tvrđavama, te </w:t>
            </w:r>
            <w:r w:rsidRPr="008D6FE7">
              <w:rPr>
                <w:rFonts w:ascii="Times New Roman" w:hAnsi="Times New Roman" w:cs="Times New Roman"/>
                <w:color w:val="000000"/>
                <w:lang w:eastAsia="hr-HR"/>
              </w:rPr>
              <w:t>privlačenje domaće, a posebno strane publike na atraktivne prostore tvrđava sv. Mihovila i Barone zbog revitalizacije istih te obogaćivanje turističke promidžbe grada.</w:t>
            </w:r>
          </w:p>
        </w:tc>
      </w:tr>
      <w:tr w:rsidR="008D6FE7" w:rsidRPr="008D6FE7" w14:paraId="39EAAA5F"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5027D75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237E28A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114.000,00 EUR</w:t>
            </w:r>
          </w:p>
        </w:tc>
      </w:tr>
      <w:tr w:rsidR="008D6FE7" w:rsidRPr="008D6FE7" w14:paraId="2794385F"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7A96C33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04CC2AD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114.000,00 EUR</w:t>
            </w:r>
          </w:p>
        </w:tc>
      </w:tr>
      <w:tr w:rsidR="008D6FE7" w:rsidRPr="008D6FE7" w14:paraId="486AA4C9"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7C436C2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auto"/>
              <w:right w:val="single" w:sz="4" w:space="0" w:color="000000"/>
            </w:tcBorders>
          </w:tcPr>
          <w:p w14:paraId="4199E81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color w:val="000000"/>
                <w:lang w:eastAsia="hr-HR"/>
              </w:rPr>
              <w:t>Broj sufinanciranih programa i manifestacija u okviru programa Šibensko kulturno ljeto</w:t>
            </w:r>
          </w:p>
        </w:tc>
      </w:tr>
      <w:tr w:rsidR="008D6FE7" w:rsidRPr="008D6FE7" w14:paraId="65858D47"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3E407D59"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Obrazloženje </w:t>
            </w:r>
          </w:p>
          <w:p w14:paraId="4B15A05D"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c>
          <w:tcPr>
            <w:tcW w:w="5529" w:type="dxa"/>
            <w:tcBorders>
              <w:top w:val="single" w:sz="4" w:space="0" w:color="000000"/>
              <w:left w:val="single" w:sz="4" w:space="0" w:color="000000"/>
              <w:bottom w:val="single" w:sz="4" w:space="0" w:color="auto"/>
              <w:right w:val="single" w:sz="4" w:space="0" w:color="000000"/>
            </w:tcBorders>
          </w:tcPr>
          <w:p w14:paraId="17B5F23E" w14:textId="4535EB7C" w:rsidR="008D6FE7" w:rsidRPr="008D6FE7" w:rsidRDefault="008D6FE7" w:rsidP="008D6FE7">
            <w:pPr>
              <w:spacing w:after="160" w:line="259" w:lineRule="auto"/>
              <w:jc w:val="both"/>
              <w:rPr>
                <w:rFonts w:ascii="Times New Roman" w:eastAsia="Times New Roman" w:hAnsi="Times New Roman" w:cs="Times New Roman"/>
                <w:lang w:eastAsia="hr-HR"/>
              </w:rPr>
            </w:pPr>
            <w:r w:rsidRPr="008D6FE7">
              <w:rPr>
                <w:rFonts w:ascii="Times New Roman" w:hAnsi="Times New Roman" w:cs="Times New Roman"/>
                <w:color w:val="000000"/>
                <w:lang w:eastAsia="hr-HR"/>
              </w:rPr>
              <w:t>Navedenim programom želi se podignuti kvaliteta i razvoj programa u kulturi</w:t>
            </w:r>
            <w:r w:rsidR="006A3323">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a time i veća uključenost građana u aktivnosti programa individualno ili organizirano kroz djelatnost udruga u kulturi.  Sukladno navedenom aktivnosti vezane kroz programe i projekte u kulturi financiraju se  prema javnom pozivu za financiranje programa javnih potreba u kulturi za 2024. godinu koji je bio raspisan od 27. rujna do 31. listopada 2023. godine. Sredstva su namijenjena provedbi isključivo programa/projekata u kulturi udruga u okviru kojih se održavaju programi i manifestacije Šibenskog kulturnog ljeta iz sljedećih kulturnih djelatnosti: kulturne akcije i manifestacije, zaštita kulturne baštine, kulturno-umjetnički amaterizam, vizualna umjetnost, arhivska i izdavačka djelatnost, književne manifestacije, likovna umjetnost, glazbena umjetnost, kazališno-scenska i plesna umjetnost, programi koji potiču kulturu mladih i alternativnu kulturu i međunarodna kulturna suradnja, a navedenim pozivom u 2024. godini sufinancirano je sveukupno 41 program. Od toga  u okviru programa Šibenskog kulturnog ljeta 2024. - </w:t>
            </w:r>
            <w:r w:rsidRPr="008D6FE7">
              <w:rPr>
                <w:rFonts w:ascii="Times New Roman" w:eastAsia="Times New Roman" w:hAnsi="Times New Roman" w:cs="Times New Roman"/>
                <w:lang w:eastAsia="hr-HR"/>
              </w:rPr>
              <w:t xml:space="preserve">kulturna događanja tijekom ljeta, pod zajedničkim nazivom </w:t>
            </w:r>
            <w:r w:rsidRPr="008D6FE7">
              <w:rPr>
                <w:rFonts w:ascii="Times New Roman" w:eastAsia="Times New Roman" w:hAnsi="Times New Roman" w:cs="Times New Roman"/>
                <w:i/>
                <w:iCs/>
                <w:lang w:eastAsia="hr-HR"/>
              </w:rPr>
              <w:t>Grad je pozornica</w:t>
            </w:r>
            <w:r w:rsidR="006A3323">
              <w:rPr>
                <w:rFonts w:ascii="Times New Roman" w:eastAsia="Times New Roman" w:hAnsi="Times New Roman" w:cs="Times New Roman"/>
                <w:i/>
                <w:iCs/>
                <w:lang w:eastAsia="hr-HR"/>
              </w:rPr>
              <w:t>,</w:t>
            </w:r>
            <w:r w:rsidRPr="008D6FE7">
              <w:rPr>
                <w:rFonts w:ascii="Times New Roman" w:eastAsia="Times New Roman" w:hAnsi="Times New Roman" w:cs="Times New Roman"/>
                <w:lang w:eastAsia="hr-HR"/>
              </w:rPr>
              <w:t xml:space="preserve"> a koja je bila </w:t>
            </w:r>
            <w:r w:rsidRPr="008D6FE7">
              <w:rPr>
                <w:rFonts w:ascii="Times New Roman" w:eastAsia="Times New Roman" w:hAnsi="Times New Roman" w:cs="Times New Roman"/>
                <w:lang w:eastAsia="hr-HR"/>
              </w:rPr>
              <w:lastRenderedPageBreak/>
              <w:t>održana na više lokacija u staroj gradskoj jezgri i šire  realizirano je 19 programa.</w:t>
            </w:r>
          </w:p>
          <w:p w14:paraId="3A1B01ED" w14:textId="200213C2" w:rsidR="008D6FE7" w:rsidRPr="008D6FE7" w:rsidRDefault="008D6FE7" w:rsidP="008D6FE7">
            <w:pPr>
              <w:spacing w:after="160" w:line="259" w:lineRule="auto"/>
              <w:jc w:val="both"/>
              <w:rPr>
                <w:rFonts w:ascii="Times New Roman" w:eastAsia="Times New Roman" w:hAnsi="Times New Roman" w:cs="Times New Roman"/>
                <w:lang w:eastAsia="hr-HR"/>
              </w:rPr>
            </w:pPr>
            <w:r w:rsidRPr="008D6FE7">
              <w:rPr>
                <w:rFonts w:ascii="Times New Roman" w:eastAsia="Times New Roman" w:hAnsi="Times New Roman" w:cs="Times New Roman"/>
                <w:lang w:eastAsia="hr-HR"/>
              </w:rPr>
              <w:t>Od 22. lipnja do 6. srpnja 2024. održan je 64. Međunarodni festival djeteta. Na festivalu je prikazano oko 200 različitih programa: kazališne predstave, filmski programi te oko 50 likovnih i literarnih radionica. U programima su sudjelovali strani i domaći  kazališni umjetnici, a festival je otvoren predstavom ,,Ero s onog svijeta</w:t>
            </w:r>
            <w:r w:rsidR="006A3323">
              <w:rPr>
                <w:rFonts w:ascii="Times New Roman" w:eastAsia="Times New Roman" w:hAnsi="Times New Roman" w:cs="Times New Roman"/>
                <w:lang w:eastAsia="hr-HR"/>
              </w:rPr>
              <w:t>“</w:t>
            </w:r>
            <w:r w:rsidRPr="008D6FE7">
              <w:rPr>
                <w:rFonts w:ascii="Times New Roman" w:eastAsia="Times New Roman" w:hAnsi="Times New Roman" w:cs="Times New Roman"/>
                <w:lang w:eastAsia="hr-HR"/>
              </w:rPr>
              <w:t xml:space="preserve"> u izvedbi Zagrebačkog kazališta lutaka u režiji Krešimira </w:t>
            </w:r>
            <w:proofErr w:type="spellStart"/>
            <w:r w:rsidRPr="008D6FE7">
              <w:rPr>
                <w:rFonts w:ascii="Times New Roman" w:eastAsia="Times New Roman" w:hAnsi="Times New Roman" w:cs="Times New Roman"/>
                <w:lang w:eastAsia="hr-HR"/>
              </w:rPr>
              <w:t>Dolenčića</w:t>
            </w:r>
            <w:proofErr w:type="spellEnd"/>
            <w:r w:rsidRPr="008D6FE7">
              <w:rPr>
                <w:rFonts w:ascii="Times New Roman" w:eastAsia="Times New Roman" w:hAnsi="Times New Roman" w:cs="Times New Roman"/>
                <w:lang w:eastAsia="hr-HR"/>
              </w:rPr>
              <w:t>.</w:t>
            </w:r>
          </w:p>
          <w:p w14:paraId="7567D30A" w14:textId="68841BC3" w:rsidR="008D6FE7" w:rsidRPr="008D6FE7" w:rsidRDefault="008D6FE7" w:rsidP="008D6FE7">
            <w:pPr>
              <w:spacing w:after="160" w:line="259" w:lineRule="auto"/>
              <w:jc w:val="both"/>
              <w:rPr>
                <w:rFonts w:ascii="Times New Roman" w:eastAsia="Times New Roman" w:hAnsi="Times New Roman" w:cs="Times New Roman"/>
                <w:lang w:eastAsia="hr-HR"/>
              </w:rPr>
            </w:pPr>
            <w:r w:rsidRPr="008D6FE7">
              <w:rPr>
                <w:rFonts w:ascii="Times New Roman" w:eastAsia="Times New Roman" w:hAnsi="Times New Roman" w:cs="Times New Roman"/>
                <w:lang w:eastAsia="hr-HR"/>
              </w:rPr>
              <w:t xml:space="preserve">U organizaciji Javne ustanove Tvrđava kulture Šibenik na pozornici </w:t>
            </w:r>
            <w:r w:rsidR="006A3323">
              <w:rPr>
                <w:rFonts w:ascii="Times New Roman" w:eastAsia="Times New Roman" w:hAnsi="Times New Roman" w:cs="Times New Roman"/>
                <w:lang w:eastAsia="hr-HR"/>
              </w:rPr>
              <w:t>T</w:t>
            </w:r>
            <w:r w:rsidRPr="008D6FE7">
              <w:rPr>
                <w:rFonts w:ascii="Times New Roman" w:eastAsia="Times New Roman" w:hAnsi="Times New Roman" w:cs="Times New Roman"/>
                <w:lang w:eastAsia="hr-HR"/>
              </w:rPr>
              <w:t>vrđave sv. Mihovila održani su  koncerti domaćih i stranih izvođača:</w:t>
            </w:r>
            <w:r w:rsidRPr="008D6FE7">
              <w:rPr>
                <w:rFonts w:ascii="Times New Roman" w:hAnsi="Times New Roman" w:cs="Times New Roman"/>
                <w:color w:val="000000"/>
                <w:lang w:eastAsia="hr-HR"/>
              </w:rPr>
              <w:t xml:space="preserve"> </w:t>
            </w:r>
            <w:r w:rsidRPr="008D6FE7">
              <w:rPr>
                <w:rFonts w:ascii="Times New Roman" w:eastAsia="Times New Roman" w:hAnsi="Times New Roman" w:cs="Times New Roman"/>
                <w:lang w:eastAsia="hr-HR"/>
              </w:rPr>
              <w:t xml:space="preserve">Šibensko pjevačko društvo Kolo i Simfonijski puhački orkestar Hrvatske vojske - </w:t>
            </w:r>
            <w:proofErr w:type="spellStart"/>
            <w:r w:rsidRPr="008D6FE7">
              <w:rPr>
                <w:rFonts w:ascii="Times New Roman" w:eastAsia="Times New Roman" w:hAnsi="Times New Roman" w:cs="Times New Roman"/>
                <w:lang w:eastAsia="hr-HR"/>
              </w:rPr>
              <w:t>Nessun</w:t>
            </w:r>
            <w:proofErr w:type="spellEnd"/>
            <w:r w:rsidRPr="008D6FE7">
              <w:rPr>
                <w:rFonts w:ascii="Times New Roman" w:eastAsia="Times New Roman" w:hAnsi="Times New Roman" w:cs="Times New Roman"/>
                <w:lang w:eastAsia="hr-HR"/>
              </w:rPr>
              <w:t xml:space="preserve"> </w:t>
            </w:r>
            <w:proofErr w:type="spellStart"/>
            <w:r w:rsidRPr="008D6FE7">
              <w:rPr>
                <w:rFonts w:ascii="Times New Roman" w:eastAsia="Times New Roman" w:hAnsi="Times New Roman" w:cs="Times New Roman"/>
                <w:lang w:eastAsia="hr-HR"/>
              </w:rPr>
              <w:t>dorma</w:t>
            </w:r>
            <w:proofErr w:type="spellEnd"/>
            <w:r w:rsidRPr="008D6FE7">
              <w:rPr>
                <w:rFonts w:ascii="Times New Roman" w:eastAsia="Times New Roman" w:hAnsi="Times New Roman" w:cs="Times New Roman"/>
                <w:lang w:eastAsia="hr-HR"/>
              </w:rPr>
              <w:t xml:space="preserve">; Srđan Ivanović: </w:t>
            </w:r>
            <w:proofErr w:type="spellStart"/>
            <w:r w:rsidRPr="008D6FE7">
              <w:rPr>
                <w:rFonts w:ascii="Times New Roman" w:eastAsia="Times New Roman" w:hAnsi="Times New Roman" w:cs="Times New Roman"/>
                <w:lang w:eastAsia="hr-HR"/>
              </w:rPr>
              <w:t>Modular</w:t>
            </w:r>
            <w:proofErr w:type="spellEnd"/>
            <w:r w:rsidRPr="008D6FE7">
              <w:rPr>
                <w:rFonts w:ascii="Times New Roman" w:eastAsia="Times New Roman" w:hAnsi="Times New Roman" w:cs="Times New Roman"/>
                <w:lang w:eastAsia="hr-HR"/>
              </w:rPr>
              <w:t>;</w:t>
            </w:r>
            <w:r w:rsidR="0053241C">
              <w:rPr>
                <w:rFonts w:ascii="Times New Roman" w:eastAsia="Times New Roman" w:hAnsi="Times New Roman" w:cs="Times New Roman"/>
                <w:lang w:eastAsia="hr-HR"/>
              </w:rPr>
              <w:t xml:space="preserve"> </w:t>
            </w:r>
            <w:r w:rsidRPr="008D6FE7">
              <w:rPr>
                <w:rFonts w:ascii="Times New Roman" w:eastAsia="Times New Roman" w:hAnsi="Times New Roman" w:cs="Times New Roman"/>
                <w:lang w:eastAsia="hr-HR"/>
              </w:rPr>
              <w:t xml:space="preserve">Natali Dizdar; </w:t>
            </w:r>
            <w:proofErr w:type="spellStart"/>
            <w:r w:rsidRPr="008D6FE7">
              <w:rPr>
                <w:rFonts w:ascii="Times New Roman" w:eastAsia="Times New Roman" w:hAnsi="Times New Roman" w:cs="Times New Roman"/>
                <w:lang w:eastAsia="hr-HR"/>
              </w:rPr>
              <w:t>Rambo</w:t>
            </w:r>
            <w:proofErr w:type="spellEnd"/>
            <w:r w:rsidRPr="008D6FE7">
              <w:rPr>
                <w:rFonts w:ascii="Times New Roman" w:eastAsia="Times New Roman" w:hAnsi="Times New Roman" w:cs="Times New Roman"/>
                <w:lang w:eastAsia="hr-HR"/>
              </w:rPr>
              <w:t xml:space="preserve"> Amadeus i Makedonski nacionalni jazz orkestar; Vanna; Nina Romić Trio; Šibenska narodna glazba; Vlatko Stefanovski &amp; Miroslav Tadić; Božo Vrećo; Gregory; </w:t>
            </w:r>
            <w:proofErr w:type="spellStart"/>
            <w:r w:rsidRPr="008D6FE7">
              <w:rPr>
                <w:rFonts w:ascii="Times New Roman" w:eastAsia="Times New Roman" w:hAnsi="Times New Roman" w:cs="Times New Roman"/>
                <w:lang w:eastAsia="hr-HR"/>
              </w:rPr>
              <w:t>Devendra</w:t>
            </w:r>
            <w:proofErr w:type="spellEnd"/>
            <w:r w:rsidRPr="008D6FE7">
              <w:rPr>
                <w:rFonts w:ascii="Times New Roman" w:eastAsia="Times New Roman" w:hAnsi="Times New Roman" w:cs="Times New Roman"/>
                <w:lang w:eastAsia="hr-HR"/>
              </w:rPr>
              <w:t xml:space="preserve"> </w:t>
            </w:r>
            <w:proofErr w:type="spellStart"/>
            <w:r w:rsidRPr="008D6FE7">
              <w:rPr>
                <w:rFonts w:ascii="Times New Roman" w:eastAsia="Times New Roman" w:hAnsi="Times New Roman" w:cs="Times New Roman"/>
                <w:lang w:eastAsia="hr-HR"/>
              </w:rPr>
              <w:t>Banhart</w:t>
            </w:r>
            <w:proofErr w:type="spellEnd"/>
            <w:r w:rsidRPr="008D6FE7">
              <w:rPr>
                <w:rFonts w:ascii="Times New Roman" w:eastAsia="Times New Roman" w:hAnsi="Times New Roman" w:cs="Times New Roman"/>
                <w:lang w:eastAsia="hr-HR"/>
              </w:rPr>
              <w:t xml:space="preserve">; Air Play </w:t>
            </w:r>
            <w:proofErr w:type="spellStart"/>
            <w:r w:rsidRPr="008D6FE7">
              <w:rPr>
                <w:rFonts w:ascii="Times New Roman" w:eastAsia="Times New Roman" w:hAnsi="Times New Roman" w:cs="Times New Roman"/>
                <w:lang w:eastAsia="hr-HR"/>
              </w:rPr>
              <w:t>Moon</w:t>
            </w:r>
            <w:proofErr w:type="spellEnd"/>
            <w:r w:rsidRPr="008D6FE7">
              <w:rPr>
                <w:rFonts w:ascii="Times New Roman" w:eastAsia="Times New Roman" w:hAnsi="Times New Roman" w:cs="Times New Roman"/>
                <w:lang w:eastAsia="hr-HR"/>
              </w:rPr>
              <w:t xml:space="preserve"> Safari; </w:t>
            </w:r>
            <w:proofErr w:type="spellStart"/>
            <w:r w:rsidRPr="008D6FE7">
              <w:rPr>
                <w:rFonts w:ascii="Times New Roman" w:eastAsia="Times New Roman" w:hAnsi="Times New Roman" w:cs="Times New Roman"/>
                <w:lang w:eastAsia="hr-HR"/>
              </w:rPr>
              <w:t>Pips</w:t>
            </w:r>
            <w:proofErr w:type="spellEnd"/>
            <w:r w:rsidRPr="008D6FE7">
              <w:rPr>
                <w:rFonts w:ascii="Times New Roman" w:eastAsia="Times New Roman" w:hAnsi="Times New Roman" w:cs="Times New Roman"/>
                <w:lang w:eastAsia="hr-HR"/>
              </w:rPr>
              <w:t xml:space="preserve">, </w:t>
            </w:r>
            <w:proofErr w:type="spellStart"/>
            <w:r w:rsidRPr="008D6FE7">
              <w:rPr>
                <w:rFonts w:ascii="Times New Roman" w:eastAsia="Times New Roman" w:hAnsi="Times New Roman" w:cs="Times New Roman"/>
                <w:lang w:eastAsia="hr-HR"/>
              </w:rPr>
              <w:t>Chips</w:t>
            </w:r>
            <w:proofErr w:type="spellEnd"/>
            <w:r w:rsidRPr="008D6FE7">
              <w:rPr>
                <w:rFonts w:ascii="Times New Roman" w:eastAsia="Times New Roman" w:hAnsi="Times New Roman" w:cs="Times New Roman"/>
                <w:lang w:eastAsia="hr-HR"/>
              </w:rPr>
              <w:t xml:space="preserve"> &amp; </w:t>
            </w:r>
            <w:proofErr w:type="spellStart"/>
            <w:r w:rsidRPr="008D6FE7">
              <w:rPr>
                <w:rFonts w:ascii="Times New Roman" w:eastAsia="Times New Roman" w:hAnsi="Times New Roman" w:cs="Times New Roman"/>
                <w:lang w:eastAsia="hr-HR"/>
              </w:rPr>
              <w:t>Videoclips</w:t>
            </w:r>
            <w:proofErr w:type="spellEnd"/>
            <w:r w:rsidRPr="008D6FE7">
              <w:rPr>
                <w:rFonts w:ascii="Times New Roman" w:eastAsia="Times New Roman" w:hAnsi="Times New Roman" w:cs="Times New Roman"/>
                <w:lang w:eastAsia="hr-HR"/>
              </w:rPr>
              <w:t xml:space="preserve"> i Letu štuke; </w:t>
            </w:r>
            <w:proofErr w:type="spellStart"/>
            <w:r w:rsidRPr="008D6FE7">
              <w:rPr>
                <w:rFonts w:ascii="Times New Roman" w:eastAsia="Times New Roman" w:hAnsi="Times New Roman" w:cs="Times New Roman"/>
                <w:lang w:eastAsia="hr-HR"/>
              </w:rPr>
              <w:t>Silente</w:t>
            </w:r>
            <w:proofErr w:type="spellEnd"/>
            <w:r w:rsidRPr="008D6FE7">
              <w:rPr>
                <w:rFonts w:ascii="Times New Roman" w:eastAsia="Times New Roman" w:hAnsi="Times New Roman" w:cs="Times New Roman"/>
                <w:lang w:eastAsia="hr-HR"/>
              </w:rPr>
              <w:t>; 4 Tenora i dr.</w:t>
            </w:r>
            <w:r w:rsidR="006A3323">
              <w:rPr>
                <w:rFonts w:ascii="Times New Roman" w:eastAsia="Times New Roman" w:hAnsi="Times New Roman" w:cs="Times New Roman"/>
                <w:lang w:eastAsia="hr-HR"/>
              </w:rPr>
              <w:t>,</w:t>
            </w:r>
            <w:r w:rsidRPr="008D6FE7">
              <w:rPr>
                <w:rFonts w:ascii="Times New Roman" w:eastAsia="Times New Roman" w:hAnsi="Times New Roman" w:cs="Times New Roman"/>
                <w:lang w:eastAsia="hr-HR"/>
              </w:rPr>
              <w:t xml:space="preserve"> dok je na </w:t>
            </w:r>
            <w:r w:rsidR="006A3323">
              <w:rPr>
                <w:rFonts w:ascii="Times New Roman" w:eastAsia="Times New Roman" w:hAnsi="Times New Roman" w:cs="Times New Roman"/>
                <w:lang w:eastAsia="hr-HR"/>
              </w:rPr>
              <w:t>T</w:t>
            </w:r>
            <w:r w:rsidRPr="008D6FE7">
              <w:rPr>
                <w:rFonts w:ascii="Times New Roman" w:eastAsia="Times New Roman" w:hAnsi="Times New Roman" w:cs="Times New Roman"/>
                <w:lang w:eastAsia="hr-HR"/>
              </w:rPr>
              <w:t xml:space="preserve">vrđavi Barone održan Barone Jazz Festival i već tradicionalne Filmske večeri na </w:t>
            </w:r>
            <w:proofErr w:type="spellStart"/>
            <w:r w:rsidRPr="008D6FE7">
              <w:rPr>
                <w:rFonts w:ascii="Times New Roman" w:eastAsia="Times New Roman" w:hAnsi="Times New Roman" w:cs="Times New Roman"/>
                <w:lang w:eastAsia="hr-HR"/>
              </w:rPr>
              <w:t>Baroneu</w:t>
            </w:r>
            <w:proofErr w:type="spellEnd"/>
            <w:r w:rsidRPr="008D6FE7">
              <w:rPr>
                <w:rFonts w:ascii="Times New Roman" w:eastAsia="Times New Roman" w:hAnsi="Times New Roman" w:cs="Times New Roman"/>
                <w:lang w:eastAsia="hr-HR"/>
              </w:rPr>
              <w:t>, kao i niz koncerata i  kulturnih događanja.</w:t>
            </w:r>
          </w:p>
          <w:p w14:paraId="2B1829C2" w14:textId="38F0B595" w:rsidR="008D6FE7" w:rsidRPr="008D6FE7" w:rsidRDefault="008D6FE7" w:rsidP="008D6FE7">
            <w:pPr>
              <w:spacing w:after="160" w:line="259" w:lineRule="auto"/>
              <w:jc w:val="both"/>
              <w:rPr>
                <w:rFonts w:ascii="Times New Roman" w:eastAsia="Times New Roman" w:hAnsi="Times New Roman" w:cs="Times New Roman"/>
                <w:lang w:eastAsia="hr-HR"/>
              </w:rPr>
            </w:pPr>
            <w:r w:rsidRPr="008D6FE7">
              <w:rPr>
                <w:rFonts w:ascii="Times New Roman" w:eastAsia="Times New Roman" w:hAnsi="Times New Roman" w:cs="Times New Roman"/>
                <w:lang w:eastAsia="hr-HR"/>
              </w:rPr>
              <w:t>Tijekom srpnja i kolovoza 2024. u Šibeniku je uz potporu Grada i u organizaciji udruga u kulturi održan cijeli niz festivala (</w:t>
            </w:r>
            <w:proofErr w:type="spellStart"/>
            <w:r w:rsidRPr="008D6FE7">
              <w:rPr>
                <w:rFonts w:ascii="Times New Roman" w:eastAsia="Times New Roman" w:hAnsi="Times New Roman" w:cs="Times New Roman"/>
                <w:lang w:eastAsia="hr-HR"/>
              </w:rPr>
              <w:t>Regius</w:t>
            </w:r>
            <w:proofErr w:type="spellEnd"/>
            <w:r w:rsidRPr="008D6FE7">
              <w:rPr>
                <w:rFonts w:ascii="Times New Roman" w:eastAsia="Times New Roman" w:hAnsi="Times New Roman" w:cs="Times New Roman"/>
                <w:lang w:eastAsia="hr-HR"/>
              </w:rPr>
              <w:t xml:space="preserve"> festival, </w:t>
            </w:r>
            <w:proofErr w:type="spellStart"/>
            <w:r w:rsidRPr="008D6FE7">
              <w:rPr>
                <w:rFonts w:ascii="Times New Roman" w:eastAsia="Times New Roman" w:hAnsi="Times New Roman" w:cs="Times New Roman"/>
                <w:lang w:eastAsia="hr-HR"/>
              </w:rPr>
              <w:t>Sea</w:t>
            </w:r>
            <w:proofErr w:type="spellEnd"/>
            <w:r w:rsidRPr="008D6FE7">
              <w:rPr>
                <w:rFonts w:ascii="Times New Roman" w:eastAsia="Times New Roman" w:hAnsi="Times New Roman" w:cs="Times New Roman"/>
                <w:lang w:eastAsia="hr-HR"/>
              </w:rPr>
              <w:t xml:space="preserve"> </w:t>
            </w:r>
            <w:proofErr w:type="spellStart"/>
            <w:r w:rsidRPr="008D6FE7">
              <w:rPr>
                <w:rFonts w:ascii="Times New Roman" w:eastAsia="Times New Roman" w:hAnsi="Times New Roman" w:cs="Times New Roman"/>
                <w:lang w:eastAsia="hr-HR"/>
              </w:rPr>
              <w:t>Sound</w:t>
            </w:r>
            <w:proofErr w:type="spellEnd"/>
            <w:r w:rsidRPr="008D6FE7">
              <w:rPr>
                <w:rFonts w:ascii="Times New Roman" w:eastAsia="Times New Roman" w:hAnsi="Times New Roman" w:cs="Times New Roman"/>
                <w:lang w:eastAsia="hr-HR"/>
              </w:rPr>
              <w:t xml:space="preserve"> Festival, Šibenik Dance Festival, Međunarodni festival animiranog filma i stripa, </w:t>
            </w:r>
            <w:proofErr w:type="spellStart"/>
            <w:r w:rsidRPr="008D6FE7">
              <w:rPr>
                <w:rFonts w:ascii="Times New Roman" w:eastAsia="Times New Roman" w:hAnsi="Times New Roman" w:cs="Times New Roman"/>
                <w:lang w:eastAsia="hr-HR"/>
              </w:rPr>
              <w:t>Martinska</w:t>
            </w:r>
            <w:proofErr w:type="spellEnd"/>
            <w:r w:rsidRPr="008D6FE7">
              <w:rPr>
                <w:rFonts w:ascii="Times New Roman" w:eastAsia="Times New Roman" w:hAnsi="Times New Roman" w:cs="Times New Roman"/>
                <w:lang w:eastAsia="hr-HR"/>
              </w:rPr>
              <w:t xml:space="preserve"> punk </w:t>
            </w:r>
            <w:proofErr w:type="spellStart"/>
            <w:r w:rsidRPr="008D6FE7">
              <w:rPr>
                <w:rFonts w:ascii="Times New Roman" w:eastAsia="Times New Roman" w:hAnsi="Times New Roman" w:cs="Times New Roman"/>
                <w:lang w:eastAsia="hr-HR"/>
              </w:rPr>
              <w:t>meets</w:t>
            </w:r>
            <w:proofErr w:type="spellEnd"/>
            <w:r w:rsidRPr="008D6FE7">
              <w:rPr>
                <w:rFonts w:ascii="Times New Roman" w:eastAsia="Times New Roman" w:hAnsi="Times New Roman" w:cs="Times New Roman"/>
                <w:lang w:eastAsia="hr-HR"/>
              </w:rPr>
              <w:t xml:space="preserve"> Kanal Fest,  </w:t>
            </w:r>
            <w:proofErr w:type="spellStart"/>
            <w:r w:rsidRPr="008D6FE7">
              <w:rPr>
                <w:rFonts w:ascii="Times New Roman" w:eastAsia="Times New Roman" w:hAnsi="Times New Roman" w:cs="Times New Roman"/>
                <w:lang w:eastAsia="hr-HR"/>
              </w:rPr>
              <w:t>Membrain</w:t>
            </w:r>
            <w:proofErr w:type="spellEnd"/>
            <w:r w:rsidRPr="008D6FE7">
              <w:rPr>
                <w:rFonts w:ascii="Times New Roman" w:eastAsia="Times New Roman" w:hAnsi="Times New Roman" w:cs="Times New Roman"/>
                <w:lang w:eastAsia="hr-HR"/>
              </w:rPr>
              <w:t xml:space="preserve"> festival, </w:t>
            </w:r>
            <w:proofErr w:type="spellStart"/>
            <w:r w:rsidRPr="008D6FE7">
              <w:rPr>
                <w:rFonts w:ascii="Times New Roman" w:eastAsia="Times New Roman" w:hAnsi="Times New Roman" w:cs="Times New Roman"/>
                <w:lang w:eastAsia="hr-HR"/>
              </w:rPr>
              <w:t>Blast</w:t>
            </w:r>
            <w:proofErr w:type="spellEnd"/>
            <w:r w:rsidRPr="008D6FE7">
              <w:rPr>
                <w:rFonts w:ascii="Times New Roman" w:eastAsia="Times New Roman" w:hAnsi="Times New Roman" w:cs="Times New Roman"/>
                <w:lang w:eastAsia="hr-HR"/>
              </w:rPr>
              <w:t xml:space="preserve"> Fest#7 te 27. Večeri dalmatinske šansone Šibenik).</w:t>
            </w:r>
          </w:p>
          <w:p w14:paraId="5906CC85" w14:textId="0572E12F" w:rsidR="008D6FE7" w:rsidRPr="008D6FE7" w:rsidRDefault="008D6FE7" w:rsidP="008D6FE7">
            <w:pPr>
              <w:spacing w:after="160" w:line="259" w:lineRule="auto"/>
              <w:jc w:val="both"/>
              <w:rPr>
                <w:rFonts w:ascii="Times New Roman" w:eastAsia="Times New Roman" w:hAnsi="Times New Roman" w:cs="Times New Roman"/>
                <w:lang w:eastAsia="hr-HR"/>
              </w:rPr>
            </w:pPr>
            <w:r w:rsidRPr="008D6FE7">
              <w:rPr>
                <w:rFonts w:ascii="Times New Roman" w:eastAsia="Times New Roman" w:hAnsi="Times New Roman" w:cs="Times New Roman"/>
                <w:lang w:eastAsia="hr-HR"/>
              </w:rPr>
              <w:t xml:space="preserve">Od 11. srpnja do 19. rujna na Maloj loži u organizaciji Turističke zajednice grada Šibenika održane su 25. Šibenske </w:t>
            </w:r>
            <w:proofErr w:type="spellStart"/>
            <w:r w:rsidRPr="008D6FE7">
              <w:rPr>
                <w:rFonts w:ascii="Times New Roman" w:eastAsia="Times New Roman" w:hAnsi="Times New Roman" w:cs="Times New Roman"/>
                <w:lang w:eastAsia="hr-HR"/>
              </w:rPr>
              <w:t>klapske</w:t>
            </w:r>
            <w:proofErr w:type="spellEnd"/>
            <w:r w:rsidRPr="008D6FE7">
              <w:rPr>
                <w:rFonts w:ascii="Times New Roman" w:eastAsia="Times New Roman" w:hAnsi="Times New Roman" w:cs="Times New Roman"/>
                <w:lang w:eastAsia="hr-HR"/>
              </w:rPr>
              <w:t xml:space="preserve"> večeri.</w:t>
            </w:r>
          </w:p>
          <w:p w14:paraId="74E0EA5F" w14:textId="57EB29B6" w:rsidR="008D6FE7" w:rsidRPr="008D6FE7" w:rsidRDefault="008D6FE7" w:rsidP="008D6FE7">
            <w:pPr>
              <w:spacing w:after="160" w:line="259" w:lineRule="auto"/>
              <w:jc w:val="both"/>
              <w:rPr>
                <w:rFonts w:ascii="Times New Roman" w:eastAsia="Times New Roman" w:hAnsi="Times New Roman" w:cs="Times New Roman"/>
                <w:lang w:eastAsia="hr-HR"/>
              </w:rPr>
            </w:pPr>
            <w:r w:rsidRPr="008D6FE7">
              <w:rPr>
                <w:rFonts w:ascii="Times New Roman" w:eastAsia="Times New Roman" w:hAnsi="Times New Roman" w:cs="Times New Roman"/>
                <w:lang w:eastAsia="hr-HR"/>
              </w:rPr>
              <w:t xml:space="preserve">U organizaciji </w:t>
            </w:r>
            <w:proofErr w:type="spellStart"/>
            <w:r w:rsidRPr="008D6FE7">
              <w:rPr>
                <w:rFonts w:ascii="Times New Roman" w:eastAsia="Times New Roman" w:hAnsi="Times New Roman" w:cs="Times New Roman"/>
                <w:lang w:eastAsia="hr-HR"/>
              </w:rPr>
              <w:t>Organološkog</w:t>
            </w:r>
            <w:proofErr w:type="spellEnd"/>
            <w:r w:rsidRPr="008D6FE7">
              <w:rPr>
                <w:rFonts w:ascii="Times New Roman" w:eastAsia="Times New Roman" w:hAnsi="Times New Roman" w:cs="Times New Roman"/>
                <w:lang w:eastAsia="hr-HR"/>
              </w:rPr>
              <w:t xml:space="preserve"> društva </w:t>
            </w:r>
            <w:proofErr w:type="spellStart"/>
            <w:r w:rsidRPr="008D6FE7">
              <w:rPr>
                <w:rFonts w:ascii="Times New Roman" w:eastAsia="Times New Roman" w:hAnsi="Times New Roman" w:cs="Times New Roman"/>
                <w:lang w:eastAsia="hr-HR"/>
              </w:rPr>
              <w:t>Organum</w:t>
            </w:r>
            <w:proofErr w:type="spellEnd"/>
            <w:r w:rsidRPr="008D6FE7">
              <w:rPr>
                <w:rFonts w:ascii="Times New Roman" w:eastAsia="Times New Roman" w:hAnsi="Times New Roman" w:cs="Times New Roman"/>
                <w:lang w:eastAsia="hr-HR"/>
              </w:rPr>
              <w:t xml:space="preserve"> u kolovozu je održana 31. Orguljaška ljetna škola.</w:t>
            </w:r>
          </w:p>
          <w:p w14:paraId="738C3977" w14:textId="6626A1EA" w:rsidR="008D6FE7" w:rsidRPr="008D6FE7" w:rsidRDefault="008D6FE7" w:rsidP="008D6FE7">
            <w:pPr>
              <w:spacing w:after="160" w:line="259" w:lineRule="auto"/>
              <w:jc w:val="both"/>
              <w:rPr>
                <w:rFonts w:ascii="Times New Roman" w:eastAsia="Times New Roman" w:hAnsi="Times New Roman" w:cs="Times New Roman"/>
                <w:lang w:eastAsia="hr-HR"/>
              </w:rPr>
            </w:pPr>
            <w:r w:rsidRPr="008D6FE7">
              <w:rPr>
                <w:rFonts w:ascii="Times New Roman" w:eastAsia="Times New Roman" w:hAnsi="Times New Roman" w:cs="Times New Roman"/>
                <w:lang w:eastAsia="hr-HR"/>
              </w:rPr>
              <w:t xml:space="preserve">U kolovozu devetim  izdanjem manifestacije </w:t>
            </w:r>
            <w:proofErr w:type="spellStart"/>
            <w:r w:rsidRPr="008D6FE7">
              <w:rPr>
                <w:rFonts w:ascii="Times New Roman" w:eastAsia="Times New Roman" w:hAnsi="Times New Roman" w:cs="Times New Roman"/>
                <w:lang w:eastAsia="hr-HR"/>
              </w:rPr>
              <w:t>Light</w:t>
            </w:r>
            <w:proofErr w:type="spellEnd"/>
            <w:r w:rsidRPr="008D6FE7">
              <w:rPr>
                <w:rFonts w:ascii="Times New Roman" w:eastAsia="Times New Roman" w:hAnsi="Times New Roman" w:cs="Times New Roman"/>
                <w:lang w:eastAsia="hr-HR"/>
              </w:rPr>
              <w:t xml:space="preserve"> </w:t>
            </w:r>
            <w:proofErr w:type="spellStart"/>
            <w:r w:rsidRPr="008D6FE7">
              <w:rPr>
                <w:rFonts w:ascii="Times New Roman" w:eastAsia="Times New Roman" w:hAnsi="Times New Roman" w:cs="Times New Roman"/>
                <w:lang w:eastAsia="hr-HR"/>
              </w:rPr>
              <w:t>is</w:t>
            </w:r>
            <w:proofErr w:type="spellEnd"/>
            <w:r w:rsidRPr="008D6FE7">
              <w:rPr>
                <w:rFonts w:ascii="Times New Roman" w:eastAsia="Times New Roman" w:hAnsi="Times New Roman" w:cs="Times New Roman"/>
                <w:lang w:eastAsia="hr-HR"/>
              </w:rPr>
              <w:t xml:space="preserve"> </w:t>
            </w:r>
            <w:proofErr w:type="spellStart"/>
            <w:r w:rsidRPr="008D6FE7">
              <w:rPr>
                <w:rFonts w:ascii="Times New Roman" w:eastAsia="Times New Roman" w:hAnsi="Times New Roman" w:cs="Times New Roman"/>
                <w:lang w:eastAsia="hr-HR"/>
              </w:rPr>
              <w:t>life</w:t>
            </w:r>
            <w:proofErr w:type="spellEnd"/>
            <w:r w:rsidRPr="008D6FE7">
              <w:rPr>
                <w:rFonts w:ascii="Times New Roman" w:eastAsia="Times New Roman" w:hAnsi="Times New Roman" w:cs="Times New Roman"/>
                <w:lang w:eastAsia="hr-HR"/>
              </w:rPr>
              <w:t xml:space="preserve">  obilježena je 129. godina od kako je grad dobio javnu rasvjetu na izmjeničnu struju, a u rujnu su u Šibeniku održani programi SHIP festivala, FALIŠ-a, ŠKURE, Croatian </w:t>
            </w:r>
            <w:proofErr w:type="spellStart"/>
            <w:r w:rsidRPr="008D6FE7">
              <w:rPr>
                <w:rFonts w:ascii="Times New Roman" w:eastAsia="Times New Roman" w:hAnsi="Times New Roman" w:cs="Times New Roman"/>
                <w:lang w:eastAsia="hr-HR"/>
              </w:rPr>
              <w:t>Travel</w:t>
            </w:r>
            <w:proofErr w:type="spellEnd"/>
            <w:r w:rsidRPr="008D6FE7">
              <w:rPr>
                <w:rFonts w:ascii="Times New Roman" w:eastAsia="Times New Roman" w:hAnsi="Times New Roman" w:cs="Times New Roman"/>
                <w:lang w:eastAsia="hr-HR"/>
              </w:rPr>
              <w:t xml:space="preserve"> Festival.</w:t>
            </w:r>
          </w:p>
        </w:tc>
      </w:tr>
      <w:tr w:rsidR="008D6FE7" w:rsidRPr="008D6FE7" w14:paraId="5F06F95D"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4F89D12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7529C8B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1007 TRADICIONALNI DANI I OBLJETNICE</w:t>
            </w:r>
          </w:p>
        </w:tc>
      </w:tr>
      <w:tr w:rsidR="008D6FE7" w:rsidRPr="008D6FE7" w14:paraId="71C3EFC0"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2999449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Funkcijska oznaka</w:t>
            </w:r>
          </w:p>
        </w:tc>
        <w:tc>
          <w:tcPr>
            <w:tcW w:w="5529" w:type="dxa"/>
            <w:tcBorders>
              <w:top w:val="single" w:sz="4" w:space="0" w:color="000000"/>
              <w:left w:val="single" w:sz="4" w:space="0" w:color="000000"/>
              <w:bottom w:val="single" w:sz="4" w:space="0" w:color="auto"/>
              <w:right w:val="single" w:sz="4" w:space="0" w:color="000000"/>
            </w:tcBorders>
          </w:tcPr>
          <w:p w14:paraId="77EA477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0820 Službe kulture</w:t>
            </w:r>
          </w:p>
        </w:tc>
      </w:tr>
      <w:tr w:rsidR="008D6FE7" w:rsidRPr="008D6FE7" w14:paraId="75F11126"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04D1850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Regulatorni okvir </w:t>
            </w:r>
          </w:p>
        </w:tc>
        <w:tc>
          <w:tcPr>
            <w:tcW w:w="5529" w:type="dxa"/>
            <w:tcBorders>
              <w:top w:val="single" w:sz="4" w:space="0" w:color="000000"/>
              <w:left w:val="single" w:sz="4" w:space="0" w:color="000000"/>
              <w:bottom w:val="single" w:sz="4" w:space="0" w:color="auto"/>
              <w:right w:val="single" w:sz="4" w:space="0" w:color="000000"/>
            </w:tcBorders>
          </w:tcPr>
          <w:p w14:paraId="74E8FCC9"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Zakon o kulturnim vijećima i financiranju javnih potreba u kulturi ("Narodne novine" broj  83/22)</w:t>
            </w:r>
          </w:p>
          <w:p w14:paraId="2936A168" w14:textId="6B1FB663"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 xml:space="preserve">Zakona o udrugama (“Narodne  </w:t>
            </w:r>
            <w:r w:rsidR="00ED211F">
              <w:rPr>
                <w:rFonts w:ascii="Times New Roman" w:hAnsi="Times New Roman" w:cs="Times New Roman"/>
                <w:lang w:eastAsia="hr-HR" w:bidi="hr-HR"/>
              </w:rPr>
              <w:t>n</w:t>
            </w:r>
            <w:r w:rsidRPr="008D6FE7">
              <w:rPr>
                <w:rFonts w:ascii="Times New Roman" w:hAnsi="Times New Roman" w:cs="Times New Roman"/>
                <w:lang w:eastAsia="hr-HR" w:bidi="hr-HR"/>
              </w:rPr>
              <w:t xml:space="preserve">ovine,” broj 74/14, 70/17 i 98/19 i 151/22) članak 32. i 33. </w:t>
            </w:r>
          </w:p>
          <w:p w14:paraId="2FDAEC52"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lastRenderedPageBreak/>
              <w:t>Statut Grada Šibenika („Službeni glasnik Grada Šibenika“ broj 2/21) članak 37.</w:t>
            </w:r>
          </w:p>
          <w:p w14:paraId="7CA8E1F3" w14:textId="71B373CB"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lang w:eastAsia="hr-HR" w:bidi="hr-HR"/>
              </w:rPr>
              <w:t xml:space="preserve">Zakon o proračunu (Narodne </w:t>
            </w:r>
            <w:r w:rsidR="006A3323">
              <w:rPr>
                <w:rFonts w:ascii="Times New Roman" w:hAnsi="Times New Roman" w:cs="Times New Roman"/>
                <w:lang w:eastAsia="hr-HR" w:bidi="hr-HR"/>
              </w:rPr>
              <w:t>n</w:t>
            </w:r>
            <w:r w:rsidRPr="008D6FE7">
              <w:rPr>
                <w:rFonts w:ascii="Times New Roman" w:hAnsi="Times New Roman" w:cs="Times New Roman"/>
                <w:lang w:eastAsia="hr-HR" w:bidi="hr-HR"/>
              </w:rPr>
              <w:t>ovine“  broj 144/21)</w:t>
            </w:r>
          </w:p>
        </w:tc>
      </w:tr>
      <w:tr w:rsidR="008D6FE7" w:rsidRPr="008D6FE7" w14:paraId="7A191B66"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3C2BD1F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Opis programa </w:t>
            </w:r>
          </w:p>
        </w:tc>
        <w:tc>
          <w:tcPr>
            <w:tcW w:w="5529" w:type="dxa"/>
            <w:tcBorders>
              <w:top w:val="single" w:sz="4" w:space="0" w:color="000000"/>
              <w:left w:val="single" w:sz="4" w:space="0" w:color="000000"/>
              <w:bottom w:val="single" w:sz="4" w:space="0" w:color="auto"/>
              <w:right w:val="single" w:sz="4" w:space="0" w:color="000000"/>
            </w:tcBorders>
          </w:tcPr>
          <w:p w14:paraId="7822F7F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A100701 Tradicionalni dani i obljetnice</w:t>
            </w:r>
          </w:p>
          <w:p w14:paraId="7090065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A100707 Ostali programi</w:t>
            </w:r>
          </w:p>
          <w:p w14:paraId="60500D3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A 100708 Projekt </w:t>
            </w:r>
            <w:proofErr w:type="spellStart"/>
            <w:r w:rsidRPr="008D6FE7">
              <w:rPr>
                <w:rFonts w:ascii="Times New Roman" w:hAnsi="Times New Roman" w:cs="Times New Roman"/>
                <w:b/>
                <w:bCs/>
                <w:color w:val="000000"/>
                <w:lang w:eastAsia="hr-HR"/>
              </w:rPr>
              <w:t>Light</w:t>
            </w:r>
            <w:proofErr w:type="spellEnd"/>
            <w:r w:rsidRPr="008D6FE7">
              <w:rPr>
                <w:rFonts w:ascii="Times New Roman" w:hAnsi="Times New Roman" w:cs="Times New Roman"/>
                <w:b/>
                <w:bCs/>
                <w:color w:val="000000"/>
                <w:lang w:eastAsia="hr-HR"/>
              </w:rPr>
              <w:t xml:space="preserve"> </w:t>
            </w:r>
            <w:proofErr w:type="spellStart"/>
            <w:r w:rsidRPr="008D6FE7">
              <w:rPr>
                <w:rFonts w:ascii="Times New Roman" w:hAnsi="Times New Roman" w:cs="Times New Roman"/>
                <w:b/>
                <w:bCs/>
                <w:color w:val="000000"/>
                <w:lang w:eastAsia="hr-HR"/>
              </w:rPr>
              <w:t>is</w:t>
            </w:r>
            <w:proofErr w:type="spellEnd"/>
            <w:r w:rsidRPr="008D6FE7">
              <w:rPr>
                <w:rFonts w:ascii="Times New Roman" w:hAnsi="Times New Roman" w:cs="Times New Roman"/>
                <w:b/>
                <w:bCs/>
                <w:color w:val="000000"/>
                <w:lang w:eastAsia="hr-HR"/>
              </w:rPr>
              <w:t xml:space="preserve"> </w:t>
            </w:r>
            <w:proofErr w:type="spellStart"/>
            <w:r w:rsidRPr="008D6FE7">
              <w:rPr>
                <w:rFonts w:ascii="Times New Roman" w:hAnsi="Times New Roman" w:cs="Times New Roman"/>
                <w:b/>
                <w:bCs/>
                <w:color w:val="000000"/>
                <w:lang w:eastAsia="hr-HR"/>
              </w:rPr>
              <w:t>life</w:t>
            </w:r>
            <w:proofErr w:type="spellEnd"/>
          </w:p>
        </w:tc>
      </w:tr>
      <w:tr w:rsidR="008D6FE7" w:rsidRPr="008D6FE7" w14:paraId="201A5E0D"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303D1F6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Ciljevi programa </w:t>
            </w:r>
          </w:p>
        </w:tc>
        <w:tc>
          <w:tcPr>
            <w:tcW w:w="5529" w:type="dxa"/>
            <w:tcBorders>
              <w:top w:val="single" w:sz="4" w:space="0" w:color="000000"/>
              <w:left w:val="single" w:sz="4" w:space="0" w:color="000000"/>
              <w:bottom w:val="single" w:sz="4" w:space="0" w:color="auto"/>
              <w:right w:val="single" w:sz="4" w:space="0" w:color="000000"/>
            </w:tcBorders>
          </w:tcPr>
          <w:p w14:paraId="33E98183" w14:textId="785B0067" w:rsidR="008D6FE7" w:rsidRPr="008D6FE7" w:rsidRDefault="008D6FE7" w:rsidP="008D6FE7">
            <w:pPr>
              <w:spacing w:after="160" w:line="259" w:lineRule="auto"/>
              <w:jc w:val="both"/>
              <w:rPr>
                <w:rFonts w:ascii="Times New Roman" w:hAnsi="Times New Roman" w:cs="Times New Roman"/>
                <w:b/>
                <w:bCs/>
                <w:color w:val="000000"/>
                <w:lang w:eastAsia="hr-HR"/>
              </w:rPr>
            </w:pPr>
            <w:bookmarkStart w:id="7" w:name="_Hlk119045498"/>
            <w:proofErr w:type="spellStart"/>
            <w:r w:rsidRPr="008D6FE7">
              <w:rPr>
                <w:rFonts w:ascii="Times New Roman" w:hAnsi="Times New Roman" w:cs="Times New Roman"/>
                <w:color w:val="000000"/>
                <w:lang w:val="de-DE" w:eastAsia="hr-HR"/>
              </w:rPr>
              <w:t>Realizacija</w:t>
            </w:r>
            <w:proofErr w:type="spellEnd"/>
            <w:r w:rsidRPr="008D6FE7">
              <w:rPr>
                <w:rFonts w:ascii="Times New Roman" w:hAnsi="Times New Roman" w:cs="Times New Roman"/>
                <w:color w:val="000000"/>
                <w:lang w:val="de-DE" w:eastAsia="hr-HR"/>
              </w:rPr>
              <w:t xml:space="preserve"> </w:t>
            </w:r>
            <w:proofErr w:type="spellStart"/>
            <w:r w:rsidRPr="008D6FE7">
              <w:rPr>
                <w:rFonts w:ascii="Times New Roman" w:hAnsi="Times New Roman" w:cs="Times New Roman"/>
                <w:color w:val="000000"/>
                <w:lang w:val="de-DE" w:eastAsia="hr-HR"/>
              </w:rPr>
              <w:t>programa</w:t>
            </w:r>
            <w:proofErr w:type="spellEnd"/>
            <w:r w:rsidRPr="008D6FE7">
              <w:rPr>
                <w:rFonts w:ascii="Times New Roman" w:hAnsi="Times New Roman" w:cs="Times New Roman"/>
                <w:color w:val="000000"/>
                <w:lang w:val="de-DE" w:eastAsia="hr-HR"/>
              </w:rPr>
              <w:t xml:space="preserve"> </w:t>
            </w:r>
            <w:proofErr w:type="spellStart"/>
            <w:r w:rsidRPr="008D6FE7">
              <w:rPr>
                <w:rFonts w:ascii="Times New Roman" w:hAnsi="Times New Roman" w:cs="Times New Roman"/>
                <w:color w:val="000000"/>
                <w:lang w:val="de-DE" w:eastAsia="hr-HR"/>
              </w:rPr>
              <w:t>kojima</w:t>
            </w:r>
            <w:proofErr w:type="spellEnd"/>
            <w:r w:rsidRPr="008D6FE7">
              <w:rPr>
                <w:rFonts w:ascii="Times New Roman" w:hAnsi="Times New Roman" w:cs="Times New Roman"/>
                <w:color w:val="000000"/>
                <w:lang w:val="de-DE" w:eastAsia="hr-HR"/>
              </w:rPr>
              <w:t xml:space="preserve"> se </w:t>
            </w:r>
            <w:proofErr w:type="spellStart"/>
            <w:r w:rsidRPr="008D6FE7">
              <w:rPr>
                <w:rFonts w:ascii="Times New Roman" w:hAnsi="Times New Roman" w:cs="Times New Roman"/>
                <w:color w:val="000000"/>
                <w:lang w:val="de-DE" w:eastAsia="hr-HR"/>
              </w:rPr>
              <w:t>obilježavaju</w:t>
            </w:r>
            <w:proofErr w:type="spellEnd"/>
            <w:r w:rsidRPr="008D6FE7">
              <w:rPr>
                <w:rFonts w:ascii="Times New Roman" w:hAnsi="Times New Roman" w:cs="Times New Roman"/>
                <w:color w:val="000000"/>
                <w:lang w:val="de-DE" w:eastAsia="hr-HR"/>
              </w:rPr>
              <w:t xml:space="preserve"> </w:t>
            </w:r>
            <w:r w:rsidRPr="008D6FE7">
              <w:rPr>
                <w:rFonts w:ascii="Times New Roman" w:hAnsi="Times New Roman" w:cs="Times New Roman"/>
                <w:color w:val="000000"/>
                <w:lang w:eastAsia="hr-HR" w:bidi="hr-HR"/>
              </w:rPr>
              <w:t>značajni datumi iz povijesti grada, zaslužnih povijesnih ličnosti, isticanja stvaralačke motivacije za status uspješnog i zaslužnog građana grada</w:t>
            </w:r>
            <w:r w:rsidR="006A3323">
              <w:rPr>
                <w:rFonts w:ascii="Times New Roman" w:hAnsi="Times New Roman" w:cs="Times New Roman"/>
                <w:color w:val="000000"/>
                <w:lang w:eastAsia="hr-HR" w:bidi="hr-HR"/>
              </w:rPr>
              <w:t>,</w:t>
            </w:r>
            <w:r w:rsidRPr="008D6FE7">
              <w:rPr>
                <w:rFonts w:ascii="Times New Roman" w:hAnsi="Times New Roman" w:cs="Times New Roman"/>
                <w:color w:val="000000"/>
                <w:lang w:eastAsia="hr-HR" w:bidi="hr-HR"/>
              </w:rPr>
              <w:t xml:space="preserve"> a sve s ciljem očuvanja tradicije, organiziranog djelovanja udruga građana i stvaranje blagdanskog i </w:t>
            </w:r>
            <w:proofErr w:type="spellStart"/>
            <w:r w:rsidRPr="008D6FE7">
              <w:rPr>
                <w:rFonts w:ascii="Times New Roman" w:hAnsi="Times New Roman" w:cs="Times New Roman"/>
                <w:color w:val="000000"/>
                <w:lang w:eastAsia="hr-HR" w:bidi="hr-HR"/>
              </w:rPr>
              <w:t>obljetničkog</w:t>
            </w:r>
            <w:proofErr w:type="spellEnd"/>
            <w:r w:rsidRPr="008D6FE7">
              <w:rPr>
                <w:rFonts w:ascii="Times New Roman" w:hAnsi="Times New Roman" w:cs="Times New Roman"/>
                <w:color w:val="000000"/>
                <w:lang w:eastAsia="hr-HR" w:bidi="hr-HR"/>
              </w:rPr>
              <w:t xml:space="preserve"> ugođaja i raspoloženja. </w:t>
            </w:r>
            <w:bookmarkEnd w:id="7"/>
          </w:p>
        </w:tc>
      </w:tr>
      <w:tr w:rsidR="008D6FE7" w:rsidRPr="008D6FE7" w14:paraId="0DCC64F6"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2E96DBE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6C80370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332.690,00 EUR</w:t>
            </w:r>
          </w:p>
        </w:tc>
      </w:tr>
      <w:tr w:rsidR="008D6FE7" w:rsidRPr="008D6FE7" w14:paraId="4CBFC09D"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7549DB4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2D6D14B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328.821,59 EUR</w:t>
            </w:r>
          </w:p>
        </w:tc>
      </w:tr>
      <w:tr w:rsidR="008D6FE7" w:rsidRPr="008D6FE7" w14:paraId="6D1A9D6D"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734D199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Pokazatelj rezultata </w:t>
            </w:r>
          </w:p>
        </w:tc>
        <w:tc>
          <w:tcPr>
            <w:tcW w:w="5529" w:type="dxa"/>
            <w:tcBorders>
              <w:top w:val="single" w:sz="4" w:space="0" w:color="000000"/>
              <w:left w:val="single" w:sz="4" w:space="0" w:color="000000"/>
              <w:bottom w:val="single" w:sz="4" w:space="0" w:color="auto"/>
              <w:right w:val="single" w:sz="4" w:space="0" w:color="000000"/>
            </w:tcBorders>
          </w:tcPr>
          <w:p w14:paraId="6FDC2F9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color w:val="000000"/>
                <w:lang w:eastAsia="hr-HR"/>
              </w:rPr>
              <w:t>Broj sufinanciranih programa i manifestacija u okviru programa Tradicionalni dani i obljetnice</w:t>
            </w:r>
          </w:p>
        </w:tc>
      </w:tr>
      <w:tr w:rsidR="008D6FE7" w:rsidRPr="008D6FE7" w14:paraId="22151937"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31165C4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Obrazloženje </w:t>
            </w:r>
          </w:p>
          <w:p w14:paraId="41DDF49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p>
        </w:tc>
        <w:tc>
          <w:tcPr>
            <w:tcW w:w="5529" w:type="dxa"/>
            <w:tcBorders>
              <w:top w:val="single" w:sz="4" w:space="0" w:color="000000"/>
              <w:left w:val="single" w:sz="4" w:space="0" w:color="000000"/>
              <w:bottom w:val="single" w:sz="4" w:space="0" w:color="auto"/>
              <w:right w:val="single" w:sz="4" w:space="0" w:color="000000"/>
            </w:tcBorders>
          </w:tcPr>
          <w:p w14:paraId="7AFE246A" w14:textId="562B72D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Navedenim programom prigodnim programima u ustanovama kulture obilježavaju se manifestacije: </w:t>
            </w:r>
            <w:bookmarkStart w:id="8" w:name="_Hlk118799763"/>
            <w:r w:rsidRPr="008D6FE7">
              <w:rPr>
                <w:rFonts w:ascii="Times New Roman" w:hAnsi="Times New Roman" w:cs="Times New Roman"/>
                <w:color w:val="000000"/>
                <w:lang w:eastAsia="hr-HR"/>
              </w:rPr>
              <w:t>Noć muzeja,  Noć knjige te Međunarodni dan muzeja</w:t>
            </w:r>
            <w:bookmarkEnd w:id="8"/>
            <w:r w:rsidRPr="008D6FE7">
              <w:rPr>
                <w:rFonts w:ascii="Times New Roman" w:hAnsi="Times New Roman" w:cs="Times New Roman"/>
                <w:color w:val="000000"/>
                <w:lang w:eastAsia="hr-HR"/>
              </w:rPr>
              <w:t xml:space="preserve">. Programom </w:t>
            </w:r>
            <w:proofErr w:type="spellStart"/>
            <w:r w:rsidRPr="008D6FE7">
              <w:rPr>
                <w:rFonts w:ascii="Times New Roman" w:hAnsi="Times New Roman" w:cs="Times New Roman"/>
                <w:color w:val="000000"/>
                <w:lang w:eastAsia="hr-HR"/>
              </w:rPr>
              <w:t>Light</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is</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life</w:t>
            </w:r>
            <w:proofErr w:type="spellEnd"/>
            <w:r w:rsidRPr="008D6FE7">
              <w:rPr>
                <w:rFonts w:ascii="Times New Roman" w:hAnsi="Times New Roman" w:cs="Times New Roman"/>
                <w:color w:val="000000"/>
                <w:lang w:eastAsia="hr-HR"/>
              </w:rPr>
              <w:t xml:space="preserve"> obilježilo se 129 godina otkako je grad Šibenik  dobio javnu rasvjetu na izmjeničnu struju. </w:t>
            </w:r>
          </w:p>
          <w:p w14:paraId="02C8009B" w14:textId="77D21CC0"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U povodu blagdana sv. Mihovila, zaštitnika grada Šibenika i Šibenske biskupije, u suradnji s kulturnim, civilnim, vjerskim i predškolskim ustanovama na području grada, održan je prigodni program kojim je obilježen  Dan grada Šibenika i 726 godina od osnutka Šibenske biskupije. </w:t>
            </w:r>
          </w:p>
          <w:p w14:paraId="4DCBE4CB" w14:textId="53274E3D"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Od 15. listopada do 15. studenog u Gradskoj knjižnici ,, Juraj </w:t>
            </w:r>
            <w:proofErr w:type="spellStart"/>
            <w:r w:rsidRPr="008D6FE7">
              <w:rPr>
                <w:rFonts w:ascii="Times New Roman" w:hAnsi="Times New Roman" w:cs="Times New Roman"/>
                <w:color w:val="000000"/>
                <w:lang w:eastAsia="hr-HR"/>
              </w:rPr>
              <w:t>Šižgorić</w:t>
            </w:r>
            <w:proofErr w:type="spellEnd"/>
            <w:r w:rsidRPr="008D6FE7">
              <w:rPr>
                <w:rFonts w:ascii="Times New Roman" w:hAnsi="Times New Roman" w:cs="Times New Roman"/>
                <w:color w:val="000000"/>
                <w:lang w:eastAsia="hr-HR"/>
              </w:rPr>
              <w:t xml:space="preserve">“ Šibenik, nizom događanja, poput književnih susreta, izložbi, promocija, radionica, </w:t>
            </w:r>
            <w:proofErr w:type="spellStart"/>
            <w:r w:rsidRPr="008D6FE7">
              <w:rPr>
                <w:rFonts w:ascii="Times New Roman" w:hAnsi="Times New Roman" w:cs="Times New Roman"/>
                <w:color w:val="000000"/>
                <w:lang w:eastAsia="hr-HR"/>
              </w:rPr>
              <w:t>pričaonica</w:t>
            </w:r>
            <w:proofErr w:type="spellEnd"/>
            <w:r w:rsidRPr="008D6FE7">
              <w:rPr>
                <w:rFonts w:ascii="Times New Roman" w:hAnsi="Times New Roman" w:cs="Times New Roman"/>
                <w:color w:val="000000"/>
                <w:lang w:eastAsia="hr-HR"/>
              </w:rPr>
              <w:t xml:space="preserve"> i sl.</w:t>
            </w:r>
            <w:r w:rsidR="00ED211F">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obilježen je Mjesec hrvatske knjige 2024.</w:t>
            </w:r>
          </w:p>
        </w:tc>
      </w:tr>
      <w:tr w:rsidR="008D6FE7" w:rsidRPr="008D6FE7" w14:paraId="492956F3"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1E7518D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0D45C87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1008 OSTALI KULTURNI PROGRAMI</w:t>
            </w:r>
          </w:p>
        </w:tc>
      </w:tr>
      <w:tr w:rsidR="008D6FE7" w:rsidRPr="008D6FE7" w14:paraId="62D4E366"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51F9859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Funkcijska oznaka</w:t>
            </w:r>
          </w:p>
        </w:tc>
        <w:tc>
          <w:tcPr>
            <w:tcW w:w="5529" w:type="dxa"/>
            <w:tcBorders>
              <w:top w:val="single" w:sz="4" w:space="0" w:color="000000"/>
              <w:left w:val="single" w:sz="4" w:space="0" w:color="000000"/>
              <w:bottom w:val="single" w:sz="4" w:space="0" w:color="auto"/>
              <w:right w:val="single" w:sz="4" w:space="0" w:color="000000"/>
            </w:tcBorders>
          </w:tcPr>
          <w:p w14:paraId="6C85C49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0820 Službe kulture</w:t>
            </w:r>
          </w:p>
        </w:tc>
      </w:tr>
      <w:tr w:rsidR="008D6FE7" w:rsidRPr="008D6FE7" w14:paraId="094476E7"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1C249F9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Regulatorni okvir </w:t>
            </w:r>
          </w:p>
        </w:tc>
        <w:tc>
          <w:tcPr>
            <w:tcW w:w="5529" w:type="dxa"/>
            <w:tcBorders>
              <w:top w:val="single" w:sz="4" w:space="0" w:color="000000"/>
              <w:left w:val="single" w:sz="4" w:space="0" w:color="000000"/>
              <w:bottom w:val="single" w:sz="4" w:space="0" w:color="auto"/>
              <w:right w:val="single" w:sz="4" w:space="0" w:color="000000"/>
            </w:tcBorders>
          </w:tcPr>
          <w:p w14:paraId="440B2E09"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Zakon o kulturnim vijećima i financiranju javnih potreba u kulturi ("Narodne novine" broj  83/22)</w:t>
            </w:r>
          </w:p>
          <w:p w14:paraId="7BF1E25D" w14:textId="3AA4EB1A"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 xml:space="preserve">Zakona o udrugama (“Narodne  </w:t>
            </w:r>
            <w:r w:rsidR="00ED211F">
              <w:rPr>
                <w:rFonts w:ascii="Times New Roman" w:hAnsi="Times New Roman" w:cs="Times New Roman"/>
                <w:lang w:eastAsia="hr-HR" w:bidi="hr-HR"/>
              </w:rPr>
              <w:t>n</w:t>
            </w:r>
            <w:r w:rsidRPr="008D6FE7">
              <w:rPr>
                <w:rFonts w:ascii="Times New Roman" w:hAnsi="Times New Roman" w:cs="Times New Roman"/>
                <w:lang w:eastAsia="hr-HR" w:bidi="hr-HR"/>
              </w:rPr>
              <w:t xml:space="preserve">ovine” broj 74/14, 70/17 i 98/19 i 151/22) članak 32. i 33. </w:t>
            </w:r>
          </w:p>
          <w:p w14:paraId="0985F47D"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Statut Grada Šibenika („Službeni glasnik Grada Šibenika“ broj 2/21) članak 37.</w:t>
            </w:r>
          </w:p>
          <w:p w14:paraId="730105B2" w14:textId="34F14407" w:rsidR="008D6FE7" w:rsidRPr="008D6FE7" w:rsidRDefault="008D6FE7" w:rsidP="008D6FE7">
            <w:pPr>
              <w:spacing w:after="160" w:line="259" w:lineRule="auto"/>
              <w:jc w:val="both"/>
              <w:rPr>
                <w:rFonts w:ascii="Times New Roman" w:hAnsi="Times New Roman" w:cs="Times New Roman"/>
                <w:b/>
                <w:bCs/>
                <w:color w:val="000000"/>
                <w:lang w:eastAsia="hr-HR" w:bidi="hr-HR"/>
              </w:rPr>
            </w:pPr>
            <w:r w:rsidRPr="008D6FE7">
              <w:rPr>
                <w:rFonts w:ascii="Times New Roman" w:hAnsi="Times New Roman" w:cs="Times New Roman"/>
                <w:lang w:eastAsia="hr-HR" w:bidi="hr-HR"/>
              </w:rPr>
              <w:t xml:space="preserve">Zakon o proračunu (Narodne </w:t>
            </w:r>
            <w:r w:rsidR="00ED211F">
              <w:rPr>
                <w:rFonts w:ascii="Times New Roman" w:hAnsi="Times New Roman" w:cs="Times New Roman"/>
                <w:lang w:eastAsia="hr-HR" w:bidi="hr-HR"/>
              </w:rPr>
              <w:t>n</w:t>
            </w:r>
            <w:r w:rsidRPr="008D6FE7">
              <w:rPr>
                <w:rFonts w:ascii="Times New Roman" w:hAnsi="Times New Roman" w:cs="Times New Roman"/>
                <w:lang w:eastAsia="hr-HR" w:bidi="hr-HR"/>
              </w:rPr>
              <w:t>ovine“  broj 144/21)</w:t>
            </w:r>
          </w:p>
        </w:tc>
      </w:tr>
      <w:tr w:rsidR="008D6FE7" w:rsidRPr="008D6FE7" w14:paraId="6932E3F7"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22922B8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Opis programa </w:t>
            </w:r>
          </w:p>
        </w:tc>
        <w:tc>
          <w:tcPr>
            <w:tcW w:w="5529" w:type="dxa"/>
            <w:tcBorders>
              <w:top w:val="single" w:sz="4" w:space="0" w:color="000000"/>
              <w:left w:val="single" w:sz="4" w:space="0" w:color="000000"/>
              <w:bottom w:val="single" w:sz="4" w:space="0" w:color="auto"/>
              <w:right w:val="single" w:sz="4" w:space="0" w:color="000000"/>
            </w:tcBorders>
          </w:tcPr>
          <w:p w14:paraId="5C9B8E1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  100801 Izdaci za kulturne udruge</w:t>
            </w:r>
          </w:p>
          <w:p w14:paraId="56A6D1D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 100808 Kulturna strategija Šibenika</w:t>
            </w:r>
          </w:p>
          <w:p w14:paraId="58CDC60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T 100811 Interpretacijski centar Danilo </w:t>
            </w:r>
          </w:p>
        </w:tc>
      </w:tr>
      <w:tr w:rsidR="008D6FE7" w:rsidRPr="008D6FE7" w14:paraId="6CDF1BB0"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60606A5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Ciljevi programa </w:t>
            </w:r>
          </w:p>
        </w:tc>
        <w:tc>
          <w:tcPr>
            <w:tcW w:w="5529" w:type="dxa"/>
            <w:tcBorders>
              <w:top w:val="single" w:sz="4" w:space="0" w:color="000000"/>
              <w:left w:val="single" w:sz="4" w:space="0" w:color="000000"/>
              <w:bottom w:val="single" w:sz="4" w:space="0" w:color="auto"/>
              <w:right w:val="single" w:sz="4" w:space="0" w:color="000000"/>
            </w:tcBorders>
          </w:tcPr>
          <w:p w14:paraId="6DDDB11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color w:val="000000"/>
                <w:lang w:eastAsia="hr-HR"/>
              </w:rPr>
              <w:t>S ciljem razvijanja kulturnog amaterskog stvaralaštva kod mladih i starijih osoba; njegovanja nacionalne kulturne i glazbene baštine i upoznavanja s kulturnim postignućima drugih naroda, te poticanja udruživanja građana za organizirano djelovanje u područjima kulture i umjetnosti Grad Šibenik, na temelju prijava na javni poziv za programe javnih potreba u kulturi, osigurava sredstva za različite programe u kulturi, aktivnosti građana u udrugama u području kulture i umjetnosti (glazbe, orkestri, zborsko pjevanje, festivali, plesno-scenske aktivnosti, izložbe, revije i tribine, filmska djelatnost i slične kulturne manifestacije).</w:t>
            </w:r>
          </w:p>
        </w:tc>
      </w:tr>
      <w:tr w:rsidR="008D6FE7" w:rsidRPr="008D6FE7" w14:paraId="2E2265D1"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46361D7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2514E85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114.145,00 EUR</w:t>
            </w:r>
          </w:p>
        </w:tc>
      </w:tr>
      <w:tr w:rsidR="008D6FE7" w:rsidRPr="008D6FE7" w14:paraId="1EF732C9"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78A8C15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7D0E0C3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102.175,00 EUR</w:t>
            </w:r>
          </w:p>
        </w:tc>
      </w:tr>
      <w:tr w:rsidR="008D6FE7" w:rsidRPr="008D6FE7" w14:paraId="511B0897"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0C64014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Pokazatelj rezultata </w:t>
            </w:r>
          </w:p>
        </w:tc>
        <w:tc>
          <w:tcPr>
            <w:tcW w:w="5529" w:type="dxa"/>
            <w:tcBorders>
              <w:top w:val="single" w:sz="4" w:space="0" w:color="000000"/>
              <w:left w:val="single" w:sz="4" w:space="0" w:color="000000"/>
              <w:bottom w:val="single" w:sz="4" w:space="0" w:color="auto"/>
              <w:right w:val="single" w:sz="4" w:space="0" w:color="000000"/>
            </w:tcBorders>
          </w:tcPr>
          <w:p w14:paraId="73925D8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Pozitivno funkcioniranje i održivost u provođenju kulturno promotivne djelatnosti, broj potpisanih ugovora i dodijeljenih financijskih potpora udrugama iz područja kulture, te broj realiziranih programa.</w:t>
            </w:r>
          </w:p>
        </w:tc>
      </w:tr>
      <w:tr w:rsidR="008D6FE7" w:rsidRPr="008D6FE7" w14:paraId="59A5CC82"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15256F2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Obrazloženje </w:t>
            </w:r>
          </w:p>
          <w:p w14:paraId="582542D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p>
        </w:tc>
        <w:tc>
          <w:tcPr>
            <w:tcW w:w="5529" w:type="dxa"/>
            <w:tcBorders>
              <w:top w:val="single" w:sz="4" w:space="0" w:color="000000"/>
              <w:left w:val="single" w:sz="4" w:space="0" w:color="000000"/>
              <w:bottom w:val="single" w:sz="4" w:space="0" w:color="auto"/>
              <w:right w:val="single" w:sz="4" w:space="0" w:color="000000"/>
            </w:tcBorders>
          </w:tcPr>
          <w:p w14:paraId="28831E7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Indeks ostvarenja pozicije Ostali kulturni programi iznosi 89,51% sukladno realizaciji aktivnosti:</w:t>
            </w:r>
          </w:p>
          <w:p w14:paraId="49353ABC" w14:textId="77777777" w:rsidR="008D6FE7" w:rsidRPr="008D6FE7" w:rsidRDefault="008D6FE7">
            <w:pPr>
              <w:numPr>
                <w:ilvl w:val="0"/>
                <w:numId w:val="11"/>
              </w:numPr>
              <w:spacing w:after="0" w:line="240"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Izdaci za kulturne udruge s indeksom ostvarenja 100% - navedenim programom želi se podignuti</w:t>
            </w:r>
          </w:p>
          <w:p w14:paraId="1A1B2746" w14:textId="0D6EB49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kvaliteta i razvoj programa u kulturi  kroz djelatnost udruga u kulturi. Sukladno navedenom aktivnosti vezane kroz programe i projekte u kulturi financiraju se  prema javnom pozivu za financiranje programa javnih potreba u kulturi za 2024. godinu koji je bio raspisan od 27. rujna 2023. do 31. listopada 2023. godine. Sredstva su namijenjena provedbi programa/projekata u kulturi udruga iz sljedećih kulturnih djelatnosti: kulturne akcije i manifestacije, zaštita kulturne baštine, kulturno-umjetnički amaterizam, vizualna umjetnost, arhivska i izdavačka djelatnost, književne manifestacije, likovna umjetnost, glazbena umjetnost, kazališno-scenska i plesna umjetnost, programi koji potiču kulturu mladih i alternativnu kulturu i međunarodna kulturna suradnja, a navedenim pozivom na poziciji Izdaci za kulturne udruge  sufinancirani su programi za 22 udruge.</w:t>
            </w:r>
          </w:p>
          <w:p w14:paraId="0A98E546" w14:textId="57B3F6A3" w:rsidR="008D6FE7" w:rsidRPr="00ED211F" w:rsidRDefault="008D6FE7" w:rsidP="00ED211F">
            <w:pPr>
              <w:numPr>
                <w:ilvl w:val="0"/>
                <w:numId w:val="11"/>
              </w:numPr>
              <w:spacing w:after="0" w:line="240"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Kulturna strategija Šibenika s indeksom ostvarenja 99,52% - </w:t>
            </w:r>
            <w:r w:rsidRPr="00ED211F">
              <w:rPr>
                <w:rFonts w:ascii="Times New Roman" w:hAnsi="Times New Roman" w:cs="Times New Roman"/>
                <w:color w:val="000000"/>
                <w:lang w:eastAsia="hr-HR"/>
              </w:rPr>
              <w:t xml:space="preserve">sukladno potpisanom  Ugovoru o izradi Strategije kulturnog razvitka grada Šibenika 2024.-2030. koji je potpisan s </w:t>
            </w:r>
            <w:proofErr w:type="spellStart"/>
            <w:r w:rsidRPr="00ED211F">
              <w:rPr>
                <w:rFonts w:ascii="Times New Roman" w:hAnsi="Times New Roman" w:cs="Times New Roman"/>
                <w:color w:val="000000"/>
                <w:lang w:eastAsia="hr-HR"/>
              </w:rPr>
              <w:t>Urbanex</w:t>
            </w:r>
            <w:proofErr w:type="spellEnd"/>
            <w:r w:rsidRPr="00ED211F">
              <w:rPr>
                <w:rFonts w:ascii="Times New Roman" w:hAnsi="Times New Roman" w:cs="Times New Roman"/>
                <w:color w:val="000000"/>
                <w:lang w:eastAsia="hr-HR"/>
              </w:rPr>
              <w:t xml:space="preserve"> d.o.o. 25. travnja 2024. godine, izrada i donošenje Strategije  očekuje se do kraja travnja 2025. godine što će i pratiti ostatak isplate sredstava po ugovoru.</w:t>
            </w:r>
          </w:p>
          <w:p w14:paraId="6FF308CE" w14:textId="1E81AA01" w:rsidR="008D6FE7" w:rsidRPr="00ED211F" w:rsidRDefault="008D6FE7" w:rsidP="00ED211F">
            <w:pPr>
              <w:numPr>
                <w:ilvl w:val="0"/>
                <w:numId w:val="11"/>
              </w:numPr>
              <w:spacing w:after="0" w:line="240" w:lineRule="auto"/>
              <w:jc w:val="both"/>
              <w:rPr>
                <w:rFonts w:ascii="Times New Roman" w:hAnsi="Times New Roman" w:cs="Times New Roman"/>
                <w:color w:val="000000"/>
                <w:lang w:eastAsia="hr-HR"/>
              </w:rPr>
            </w:pPr>
            <w:bookmarkStart w:id="9" w:name="_Hlk119045173"/>
            <w:r w:rsidRPr="008D6FE7">
              <w:rPr>
                <w:rFonts w:ascii="Times New Roman" w:hAnsi="Times New Roman" w:cs="Times New Roman"/>
                <w:color w:val="000000"/>
                <w:lang w:eastAsia="hr-HR"/>
              </w:rPr>
              <w:lastRenderedPageBreak/>
              <w:t xml:space="preserve">Program Interpretacijskog centra </w:t>
            </w:r>
            <w:proofErr w:type="spellStart"/>
            <w:r w:rsidRPr="008D6FE7">
              <w:rPr>
                <w:rFonts w:ascii="Times New Roman" w:hAnsi="Times New Roman" w:cs="Times New Roman"/>
                <w:color w:val="000000"/>
                <w:lang w:eastAsia="hr-HR"/>
              </w:rPr>
              <w:t>Danilske</w:t>
            </w:r>
            <w:proofErr w:type="spellEnd"/>
            <w:r w:rsidRPr="008D6FE7">
              <w:rPr>
                <w:rFonts w:ascii="Times New Roman" w:hAnsi="Times New Roman" w:cs="Times New Roman"/>
                <w:color w:val="000000"/>
                <w:lang w:eastAsia="hr-HR"/>
              </w:rPr>
              <w:t xml:space="preserve"> kulture  nije realiziran u </w:t>
            </w:r>
            <w:r w:rsidRPr="00ED211F">
              <w:rPr>
                <w:rFonts w:ascii="Times New Roman" w:hAnsi="Times New Roman" w:cs="Times New Roman"/>
                <w:color w:val="000000"/>
                <w:lang w:eastAsia="hr-HR"/>
              </w:rPr>
              <w:t>2024. godini te se realizacija planira u 2025. godini kada se planira izrada izmjene glavnog projekta.</w:t>
            </w:r>
            <w:bookmarkEnd w:id="9"/>
          </w:p>
        </w:tc>
      </w:tr>
      <w:tr w:rsidR="008D6FE7" w:rsidRPr="008D6FE7" w14:paraId="0FEACD9A"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48A372D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417A67B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1009 ODRŽAVANJE SPOMENIKA KULTURE</w:t>
            </w:r>
          </w:p>
        </w:tc>
      </w:tr>
      <w:tr w:rsidR="008D6FE7" w:rsidRPr="008D6FE7" w14:paraId="17D86380"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3DDE3DC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Funkcijska oznaka</w:t>
            </w:r>
          </w:p>
        </w:tc>
        <w:tc>
          <w:tcPr>
            <w:tcW w:w="5529" w:type="dxa"/>
            <w:tcBorders>
              <w:top w:val="single" w:sz="4" w:space="0" w:color="000000"/>
              <w:left w:val="single" w:sz="4" w:space="0" w:color="000000"/>
              <w:bottom w:val="single" w:sz="4" w:space="0" w:color="auto"/>
              <w:right w:val="single" w:sz="4" w:space="0" w:color="000000"/>
            </w:tcBorders>
          </w:tcPr>
          <w:p w14:paraId="11F5A57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0820 Službe kulture</w:t>
            </w:r>
          </w:p>
        </w:tc>
      </w:tr>
      <w:tr w:rsidR="008D6FE7" w:rsidRPr="008D6FE7" w14:paraId="0204FD80"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636DE69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Regulatorni okvir </w:t>
            </w:r>
          </w:p>
        </w:tc>
        <w:tc>
          <w:tcPr>
            <w:tcW w:w="5529" w:type="dxa"/>
            <w:tcBorders>
              <w:top w:val="single" w:sz="4" w:space="0" w:color="000000"/>
              <w:left w:val="single" w:sz="4" w:space="0" w:color="000000"/>
              <w:bottom w:val="single" w:sz="4" w:space="0" w:color="auto"/>
              <w:right w:val="single" w:sz="4" w:space="0" w:color="000000"/>
            </w:tcBorders>
          </w:tcPr>
          <w:p w14:paraId="0A34E8F5"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Zakon o kulturnim vijećima i financiranju javnih potreba u kulturi ("Narodne novine" broj  83/22)</w:t>
            </w:r>
          </w:p>
          <w:p w14:paraId="2AD9C344" w14:textId="7E8246B5"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 xml:space="preserve">Zakona o udrugama (“Narodne  </w:t>
            </w:r>
            <w:r w:rsidR="00ED211F">
              <w:rPr>
                <w:rFonts w:ascii="Times New Roman" w:hAnsi="Times New Roman" w:cs="Times New Roman"/>
                <w:lang w:eastAsia="hr-HR" w:bidi="hr-HR"/>
              </w:rPr>
              <w:t>n</w:t>
            </w:r>
            <w:r w:rsidRPr="008D6FE7">
              <w:rPr>
                <w:rFonts w:ascii="Times New Roman" w:hAnsi="Times New Roman" w:cs="Times New Roman"/>
                <w:lang w:eastAsia="hr-HR" w:bidi="hr-HR"/>
              </w:rPr>
              <w:t xml:space="preserve">ovine” broj 74/14, 70/17 i 98/19 i 151/22) članak 32. i 33. </w:t>
            </w:r>
          </w:p>
          <w:p w14:paraId="7F24CD62"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Statut Grada Šibenika („Službeni glasnik Grada Šibenika“ broj 2/21) članak 37.</w:t>
            </w:r>
          </w:p>
          <w:p w14:paraId="41E825F5" w14:textId="2AABD270"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lang w:eastAsia="hr-HR" w:bidi="hr-HR"/>
              </w:rPr>
              <w:t xml:space="preserve">Zakon o proračunu (Narodne </w:t>
            </w:r>
            <w:r w:rsidR="00ED211F">
              <w:rPr>
                <w:rFonts w:ascii="Times New Roman" w:hAnsi="Times New Roman" w:cs="Times New Roman"/>
                <w:lang w:eastAsia="hr-HR" w:bidi="hr-HR"/>
              </w:rPr>
              <w:t>n</w:t>
            </w:r>
            <w:r w:rsidRPr="008D6FE7">
              <w:rPr>
                <w:rFonts w:ascii="Times New Roman" w:hAnsi="Times New Roman" w:cs="Times New Roman"/>
                <w:lang w:eastAsia="hr-HR" w:bidi="hr-HR"/>
              </w:rPr>
              <w:t>ovine“  broj 144/21)</w:t>
            </w:r>
          </w:p>
        </w:tc>
      </w:tr>
      <w:tr w:rsidR="008D6FE7" w:rsidRPr="008D6FE7" w14:paraId="054014DF"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147DD4A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Opis programa </w:t>
            </w:r>
          </w:p>
        </w:tc>
        <w:tc>
          <w:tcPr>
            <w:tcW w:w="5529" w:type="dxa"/>
            <w:tcBorders>
              <w:top w:val="single" w:sz="4" w:space="0" w:color="000000"/>
              <w:left w:val="single" w:sz="4" w:space="0" w:color="000000"/>
              <w:bottom w:val="single" w:sz="4" w:space="0" w:color="auto"/>
              <w:right w:val="single" w:sz="4" w:space="0" w:color="000000"/>
            </w:tcBorders>
          </w:tcPr>
          <w:p w14:paraId="3A5379D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 100909 Sanacija spomenika kulture</w:t>
            </w:r>
          </w:p>
          <w:p w14:paraId="2F74F01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K100910  Pomoć crkvenim objektima</w:t>
            </w:r>
          </w:p>
          <w:p w14:paraId="342A64F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K 100915 Sanacija Gradske vijećnice</w:t>
            </w:r>
          </w:p>
          <w:p w14:paraId="596F1DD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K 100916 Sanacija </w:t>
            </w:r>
            <w:proofErr w:type="spellStart"/>
            <w:r w:rsidRPr="008D6FE7">
              <w:rPr>
                <w:rFonts w:ascii="Times New Roman" w:hAnsi="Times New Roman" w:cs="Times New Roman"/>
                <w:b/>
                <w:bCs/>
                <w:color w:val="000000"/>
                <w:lang w:eastAsia="hr-HR"/>
              </w:rPr>
              <w:t>Dolačkog</w:t>
            </w:r>
            <w:proofErr w:type="spellEnd"/>
            <w:r w:rsidRPr="008D6FE7">
              <w:rPr>
                <w:rFonts w:ascii="Times New Roman" w:hAnsi="Times New Roman" w:cs="Times New Roman"/>
                <w:b/>
                <w:bCs/>
                <w:color w:val="000000"/>
                <w:lang w:eastAsia="hr-HR"/>
              </w:rPr>
              <w:t xml:space="preserve"> bedema</w:t>
            </w:r>
          </w:p>
          <w:p w14:paraId="16D85BA2"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 100920  Zaštita i revitalizacija Dvojnog bedema</w:t>
            </w:r>
          </w:p>
        </w:tc>
      </w:tr>
      <w:tr w:rsidR="008D6FE7" w:rsidRPr="008D6FE7" w14:paraId="13DB4978"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066D594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Ciljevi programa </w:t>
            </w:r>
          </w:p>
        </w:tc>
        <w:tc>
          <w:tcPr>
            <w:tcW w:w="5529" w:type="dxa"/>
            <w:tcBorders>
              <w:top w:val="single" w:sz="4" w:space="0" w:color="000000"/>
              <w:left w:val="single" w:sz="4" w:space="0" w:color="000000"/>
              <w:bottom w:val="single" w:sz="4" w:space="0" w:color="auto"/>
              <w:right w:val="single" w:sz="4" w:space="0" w:color="000000"/>
            </w:tcBorders>
          </w:tcPr>
          <w:p w14:paraId="2C0696F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bookmarkStart w:id="10" w:name="_Hlk119045244"/>
            <w:r w:rsidRPr="008D6FE7">
              <w:rPr>
                <w:rFonts w:ascii="Times New Roman" w:hAnsi="Times New Roman" w:cs="Times New Roman"/>
                <w:color w:val="000000"/>
                <w:lang w:eastAsia="hr-HR"/>
              </w:rPr>
              <w:t xml:space="preserve">Cilj programa je pomoć u obnovi i investicijskom održavanju spomenika kulture, financiranje aktivnosti koje provodi konzervatorski odjel za zaštitu kulturne i spomeničke baštine, očuvanje vrijednih spomeničkih i sakralnih objekata za buduće generacije, te predstavljanje istih domaćim i stranim posjetiteljima. </w:t>
            </w:r>
            <w:bookmarkEnd w:id="10"/>
          </w:p>
        </w:tc>
      </w:tr>
      <w:tr w:rsidR="008D6FE7" w:rsidRPr="008D6FE7" w14:paraId="09C7C93D"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5E9E471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791A875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432.555,00 EUR</w:t>
            </w:r>
          </w:p>
        </w:tc>
      </w:tr>
      <w:tr w:rsidR="008D6FE7" w:rsidRPr="008D6FE7" w14:paraId="5E082DCB"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507FE38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55489EF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339.940,00 EUR</w:t>
            </w:r>
          </w:p>
        </w:tc>
      </w:tr>
      <w:tr w:rsidR="008D6FE7" w:rsidRPr="008D6FE7" w14:paraId="284CF760"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7AD1B56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Pokazatelj rezultata </w:t>
            </w:r>
          </w:p>
        </w:tc>
        <w:tc>
          <w:tcPr>
            <w:tcW w:w="5529" w:type="dxa"/>
            <w:tcBorders>
              <w:top w:val="single" w:sz="4" w:space="0" w:color="000000"/>
              <w:left w:val="single" w:sz="4" w:space="0" w:color="000000"/>
              <w:bottom w:val="single" w:sz="4" w:space="0" w:color="auto"/>
              <w:right w:val="single" w:sz="4" w:space="0" w:color="000000"/>
            </w:tcBorders>
          </w:tcPr>
          <w:p w14:paraId="5A2A6AB8" w14:textId="77777777" w:rsidR="008D6FE7" w:rsidRPr="008D6FE7" w:rsidRDefault="008D6FE7" w:rsidP="00ED211F">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Izrada projektne dokumentacije za sanaciju objekata kulturne baštine, dobivanje najkvalitetnije projektantskog rješenja kao podloge za daljnju razradu projektne dokumentacije i izvedbu rješenja, te zaštićeni, sanirani i obnovljeni objekti kulturne baštine.</w:t>
            </w:r>
          </w:p>
        </w:tc>
      </w:tr>
      <w:tr w:rsidR="008D6FE7" w:rsidRPr="008D6FE7" w14:paraId="65BFA907"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2BBAF23F" w14:textId="77777777" w:rsidR="008D6FE7" w:rsidRPr="008D6FE7" w:rsidRDefault="008D6FE7" w:rsidP="008D6FE7">
            <w:pPr>
              <w:spacing w:after="160" w:line="259" w:lineRule="auto"/>
              <w:jc w:val="both"/>
              <w:rPr>
                <w:rFonts w:ascii="Times New Roman" w:hAnsi="Times New Roman" w:cs="Times New Roman"/>
                <w:b/>
                <w:bCs/>
                <w:color w:val="000000"/>
                <w:highlight w:val="yellow"/>
                <w:lang w:eastAsia="hr-HR"/>
              </w:rPr>
            </w:pPr>
            <w:bookmarkStart w:id="11" w:name="_Hlk118799952"/>
            <w:r w:rsidRPr="008D6FE7">
              <w:rPr>
                <w:rFonts w:ascii="Times New Roman" w:hAnsi="Times New Roman" w:cs="Times New Roman"/>
                <w:b/>
                <w:bCs/>
                <w:color w:val="000000"/>
                <w:lang w:eastAsia="hr-HR"/>
              </w:rPr>
              <w:t>Obrazloženje</w:t>
            </w:r>
            <w:r w:rsidRPr="008D6FE7">
              <w:rPr>
                <w:rFonts w:ascii="Times New Roman" w:hAnsi="Times New Roman" w:cs="Times New Roman"/>
                <w:b/>
                <w:bCs/>
                <w:color w:val="000000"/>
                <w:highlight w:val="yellow"/>
                <w:lang w:eastAsia="hr-HR"/>
              </w:rPr>
              <w:t xml:space="preserve"> </w:t>
            </w:r>
          </w:p>
          <w:p w14:paraId="3DEC229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p>
        </w:tc>
        <w:tc>
          <w:tcPr>
            <w:tcW w:w="5529" w:type="dxa"/>
            <w:tcBorders>
              <w:top w:val="single" w:sz="4" w:space="0" w:color="000000"/>
              <w:left w:val="single" w:sz="4" w:space="0" w:color="000000"/>
              <w:bottom w:val="single" w:sz="4" w:space="0" w:color="auto"/>
              <w:right w:val="single" w:sz="4" w:space="0" w:color="000000"/>
            </w:tcBorders>
          </w:tcPr>
          <w:p w14:paraId="26F7F48A"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U proračunskom razdoblju 2024. godine indeks realizacije  navedenih programa iznosi 78,59% i to: </w:t>
            </w:r>
          </w:p>
          <w:p w14:paraId="116D2B60" w14:textId="1EB9CD5E"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*Sanacija Gradske vijećnice s indeksom ostvarenja od 89,45%  u okviru kojeg su izvršeni radovi na posljednjoj fazi uređenja vijećnice </w:t>
            </w:r>
            <w:r w:rsidR="00ED211F">
              <w:rPr>
                <w:rFonts w:ascii="Times New Roman" w:hAnsi="Times New Roman" w:cs="Times New Roman"/>
                <w:color w:val="000000"/>
                <w:lang w:eastAsia="hr-HR" w:bidi="hr-HR"/>
              </w:rPr>
              <w:t>faza</w:t>
            </w:r>
            <w:r w:rsidRPr="008D6FE7">
              <w:rPr>
                <w:rFonts w:ascii="Times New Roman" w:hAnsi="Times New Roman" w:cs="Times New Roman"/>
                <w:color w:val="000000"/>
                <w:lang w:eastAsia="hr-HR" w:bidi="hr-HR"/>
              </w:rPr>
              <w:t xml:space="preserve"> IV - uređenje interijera Gradske vijećnice-nabava namještaja i tehničke opreme;</w:t>
            </w:r>
          </w:p>
          <w:p w14:paraId="2425C22A" w14:textId="79309CD9"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*Pomoć crkvenim objektima u 100% realizaciji u okviru kojega su izvršeni planirani konzervatorsko-restauratorsk</w:t>
            </w:r>
            <w:r w:rsidR="00ED211F">
              <w:rPr>
                <w:rFonts w:ascii="Times New Roman" w:hAnsi="Times New Roman" w:cs="Times New Roman"/>
                <w:color w:val="000000"/>
                <w:lang w:eastAsia="hr-HR" w:bidi="hr-HR"/>
              </w:rPr>
              <w:t>i</w:t>
            </w:r>
            <w:r w:rsidRPr="008D6FE7">
              <w:rPr>
                <w:rFonts w:ascii="Times New Roman" w:hAnsi="Times New Roman" w:cs="Times New Roman"/>
                <w:color w:val="000000"/>
                <w:lang w:eastAsia="hr-HR" w:bidi="hr-HR"/>
              </w:rPr>
              <w:t xml:space="preserve"> zahvati na </w:t>
            </w:r>
            <w:r w:rsidR="00ED211F">
              <w:rPr>
                <w:rFonts w:ascii="Times New Roman" w:hAnsi="Times New Roman" w:cs="Times New Roman"/>
                <w:color w:val="000000"/>
                <w:lang w:eastAsia="hr-HR" w:bidi="hr-HR"/>
              </w:rPr>
              <w:t>K</w:t>
            </w:r>
            <w:r w:rsidRPr="008D6FE7">
              <w:rPr>
                <w:rFonts w:ascii="Times New Roman" w:hAnsi="Times New Roman" w:cs="Times New Roman"/>
                <w:color w:val="000000"/>
                <w:lang w:eastAsia="hr-HR" w:bidi="hr-HR"/>
              </w:rPr>
              <w:t>atedrali sv. Jakova</w:t>
            </w:r>
            <w:r w:rsidR="00ED211F">
              <w:rPr>
                <w:rFonts w:ascii="Times New Roman" w:hAnsi="Times New Roman" w:cs="Times New Roman"/>
                <w:color w:val="000000"/>
                <w:lang w:eastAsia="hr-HR" w:bidi="hr-HR"/>
              </w:rPr>
              <w:t>;</w:t>
            </w:r>
          </w:p>
          <w:p w14:paraId="57969940" w14:textId="678BB59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lastRenderedPageBreak/>
              <w:t xml:space="preserve">*Sanacija </w:t>
            </w:r>
            <w:proofErr w:type="spellStart"/>
            <w:r w:rsidRPr="008D6FE7">
              <w:rPr>
                <w:rFonts w:ascii="Times New Roman" w:hAnsi="Times New Roman" w:cs="Times New Roman"/>
                <w:color w:val="000000"/>
                <w:lang w:eastAsia="hr-HR" w:bidi="hr-HR"/>
              </w:rPr>
              <w:t>Dolačkog</w:t>
            </w:r>
            <w:proofErr w:type="spellEnd"/>
            <w:r w:rsidRPr="008D6FE7">
              <w:rPr>
                <w:rFonts w:ascii="Times New Roman" w:hAnsi="Times New Roman" w:cs="Times New Roman"/>
                <w:color w:val="000000"/>
                <w:lang w:eastAsia="hr-HR" w:bidi="hr-HR"/>
              </w:rPr>
              <w:t xml:space="preserve"> bedema s indeksom ostvarenja od 20</w:t>
            </w:r>
            <w:r w:rsidR="00ED211F">
              <w:rPr>
                <w:rFonts w:ascii="Times New Roman" w:hAnsi="Times New Roman" w:cs="Times New Roman"/>
                <w:color w:val="000000"/>
                <w:lang w:eastAsia="hr-HR" w:bidi="hr-HR"/>
              </w:rPr>
              <w:t>,</w:t>
            </w:r>
            <w:r w:rsidRPr="008D6FE7">
              <w:rPr>
                <w:rFonts w:ascii="Times New Roman" w:hAnsi="Times New Roman" w:cs="Times New Roman"/>
                <w:color w:val="000000"/>
                <w:lang w:eastAsia="hr-HR" w:bidi="hr-HR"/>
              </w:rPr>
              <w:t>01%  u okviru kojega je izrađena dopuna geodetske snimke i geotehničkih istražnih radova na objektu, te izrađena</w:t>
            </w:r>
            <w:r w:rsidR="00ED211F">
              <w:rPr>
                <w:rFonts w:ascii="Times New Roman" w:hAnsi="Times New Roman" w:cs="Times New Roman"/>
                <w:color w:val="000000"/>
                <w:lang w:eastAsia="hr-HR" w:bidi="hr-HR"/>
              </w:rPr>
              <w:t xml:space="preserve"> </w:t>
            </w:r>
            <w:r w:rsidRPr="008D6FE7">
              <w:rPr>
                <w:rFonts w:ascii="Times New Roman" w:hAnsi="Times New Roman" w:cs="Times New Roman"/>
                <w:color w:val="000000"/>
                <w:lang w:eastAsia="hr-HR" w:bidi="hr-HR"/>
              </w:rPr>
              <w:t>3D vizualizacije objekta prema idejnom rješenju</w:t>
            </w:r>
            <w:r w:rsidR="00ED211F">
              <w:rPr>
                <w:rFonts w:ascii="Times New Roman" w:hAnsi="Times New Roman" w:cs="Times New Roman"/>
                <w:color w:val="000000"/>
                <w:lang w:eastAsia="hr-HR" w:bidi="hr-HR"/>
              </w:rPr>
              <w:t>;</w:t>
            </w:r>
          </w:p>
          <w:p w14:paraId="47821DD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*Zaštita i revitalizacija Dvojnog bedema s indeksom ostvarenja od 88,20% odnosno za geodetske usluge, izradu idejnog projekta rekonstrukcije i parcelacijski elaborat rekonstrukcije objekta i ulica u kontaktnom prostoru.</w:t>
            </w:r>
          </w:p>
        </w:tc>
      </w:tr>
      <w:bookmarkEnd w:id="11"/>
      <w:tr w:rsidR="008D6FE7" w:rsidRPr="008D6FE7" w14:paraId="7D793872"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04C46F4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7EEDA25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1010 PROGRAM SOCIJALNE POMOĆI</w:t>
            </w:r>
          </w:p>
        </w:tc>
      </w:tr>
      <w:tr w:rsidR="008D6FE7" w:rsidRPr="008D6FE7" w14:paraId="0467C6CA" w14:textId="77777777" w:rsidTr="006A3323">
        <w:trPr>
          <w:trHeight w:val="285"/>
        </w:trPr>
        <w:tc>
          <w:tcPr>
            <w:tcW w:w="3402" w:type="dxa"/>
            <w:tcBorders>
              <w:top w:val="single" w:sz="4" w:space="0" w:color="auto"/>
              <w:left w:val="single" w:sz="4" w:space="0" w:color="000000"/>
              <w:bottom w:val="single" w:sz="4" w:space="0" w:color="000000"/>
              <w:right w:val="single" w:sz="4" w:space="0" w:color="000000"/>
            </w:tcBorders>
          </w:tcPr>
          <w:p w14:paraId="2E7755A4"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331D418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1090 Aktivnosti socijalne zaštite koje nisu drugdje svrstane</w:t>
            </w:r>
          </w:p>
        </w:tc>
      </w:tr>
      <w:tr w:rsidR="008D6FE7" w:rsidRPr="008D6FE7" w14:paraId="7FE40381" w14:textId="77777777" w:rsidTr="006A3323">
        <w:trPr>
          <w:trHeight w:val="655"/>
        </w:trPr>
        <w:tc>
          <w:tcPr>
            <w:tcW w:w="3402" w:type="dxa"/>
            <w:tcBorders>
              <w:top w:val="single" w:sz="4" w:space="0" w:color="000000"/>
              <w:left w:val="single" w:sz="4" w:space="0" w:color="000000"/>
              <w:bottom w:val="single" w:sz="4" w:space="0" w:color="000000"/>
              <w:right w:val="single" w:sz="4" w:space="0" w:color="000000"/>
            </w:tcBorders>
          </w:tcPr>
          <w:p w14:paraId="1C41F8B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29EE78D1" w14:textId="36F0E1B3"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lokalnoj i područnoj (regionalnoj) samoupravi („Narodne Novine “ broj </w:t>
            </w:r>
            <w:bookmarkStart w:id="12" w:name="_Hlk42680582"/>
            <w:r w:rsidRPr="008D6FE7">
              <w:rPr>
                <w:rFonts w:ascii="Times New Roman" w:hAnsi="Times New Roman" w:cs="Times New Roman"/>
                <w:iCs/>
                <w:color w:val="000000"/>
                <w:lang w:eastAsia="hr-HR"/>
              </w:rPr>
              <w:t>33/01, 60/01, 129/05, 109/07, 125/08, 36/09, 150/11, 144/12, 19/13 – pročišćeni tekst, 137/15</w:t>
            </w:r>
            <w:r w:rsidR="00ED211F">
              <w:rPr>
                <w:rFonts w:ascii="Times New Roman" w:hAnsi="Times New Roman" w:cs="Times New Roman"/>
                <w:iCs/>
                <w:color w:val="000000"/>
                <w:lang w:eastAsia="hr-HR"/>
              </w:rPr>
              <w:t xml:space="preserve">, </w:t>
            </w:r>
            <w:r w:rsidRPr="008D6FE7">
              <w:rPr>
                <w:rFonts w:ascii="Times New Roman" w:hAnsi="Times New Roman" w:cs="Times New Roman"/>
                <w:iCs/>
                <w:color w:val="000000"/>
                <w:lang w:eastAsia="hr-HR"/>
              </w:rPr>
              <w:t>123/17 i 98/19</w:t>
            </w:r>
            <w:bookmarkEnd w:id="12"/>
            <w:r w:rsidRPr="008D6FE7">
              <w:rPr>
                <w:rFonts w:ascii="Times New Roman" w:hAnsi="Times New Roman" w:cs="Times New Roman"/>
                <w:iCs/>
                <w:color w:val="000000"/>
                <w:lang w:eastAsia="hr-HR"/>
              </w:rPr>
              <w:t xml:space="preserve"> i 144/20)</w:t>
            </w:r>
            <w:r w:rsidRPr="008D6FE7">
              <w:rPr>
                <w:rFonts w:ascii="Times New Roman" w:hAnsi="Times New Roman" w:cs="Times New Roman"/>
                <w:color w:val="000000"/>
                <w:lang w:eastAsia="hr-HR"/>
              </w:rPr>
              <w:t xml:space="preserve"> čl. 19.a</w:t>
            </w:r>
          </w:p>
          <w:p w14:paraId="3C9DAD96" w14:textId="3593AD5B"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Zakon o socijalnoj skrbi („Narodne </w:t>
            </w:r>
            <w:r w:rsidR="00ED211F">
              <w:rPr>
                <w:rFonts w:ascii="Times New Roman" w:hAnsi="Times New Roman" w:cs="Times New Roman"/>
                <w:color w:val="000000"/>
                <w:lang w:eastAsia="hr-HR" w:bidi="hr-HR"/>
              </w:rPr>
              <w:t>n</w:t>
            </w:r>
            <w:r w:rsidRPr="008D6FE7">
              <w:rPr>
                <w:rFonts w:ascii="Times New Roman" w:hAnsi="Times New Roman" w:cs="Times New Roman"/>
                <w:color w:val="000000"/>
                <w:lang w:eastAsia="hr-HR" w:bidi="hr-HR"/>
              </w:rPr>
              <w:t>ovine“ broj 18/22, 46/22, 119/22, 71/23 i 156/23) čl. 126.</w:t>
            </w:r>
          </w:p>
          <w:p w14:paraId="08192E29" w14:textId="191CEACB"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Zakona o udrugama (“Narodne  </w:t>
            </w:r>
            <w:r w:rsidR="00ED211F">
              <w:rPr>
                <w:rFonts w:ascii="Times New Roman" w:hAnsi="Times New Roman" w:cs="Times New Roman"/>
                <w:color w:val="000000"/>
                <w:lang w:eastAsia="hr-HR" w:bidi="hr-HR"/>
              </w:rPr>
              <w:t>n</w:t>
            </w:r>
            <w:r w:rsidRPr="008D6FE7">
              <w:rPr>
                <w:rFonts w:ascii="Times New Roman" w:hAnsi="Times New Roman" w:cs="Times New Roman"/>
                <w:color w:val="000000"/>
                <w:lang w:eastAsia="hr-HR" w:bidi="hr-HR"/>
              </w:rPr>
              <w:t>ovine” broj 74/14, 70/17 i 98/19 i 151/22) članak 32. i 33.</w:t>
            </w:r>
          </w:p>
          <w:p w14:paraId="490C8621"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Statut Grada Šibenika (“Službeni glasnik Grada Šibenika”, broj 2/21)</w:t>
            </w:r>
          </w:p>
          <w:p w14:paraId="0082726A" w14:textId="0A6FCF9C"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Zakon o proračunu (Narodne  </w:t>
            </w:r>
            <w:r w:rsidR="00ED211F">
              <w:rPr>
                <w:rFonts w:ascii="Times New Roman" w:hAnsi="Times New Roman" w:cs="Times New Roman"/>
                <w:color w:val="000000"/>
                <w:lang w:eastAsia="hr-HR" w:bidi="hr-HR"/>
              </w:rPr>
              <w:t>n</w:t>
            </w:r>
            <w:r w:rsidRPr="008D6FE7">
              <w:rPr>
                <w:rFonts w:ascii="Times New Roman" w:hAnsi="Times New Roman" w:cs="Times New Roman"/>
                <w:color w:val="000000"/>
                <w:lang w:eastAsia="hr-HR" w:bidi="hr-HR"/>
              </w:rPr>
              <w:t>ovine“  broj 144/21)</w:t>
            </w:r>
          </w:p>
          <w:p w14:paraId="276BF87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Odluka o socijalnoj skrbi  Grada Šibenika („Službeni glasnik Grada Šibenika“ broj 6/23 i 8/24)</w:t>
            </w:r>
          </w:p>
          <w:p w14:paraId="7428C526" w14:textId="66C174B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Odluka o ostvarivanju prava na novčanu pomoć  roditeljima za novorođeno dijete („Službeni glasnik Grada Šibenika</w:t>
            </w:r>
            <w:r w:rsidR="00ED211F">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broj 12/24)</w:t>
            </w:r>
          </w:p>
          <w:p w14:paraId="5B20442B" w14:textId="5CCC9290" w:rsidR="008D6FE7" w:rsidRPr="008D6FE7" w:rsidRDefault="008D6FE7" w:rsidP="008D6FE7">
            <w:pPr>
              <w:spacing w:after="160" w:line="259" w:lineRule="auto"/>
              <w:jc w:val="both"/>
              <w:rPr>
                <w:rFonts w:ascii="Times New Roman" w:hAnsi="Times New Roman" w:cs="Times New Roman"/>
                <w:bCs/>
                <w:noProof/>
                <w:color w:val="000000"/>
                <w:lang w:eastAsia="hr-HR"/>
              </w:rPr>
            </w:pPr>
            <w:r w:rsidRPr="008D6FE7">
              <w:rPr>
                <w:rFonts w:ascii="Times New Roman" w:hAnsi="Times New Roman" w:cs="Times New Roman"/>
                <w:bCs/>
                <w:noProof/>
                <w:color w:val="000000"/>
                <w:lang w:eastAsia="hr-HR"/>
              </w:rPr>
              <w:t xml:space="preserve">Zakon o zdravstvenoj zaštiti (“Narodne </w:t>
            </w:r>
            <w:r w:rsidR="00ED211F">
              <w:rPr>
                <w:rFonts w:ascii="Times New Roman" w:hAnsi="Times New Roman" w:cs="Times New Roman"/>
                <w:bCs/>
                <w:noProof/>
                <w:color w:val="000000"/>
                <w:lang w:eastAsia="hr-HR"/>
              </w:rPr>
              <w:t>n</w:t>
            </w:r>
            <w:r w:rsidRPr="008D6FE7">
              <w:rPr>
                <w:rFonts w:ascii="Times New Roman" w:hAnsi="Times New Roman" w:cs="Times New Roman"/>
                <w:bCs/>
                <w:noProof/>
                <w:color w:val="000000"/>
                <w:lang w:eastAsia="hr-HR"/>
              </w:rPr>
              <w:t>ovine” broj 100/18, 125/19, 147/20</w:t>
            </w:r>
            <w:r w:rsidR="00ED211F">
              <w:rPr>
                <w:rFonts w:ascii="Times New Roman" w:hAnsi="Times New Roman" w:cs="Times New Roman"/>
                <w:bCs/>
                <w:noProof/>
                <w:color w:val="000000"/>
                <w:lang w:eastAsia="hr-HR"/>
              </w:rPr>
              <w:t>,</w:t>
            </w:r>
            <w:r w:rsidRPr="008D6FE7">
              <w:rPr>
                <w:rFonts w:ascii="Times New Roman" w:hAnsi="Times New Roman" w:cs="Times New Roman"/>
                <w:bCs/>
                <w:noProof/>
                <w:color w:val="000000"/>
                <w:lang w:eastAsia="hr-HR"/>
              </w:rPr>
              <w:t xml:space="preserve"> 119/22, 156/22</w:t>
            </w:r>
            <w:r w:rsidR="00ED211F">
              <w:rPr>
                <w:rFonts w:ascii="Times New Roman" w:hAnsi="Times New Roman" w:cs="Times New Roman"/>
                <w:bCs/>
                <w:noProof/>
                <w:color w:val="000000"/>
                <w:lang w:eastAsia="hr-HR"/>
              </w:rPr>
              <w:t>,</w:t>
            </w:r>
            <w:r w:rsidRPr="008D6FE7">
              <w:rPr>
                <w:rFonts w:ascii="Times New Roman" w:hAnsi="Times New Roman" w:cs="Times New Roman"/>
                <w:bCs/>
                <w:noProof/>
                <w:color w:val="000000"/>
                <w:lang w:eastAsia="hr-HR"/>
              </w:rPr>
              <w:t xml:space="preserve"> 33/23 i 36/24) članka 6. stavak 2. </w:t>
            </w:r>
          </w:p>
        </w:tc>
      </w:tr>
      <w:tr w:rsidR="008D6FE7" w:rsidRPr="008D6FE7" w14:paraId="799876B7" w14:textId="77777777" w:rsidTr="006A3323">
        <w:trPr>
          <w:trHeight w:val="722"/>
        </w:trPr>
        <w:tc>
          <w:tcPr>
            <w:tcW w:w="3402" w:type="dxa"/>
            <w:tcBorders>
              <w:top w:val="single" w:sz="4" w:space="0" w:color="000000"/>
              <w:left w:val="single" w:sz="4" w:space="0" w:color="000000"/>
              <w:bottom w:val="single" w:sz="4" w:space="0" w:color="000000"/>
              <w:right w:val="single" w:sz="4" w:space="0" w:color="000000"/>
            </w:tcBorders>
          </w:tcPr>
          <w:p w14:paraId="69675C8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3D56949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 101005  Naknada za troškove stanovanja</w:t>
            </w:r>
          </w:p>
          <w:p w14:paraId="3D9053D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 101006 Jednokratna novčana pomoć</w:t>
            </w:r>
          </w:p>
          <w:p w14:paraId="64EDC5F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A 101007 Novčana pomoć roditeljima za novorođeno dijete </w:t>
            </w:r>
          </w:p>
          <w:p w14:paraId="10D03A3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A 101008 Socijalne usluge pri CARITAS-u </w:t>
            </w:r>
          </w:p>
          <w:p w14:paraId="1F55631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 101009 Ostali programi socijalne skrbi</w:t>
            </w:r>
          </w:p>
          <w:p w14:paraId="29C805E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 101010 Potencijali zajednice</w:t>
            </w:r>
          </w:p>
        </w:tc>
      </w:tr>
      <w:tr w:rsidR="008D6FE7" w:rsidRPr="008D6FE7" w14:paraId="6235C889" w14:textId="77777777" w:rsidTr="00ED211F">
        <w:trPr>
          <w:trHeight w:val="788"/>
        </w:trPr>
        <w:tc>
          <w:tcPr>
            <w:tcW w:w="3402" w:type="dxa"/>
            <w:tcBorders>
              <w:top w:val="single" w:sz="4" w:space="0" w:color="000000"/>
              <w:left w:val="single" w:sz="4" w:space="0" w:color="000000"/>
              <w:bottom w:val="single" w:sz="4" w:space="0" w:color="000000"/>
              <w:right w:val="single" w:sz="4" w:space="0" w:color="000000"/>
            </w:tcBorders>
          </w:tcPr>
          <w:p w14:paraId="690F42F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0988DA92"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Utvrđivanje prava, načina financiranja i raspodjele pomoći socijalno ugroženim, starijim i nemoćnim osobama, uključivanje humanitarnih organizacija i udruga građana za brigu o socijalno ugroženima, te  ublažavanje poteškoća u </w:t>
            </w:r>
            <w:r w:rsidRPr="008D6FE7">
              <w:rPr>
                <w:rFonts w:ascii="Times New Roman" w:hAnsi="Times New Roman" w:cs="Times New Roman"/>
                <w:color w:val="000000"/>
                <w:lang w:eastAsia="hr-HR" w:bidi="hr-HR"/>
              </w:rPr>
              <w:lastRenderedPageBreak/>
              <w:t xml:space="preserve">rješavanju svakodnevnih osnovnih životnih potreba osnovni su ciljevi ovog programa. </w:t>
            </w:r>
          </w:p>
        </w:tc>
      </w:tr>
      <w:tr w:rsidR="008D6FE7" w:rsidRPr="008D6FE7" w14:paraId="6C29B1A7"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445B2422"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786098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720.402,00 EUR</w:t>
            </w:r>
          </w:p>
        </w:tc>
      </w:tr>
      <w:tr w:rsidR="008D6FE7" w:rsidRPr="008D6FE7" w14:paraId="306C3912"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1691338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5B719BA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618.957,30 EUR</w:t>
            </w:r>
          </w:p>
        </w:tc>
      </w:tr>
      <w:tr w:rsidR="008D6FE7" w:rsidRPr="008D6FE7" w14:paraId="76204E3D"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42D6294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2CF9618E" w14:textId="7E3E007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Izvršene odredbe navedenih Zakona i odluka, te broj korisnika obuhvaćenih socijalnim programom, broj sufinanciranih programa i projekata u području socijalno humanitarne djelatnosti.</w:t>
            </w:r>
          </w:p>
        </w:tc>
      </w:tr>
      <w:tr w:rsidR="008D6FE7" w:rsidRPr="008D6FE7" w14:paraId="39867DD3" w14:textId="77777777" w:rsidTr="006A3323">
        <w:trPr>
          <w:trHeight w:val="1497"/>
        </w:trPr>
        <w:tc>
          <w:tcPr>
            <w:tcW w:w="3402" w:type="dxa"/>
            <w:tcBorders>
              <w:top w:val="single" w:sz="4" w:space="0" w:color="000000"/>
              <w:left w:val="single" w:sz="4" w:space="0" w:color="000000"/>
              <w:bottom w:val="single" w:sz="4" w:space="0" w:color="000000"/>
              <w:right w:val="single" w:sz="4" w:space="0" w:color="000000"/>
            </w:tcBorders>
          </w:tcPr>
          <w:p w14:paraId="5066693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03DED13A" w14:textId="13CFDD1B"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Program socijalne pomoći realiziran je s indeksom 85,95% a obuhvaća sljedeće aktivnosti:</w:t>
            </w:r>
          </w:p>
          <w:p w14:paraId="160D4FAD"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Aktivnost: Naknada za podmirenje troškova stanovanja </w:t>
            </w:r>
          </w:p>
          <w:p w14:paraId="17B65CC4" w14:textId="286223E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Aktivnost se odnosi na  naknadu za troškove -</w:t>
            </w:r>
            <w:r w:rsidR="00ED211F">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pravo čije ostvarenje mogu tražiti i o kojem trebaju biti upućeni svi korisnici zajamčene minimalne naknade s prebivalištem na području jedinice lokalne samouprave. Naknada obuhvaća: najamninu, komunalne naknade, troškove grijanja, vodne usluge te troškove koji su nastali zbog radova na povećanju energetske učinkovitosti zgrade. Pravo na naknadu za troškove stanovanja priznaje se u visini od najmanje 30 % iznosa zajamčene minimalne naknade priznate samcu odnosno kućanstvu, nadalje, ako su troškovi stanovanja manji od 30 % iznosa zajamčene minimalne naknade, pravo na naknadu za troškove stanovanja priznaje se u iznosu stvarnih troškova stanovanja.</w:t>
            </w:r>
          </w:p>
          <w:p w14:paraId="4A11988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Do 31. prosinca 2024. odobreno je 245 zahtjeva. </w:t>
            </w:r>
          </w:p>
          <w:p w14:paraId="20155E4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B) Aktivnost: Jednokratna novčana pomoć –</w:t>
            </w:r>
          </w:p>
          <w:p w14:paraId="6ECE2DC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 xml:space="preserve">– </w:t>
            </w:r>
            <w:r w:rsidRPr="008D6FE7">
              <w:rPr>
                <w:rFonts w:ascii="Times New Roman" w:hAnsi="Times New Roman" w:cs="Times New Roman"/>
                <w:color w:val="000000"/>
                <w:lang w:eastAsia="hr-HR"/>
              </w:rPr>
              <w:t>Zakonom o socijalnoj skrbi čl. 289. st. 7. propisano je da jedinice lokalne i područne samouprave mogu osigurati sredstva za ostvarivanje novčanih naknada i socijalnih usluga stanovnicima na svom području u većem opsegu nego što je utvrđeno ovim Zakonom, na način propisan njihovim općim aktom ako u svom proračunu imaju za to osigurana sredstva što je i učinjeno aktom Odluka o socijalnoj skrbi Grada Šibenika ( „Službeni glasnik Grada Šibenika“ broj 6/23 i 8/24.)  U okviru navedenog programa isplaćuje se i prigodna jednokratna novčana naknada povodom blagdana što je propisano Odlukom o visini prigodne jednokratne novčane naknade povodom blagdana umirovljenicima i  drugim osobama na području Grada Šibenika za 2024. godinu („Službeni glasnik Grada Šibenika“, broj 10/24), a prema kojoj pravo na ovu naknadu imaju:</w:t>
            </w:r>
          </w:p>
          <w:p w14:paraId="76BEBAF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umirovljenici s prebivalištem na području grada Šibenika čija mirovinska primanja (tuzemna i/ili inozemna sa svim dodacima, osim naknade zbog tjelesnog oštećenja i doplatka za pomoć i njegu) ne prelaze iznos od 450,00 EUR, ostvaren </w:t>
            </w:r>
            <w:r w:rsidRPr="008D6FE7">
              <w:rPr>
                <w:rFonts w:ascii="Times New Roman" w:hAnsi="Times New Roman" w:cs="Times New Roman"/>
                <w:color w:val="000000"/>
                <w:lang w:eastAsia="hr-HR"/>
              </w:rPr>
              <w:lastRenderedPageBreak/>
              <w:t>za listopad 2024. godine, korisnici nacionalne naknade za starije osobe s prebivalištem na području grada Šibenika koji su ostvarili naknadu za listopad 2024. godine, te osobe starije od 65 godina s prebivalištem na području grada Šibenika koje ostvaruju zajamčenu minimalnu naknadu odnosno koje ne ostvaruju mirovinu ni prihode po drugoj osnovi.  Nadalje, u okviru ovog programa isplaćuje se i pomoć za podmirenje troškova boravka djeteta u predškolskoj ustanovi za korisnike koji  koriste pravo na zajamčenu minimalnu naknadu Hrvatskog zavoda za socijalni rad; te ako je roditelj učenik srednje škole ili redoviti student).</w:t>
            </w:r>
          </w:p>
          <w:p w14:paraId="0E16FB22" w14:textId="79E094D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Do 31. prosinca 2024. odobreno je:</w:t>
            </w:r>
          </w:p>
          <w:p w14:paraId="22AD0EC3" w14:textId="77777777" w:rsidR="008D6FE7" w:rsidRPr="008D6FE7" w:rsidRDefault="008D6FE7">
            <w:pPr>
              <w:numPr>
                <w:ilvl w:val="0"/>
                <w:numId w:val="12"/>
              </w:numPr>
              <w:spacing w:after="0" w:line="240"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251 zahtjev za jednokratnu novčanu pomoć </w:t>
            </w:r>
          </w:p>
          <w:p w14:paraId="641C0649" w14:textId="77777777" w:rsidR="008D6FE7" w:rsidRPr="008D6FE7" w:rsidRDefault="008D6FE7">
            <w:pPr>
              <w:numPr>
                <w:ilvl w:val="0"/>
                <w:numId w:val="12"/>
              </w:numPr>
              <w:spacing w:after="0" w:line="240"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2425 jednokratnih novčanih naknada povodom blagdana i</w:t>
            </w:r>
          </w:p>
          <w:p w14:paraId="222A083F" w14:textId="77777777" w:rsidR="008D6FE7" w:rsidRPr="008D6FE7" w:rsidRDefault="008D6FE7">
            <w:pPr>
              <w:numPr>
                <w:ilvl w:val="0"/>
                <w:numId w:val="12"/>
              </w:numPr>
              <w:spacing w:after="0" w:line="240"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8 zahtjeva za podmirenje troškova boravka djeteta u predškolskoj ustanovi.</w:t>
            </w:r>
          </w:p>
          <w:p w14:paraId="418B17AD" w14:textId="77777777" w:rsidR="008D6FE7" w:rsidRPr="008D6FE7" w:rsidRDefault="008D6FE7" w:rsidP="00ED211F">
            <w:pPr>
              <w:spacing w:after="0" w:line="240" w:lineRule="auto"/>
              <w:ind w:left="720"/>
              <w:jc w:val="both"/>
              <w:rPr>
                <w:rFonts w:ascii="Times New Roman" w:hAnsi="Times New Roman" w:cs="Times New Roman"/>
                <w:color w:val="000000"/>
                <w:lang w:eastAsia="hr-HR"/>
              </w:rPr>
            </w:pPr>
          </w:p>
          <w:p w14:paraId="101829EF" w14:textId="5EEC85FA"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C) Aktivnost: Novčana p</w:t>
            </w:r>
            <w:r w:rsidRPr="00CD0B55">
              <w:rPr>
                <w:rFonts w:ascii="Times New Roman" w:hAnsi="Times New Roman" w:cs="Times New Roman"/>
                <w:b/>
                <w:bCs/>
                <w:color w:val="000000"/>
                <w:lang w:eastAsia="hr-HR"/>
              </w:rPr>
              <w:t xml:space="preserve">omoć roditeljima za novorođeno dijete </w:t>
            </w:r>
            <w:r w:rsidRPr="008D6FE7">
              <w:rPr>
                <w:rFonts w:ascii="Times New Roman" w:hAnsi="Times New Roman" w:cs="Times New Roman"/>
                <w:color w:val="000000"/>
                <w:lang w:val="de-DE" w:eastAsia="hr-HR"/>
              </w:rPr>
              <w:t xml:space="preserve">se </w:t>
            </w:r>
            <w:r w:rsidRPr="00ED211F">
              <w:rPr>
                <w:rFonts w:ascii="Times New Roman" w:hAnsi="Times New Roman" w:cs="Times New Roman"/>
                <w:color w:val="000000"/>
                <w:lang w:eastAsia="hr-HR"/>
              </w:rPr>
              <w:t>dodjeljuje roditeljima s područja grada Šibenika</w:t>
            </w:r>
            <w:r w:rsidR="00D37754" w:rsidRPr="00ED211F">
              <w:rPr>
                <w:rFonts w:ascii="Times New Roman" w:hAnsi="Times New Roman" w:cs="Times New Roman"/>
                <w:color w:val="000000"/>
                <w:lang w:eastAsia="hr-HR"/>
              </w:rPr>
              <w:t xml:space="preserve">, </w:t>
            </w:r>
            <w:r w:rsidRPr="00ED211F">
              <w:rPr>
                <w:rFonts w:ascii="Times New Roman" w:hAnsi="Times New Roman" w:cs="Times New Roman"/>
                <w:color w:val="000000"/>
                <w:lang w:eastAsia="hr-HR"/>
              </w:rPr>
              <w:t>a prema kriterijima iz</w:t>
            </w:r>
            <w:r w:rsidRPr="008D6FE7">
              <w:rPr>
                <w:rFonts w:ascii="Times New Roman" w:hAnsi="Times New Roman" w:cs="Times New Roman"/>
                <w:color w:val="000000"/>
                <w:lang w:val="de-DE" w:eastAsia="hr-HR"/>
              </w:rPr>
              <w:t xml:space="preserve"> </w:t>
            </w:r>
            <w:r w:rsidRPr="008D6FE7">
              <w:rPr>
                <w:rFonts w:ascii="Times New Roman" w:hAnsi="Times New Roman" w:cs="Times New Roman"/>
                <w:color w:val="000000"/>
                <w:lang w:eastAsia="hr-HR"/>
              </w:rPr>
              <w:t>Odluke o ostvarivanju prava na novčanu pomoć  roditeljima za novorođeno dijete („Službeni glasnik Grada Šibenika“ broj 2/14 ,8/15, 9/18, 6/20 i 8/21) koja je u 2024. godini iznosila:</w:t>
            </w:r>
          </w:p>
          <w:p w14:paraId="0A0D606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za prvorođeno dijete– 199,08 EUR jednokratno;</w:t>
            </w:r>
          </w:p>
          <w:p w14:paraId="3E377009" w14:textId="153D8A43"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za drugorođeno dijete </w:t>
            </w:r>
            <w:r w:rsidR="00ED211F">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265</w:t>
            </w:r>
            <w:r w:rsidR="00ED211F">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45 EUR jednokratno; </w:t>
            </w:r>
          </w:p>
          <w:p w14:paraId="6FD1DA5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za trećerođeno i svako daljnje dijete – 3.716,23 EUR koje će biti isplaćene u jednakim godišnjim obrocima tijekom 7  kalendarskih godina, jednom godišnje u mjesecu rođenja djeteta, na osnovi podnesenog zahtjeva roditelja za tu kalendarsku godinu. </w:t>
            </w:r>
          </w:p>
          <w:p w14:paraId="60B229F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Do 31. prosinca 2024. isplaćeno je 500 pomoći za novorođeno dijete. </w:t>
            </w:r>
          </w:p>
          <w:p w14:paraId="2E0124BA" w14:textId="6798A51A"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 xml:space="preserve">D)Aktivnost: Socijalne usluge pri CARITAS-u se odnose na  Pomoć u organiziranju pučke kuhinje, prihvatilišta za  žene i djecu žrtve obiteljskog nasilja i centra za beskućnike pri CARITAS- u </w:t>
            </w:r>
            <w:r w:rsidR="00ED211F">
              <w:rPr>
                <w:rFonts w:ascii="Times New Roman" w:hAnsi="Times New Roman" w:cs="Times New Roman"/>
                <w:b/>
                <w:bCs/>
                <w:color w:val="000000"/>
                <w:lang w:eastAsia="hr-HR"/>
              </w:rPr>
              <w:t>Š</w:t>
            </w:r>
            <w:r w:rsidRPr="008D6FE7">
              <w:rPr>
                <w:rFonts w:ascii="Times New Roman" w:hAnsi="Times New Roman" w:cs="Times New Roman"/>
                <w:b/>
                <w:bCs/>
                <w:color w:val="000000"/>
                <w:lang w:eastAsia="hr-HR"/>
              </w:rPr>
              <w:t>ibenske biskupije</w:t>
            </w:r>
            <w:r w:rsidR="00AB3655">
              <w:rPr>
                <w:rFonts w:ascii="Times New Roman" w:hAnsi="Times New Roman" w:cs="Times New Roman"/>
                <w:b/>
                <w:bCs/>
                <w:color w:val="000000"/>
                <w:lang w:eastAsia="hr-HR"/>
              </w:rPr>
              <w:t xml:space="preserve"> </w:t>
            </w:r>
            <w:r w:rsidRPr="008D6FE7">
              <w:rPr>
                <w:rFonts w:ascii="Times New Roman" w:hAnsi="Times New Roman" w:cs="Times New Roman"/>
                <w:b/>
                <w:bCs/>
                <w:color w:val="000000"/>
                <w:lang w:eastAsia="hr-HR"/>
              </w:rPr>
              <w:t xml:space="preserve">- </w:t>
            </w:r>
            <w:r w:rsidRPr="00AB3655">
              <w:rPr>
                <w:rFonts w:ascii="Times New Roman" w:hAnsi="Times New Roman" w:cs="Times New Roman"/>
                <w:color w:val="000000"/>
                <w:lang w:eastAsia="hr-HR"/>
              </w:rPr>
              <w:t xml:space="preserve"> </w:t>
            </w:r>
            <w:r w:rsidRPr="00ED211F">
              <w:rPr>
                <w:rFonts w:ascii="Times New Roman" w:hAnsi="Times New Roman" w:cs="Times New Roman"/>
                <w:color w:val="000000"/>
                <w:lang w:eastAsia="hr-HR"/>
              </w:rPr>
              <w:t xml:space="preserve">u sklopu ove pomoći za prehranu ista se može odobriti nepokretnoj, polupokretnoj ili drugoj socijalno ugroženoj osobi koja nije u mogućnosti sama pripremati obrok hrane (jedan obrok dnevno i to u pravilu ručak). </w:t>
            </w:r>
            <w:r w:rsidRPr="008D6FE7">
              <w:rPr>
                <w:rFonts w:ascii="Times New Roman" w:hAnsi="Times New Roman" w:cs="Times New Roman"/>
                <w:color w:val="000000"/>
                <w:lang w:eastAsia="hr-HR"/>
              </w:rPr>
              <w:t xml:space="preserve">Pomoć obuhvaća i naknadu zaposleniku za rad sa žrtvama obiteljskog nasilja, te financiranje skloništa za beskućnike. </w:t>
            </w:r>
          </w:p>
          <w:p w14:paraId="7CEAC34A" w14:textId="69356DC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Do 31. prosinca 2024. usluge pučke kuhinje koristilo je 130 korisnika</w:t>
            </w:r>
            <w:r w:rsidR="00ED211F">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u skloništu za beskućnike bilo je smješteno 7 beskućnika, a u prihvatilištu za žene i djecu žrtve obiteljskog nasilja 7 korisnika.</w:t>
            </w:r>
          </w:p>
          <w:p w14:paraId="5552F84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Aktivnost:  Ostali programi socijalne skrbi  s indeksom ostvarenja od 95,90% obuhvaća sljedeće programe: </w:t>
            </w:r>
          </w:p>
          <w:p w14:paraId="6B0B822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 xml:space="preserve">E) Pomoć osobama s intelektualnim teškoćama i izvaninstitucionalno zbrinjavanje djece i mladih: </w:t>
            </w:r>
            <w:r w:rsidRPr="008D6FE7">
              <w:rPr>
                <w:rFonts w:ascii="Times New Roman" w:hAnsi="Times New Roman" w:cs="Times New Roman"/>
                <w:color w:val="000000"/>
                <w:lang w:eastAsia="hr-HR"/>
              </w:rPr>
              <w:t xml:space="preserve">u okviru navedene aktivnosti Grad pruža potporu projektima u svrhu poboljšavanja usluga socijalne skrbi na području grada Šibenika kroz </w:t>
            </w:r>
            <w:proofErr w:type="spellStart"/>
            <w:r w:rsidRPr="008D6FE7">
              <w:rPr>
                <w:rFonts w:ascii="Times New Roman" w:hAnsi="Times New Roman" w:cs="Times New Roman"/>
                <w:color w:val="000000"/>
                <w:lang w:eastAsia="hr-HR"/>
              </w:rPr>
              <w:t>deinstitucionalizaciju</w:t>
            </w:r>
            <w:proofErr w:type="spellEnd"/>
            <w:r w:rsidRPr="008D6FE7">
              <w:rPr>
                <w:rFonts w:ascii="Times New Roman" w:hAnsi="Times New Roman" w:cs="Times New Roman"/>
                <w:color w:val="000000"/>
                <w:lang w:eastAsia="hr-HR"/>
              </w:rPr>
              <w:t xml:space="preserve"> i reintegraciju u obitelj i lokalnu zajednicu osoba s posebnim potrebama i to:</w:t>
            </w:r>
          </w:p>
          <w:p w14:paraId="338CDB2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Udruge Kamenčići (ukupan broj korisnika socijalnih usluga u razdoblju od 01.01.2024. do 31.12.2024. godine u udruzi bio je 62, od kojih je </w:t>
            </w:r>
          </w:p>
          <w:p w14:paraId="3DC017A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a)       20 koristilo uslugu poludnevnog boravka,</w:t>
            </w:r>
          </w:p>
          <w:p w14:paraId="0D5802C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b)      62 koristilo usluge koordinatora aktivnosti,</w:t>
            </w:r>
          </w:p>
          <w:p w14:paraId="046FBDC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c)       13  korisnika usluge osobne asistencije i</w:t>
            </w:r>
          </w:p>
          <w:p w14:paraId="4DD120B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d)      10 korisnika usluge asistencije u nastavi:</w:t>
            </w:r>
          </w:p>
          <w:p w14:paraId="3D1BF308" w14:textId="77777777" w:rsidR="00ED211F"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Centra za socijalnu inkluziju (ukupan broj korisnika u 2024. godini je 83:  </w:t>
            </w:r>
          </w:p>
          <w:p w14:paraId="6AE0CBA5" w14:textId="74473E8A"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a)</w:t>
            </w:r>
            <w:r w:rsidR="00ED211F">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Zapošljavanje uz podršku: 16 osoba</w:t>
            </w:r>
          </w:p>
          <w:p w14:paraId="4CF1578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b) Centar za radno-okupacijske aktivnosti: 21 osoba </w:t>
            </w:r>
          </w:p>
          <w:p w14:paraId="61B6AC5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c) Psihosocijalna podrška: 46 osoba.</w:t>
            </w:r>
          </w:p>
          <w:p w14:paraId="37FE02C2" w14:textId="195341D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F) Sufinanciranje odgoja i obrazovanja djece s teškoćama u razvoju u Poliklinici za rehabilitaciju slušanja i govora SUVAG</w:t>
            </w:r>
            <w:r w:rsidR="00ED211F">
              <w:rPr>
                <w:rFonts w:ascii="Times New Roman" w:hAnsi="Times New Roman" w:cs="Times New Roman"/>
                <w:b/>
                <w:bCs/>
                <w:color w:val="000000"/>
                <w:lang w:eastAsia="hr-HR"/>
              </w:rPr>
              <w:t xml:space="preserve"> </w:t>
            </w:r>
            <w:r w:rsidRPr="008D6FE7">
              <w:rPr>
                <w:rFonts w:ascii="Times New Roman" w:hAnsi="Times New Roman" w:cs="Times New Roman"/>
                <w:color w:val="000000"/>
                <w:lang w:eastAsia="hr-HR"/>
              </w:rPr>
              <w:t>– u okviru navedene aktivnosti</w:t>
            </w:r>
            <w:r w:rsidR="00ED211F">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a na temelju sklopljenog sporazuma o sufinanciranju programa odgoja i obrazovanja djece s teškoćama u razvoju između Grada Šibenika i Poliklinike SUVAG koja u okviru svoje djelatnosti organizira i provodi programe odgoja i obrazovanja za djecu predškolske dobi s teškoćama u razvoju, planiraju se sredstva za provođenje 6-satnog programa  za jednog  korisnika s područja grada Šibenika. </w:t>
            </w:r>
          </w:p>
          <w:p w14:paraId="26BCAA10" w14:textId="2A124CE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G) Aktivnost</w:t>
            </w:r>
            <w:r w:rsidRPr="008D6FE7">
              <w:rPr>
                <w:rFonts w:ascii="Times New Roman" w:hAnsi="Times New Roman" w:cs="Times New Roman"/>
                <w:color w:val="000000"/>
                <w:lang w:eastAsia="hr-HR"/>
              </w:rPr>
              <w:t xml:space="preserve">: </w:t>
            </w:r>
            <w:r w:rsidRPr="008D6FE7">
              <w:rPr>
                <w:rFonts w:ascii="Times New Roman" w:hAnsi="Times New Roman" w:cs="Times New Roman"/>
                <w:b/>
                <w:bCs/>
                <w:color w:val="000000"/>
                <w:lang w:eastAsia="hr-HR"/>
              </w:rPr>
              <w:t>Program „Potencijali zajednice“</w:t>
            </w:r>
            <w:r w:rsidRPr="008D6FE7">
              <w:rPr>
                <w:rFonts w:ascii="Times New Roman" w:hAnsi="Times New Roman" w:cs="Times New Roman"/>
                <w:color w:val="000000"/>
                <w:lang w:eastAsia="hr-HR"/>
              </w:rPr>
              <w:t xml:space="preserve"> Grad Šibenik provodi u  suradnji s Nacionalnom zakladom za razvoj civilnoga društva. U petogodišnjem  projektu bit će  angažirane  4 osobe starije životne dobi i 2 osobe od strane Grada Šibenika koje će sudjelovati u provedbi inicijativa i aktivnosti u lokalnoj zajednici s ciljem unapređenja kvalitete življenja u gradu. Provedba projekta započela je u rujnu 2024. godine i nastavlja se proračunskoj 2025. godini.</w:t>
            </w:r>
          </w:p>
          <w:p w14:paraId="2ED4FCA2" w14:textId="70CA77A6"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Planirana sredstva za sve navedene programe u iznosu od 720.402,00 EUR realizirana su u iznosu od 618.957,30 EUR tj.  85,92 %. Veća odstupanja u realizaciji programa odnose se na :</w:t>
            </w:r>
          </w:p>
          <w:p w14:paraId="7F766D51" w14:textId="1EBF2948" w:rsidR="008D6FE7" w:rsidRDefault="008D6FE7" w:rsidP="006D0F74">
            <w:pPr>
              <w:numPr>
                <w:ilvl w:val="0"/>
                <w:numId w:val="12"/>
              </w:numPr>
              <w:spacing w:after="0" w:line="240"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Jednokratna novčana pomoć s indeksom ostvarenja od 82,05% </w:t>
            </w:r>
            <w:r w:rsidRPr="006D0F74">
              <w:rPr>
                <w:rFonts w:ascii="Times New Roman" w:hAnsi="Times New Roman" w:cs="Times New Roman"/>
                <w:color w:val="000000"/>
                <w:lang w:eastAsia="hr-HR"/>
              </w:rPr>
              <w:t xml:space="preserve">koja je realizirana prema zaprimljenim </w:t>
            </w:r>
            <w:r w:rsidRPr="006D0F74">
              <w:rPr>
                <w:rFonts w:ascii="Times New Roman" w:hAnsi="Times New Roman" w:cs="Times New Roman"/>
                <w:color w:val="000000"/>
                <w:lang w:eastAsia="hr-HR"/>
              </w:rPr>
              <w:lastRenderedPageBreak/>
              <w:t>zahtjevima za isplatu jednokratnih pomoći; zahtjevima za prigodnu jednokratnu novčanu  naknadu povodom blagdana u 2024. godini i zahtjevima za podmirenje troškova boravka djece u predškolskim ustanovama, a za koje nije moguće planirati  u potpunom iznosu jer izvršenje ovisi o broju zaprimljenih zahtjeva u proračunskoj godini.</w:t>
            </w:r>
          </w:p>
          <w:p w14:paraId="6B9301F4" w14:textId="77777777" w:rsidR="006D0F74" w:rsidRPr="006D0F74" w:rsidRDefault="006D0F74" w:rsidP="006D0F74">
            <w:pPr>
              <w:spacing w:after="0" w:line="240" w:lineRule="auto"/>
              <w:ind w:left="720"/>
              <w:jc w:val="both"/>
              <w:rPr>
                <w:rFonts w:ascii="Times New Roman" w:hAnsi="Times New Roman" w:cs="Times New Roman"/>
                <w:color w:val="000000"/>
                <w:lang w:eastAsia="hr-HR"/>
              </w:rPr>
            </w:pPr>
          </w:p>
          <w:p w14:paraId="7D4CBE46" w14:textId="6E0E02BF" w:rsidR="008D6FE7" w:rsidRPr="008D6FE7" w:rsidRDefault="008D6FE7" w:rsidP="006D0F74">
            <w:pPr>
              <w:spacing w:after="160" w:line="259" w:lineRule="auto"/>
              <w:ind w:left="739" w:hanging="739"/>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točku 4. Novčana pomoć roditeljima za novorođeno dijete s indeksom ostvarenja od 80,40%</w:t>
            </w:r>
            <w:r w:rsidR="006D0F7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a koja je realizirana prema zaprimljenim zahtjevima u 2024. godini koje nije moguće planirati u potpunom iznosu.</w:t>
            </w:r>
          </w:p>
          <w:p w14:paraId="042C7B65" w14:textId="77777777" w:rsidR="008D6FE7" w:rsidRPr="008D6FE7" w:rsidRDefault="008D6FE7" w:rsidP="006D0F74">
            <w:pPr>
              <w:spacing w:after="160" w:line="259" w:lineRule="auto"/>
              <w:ind w:left="739"/>
              <w:jc w:val="both"/>
              <w:rPr>
                <w:rFonts w:ascii="Times New Roman" w:hAnsi="Times New Roman" w:cs="Times New Roman"/>
                <w:color w:val="000000"/>
                <w:lang w:eastAsia="hr-HR"/>
              </w:rPr>
            </w:pPr>
            <w:r w:rsidRPr="008D6FE7">
              <w:rPr>
                <w:rFonts w:ascii="Times New Roman" w:hAnsi="Times New Roman" w:cs="Times New Roman"/>
                <w:color w:val="000000"/>
                <w:lang w:eastAsia="hr-HR"/>
              </w:rPr>
              <w:t>-točku 7. Potencijali zajednice s indeksom ostvarenja od 30,90% sukladno dinamici provedbe projekta koji je započeo tek u rujnu 2024. godine i realizira se u proračunskoj 2025. godini.</w:t>
            </w:r>
          </w:p>
        </w:tc>
      </w:tr>
      <w:tr w:rsidR="008D6FE7" w:rsidRPr="008D6FE7" w14:paraId="1111B9A6"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7795E0F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4BE4515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1011 ZDRAVSTVENA ZAŠTITA</w:t>
            </w:r>
          </w:p>
        </w:tc>
      </w:tr>
      <w:tr w:rsidR="008D6FE7" w:rsidRPr="008D6FE7" w14:paraId="6EDABA95" w14:textId="77777777" w:rsidTr="006A3323">
        <w:trPr>
          <w:trHeight w:val="240"/>
        </w:trPr>
        <w:tc>
          <w:tcPr>
            <w:tcW w:w="3402" w:type="dxa"/>
            <w:tcBorders>
              <w:top w:val="single" w:sz="4" w:space="0" w:color="auto"/>
              <w:left w:val="single" w:sz="4" w:space="0" w:color="000000"/>
              <w:bottom w:val="single" w:sz="4" w:space="0" w:color="000000"/>
              <w:right w:val="single" w:sz="4" w:space="0" w:color="000000"/>
            </w:tcBorders>
          </w:tcPr>
          <w:p w14:paraId="700BC183"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0E0B9EE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0721 Opće medicinske usluge</w:t>
            </w:r>
          </w:p>
        </w:tc>
      </w:tr>
      <w:tr w:rsidR="008D6FE7" w:rsidRPr="008D6FE7" w14:paraId="58157BBF" w14:textId="77777777" w:rsidTr="006A3323">
        <w:trPr>
          <w:trHeight w:val="1181"/>
        </w:trPr>
        <w:tc>
          <w:tcPr>
            <w:tcW w:w="3402" w:type="dxa"/>
            <w:tcBorders>
              <w:top w:val="single" w:sz="4" w:space="0" w:color="000000"/>
              <w:left w:val="single" w:sz="4" w:space="0" w:color="000000"/>
              <w:bottom w:val="single" w:sz="4" w:space="0" w:color="000000"/>
              <w:right w:val="single" w:sz="4" w:space="0" w:color="000000"/>
            </w:tcBorders>
          </w:tcPr>
          <w:p w14:paraId="5834E3B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00108115" w14:textId="63088230"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zdravstvenoj zaštiti (“Narodne </w:t>
            </w:r>
            <w:r w:rsidR="006D0F74">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100/18, 125/19, 147/20; 119/22, 156/22; 33/23 i  36/24) članka 6. stavak 2.</w:t>
            </w:r>
          </w:p>
          <w:p w14:paraId="1434AC71" w14:textId="39A8EEC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lokalnoj i područnoj (regionalnoj) samoupravi („Narodne </w:t>
            </w:r>
            <w:r w:rsidR="006D0F74">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33/01, 60/01, 129/05, 109/07, 125/08, 36/09, 150/11, 144/12, 19/13 – pročišćeni tekst, 137/15</w:t>
            </w:r>
            <w:r w:rsidR="006D0F74">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123/17</w:t>
            </w:r>
            <w:r w:rsidR="006D0F7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98/19 i 144/20) čl. 19.a</w:t>
            </w:r>
          </w:p>
          <w:p w14:paraId="43C82C2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Statut Grada Šibenika (“Službeni glasnik Grada Šibenika”, broj 2/21)</w:t>
            </w:r>
          </w:p>
          <w:p w14:paraId="715328D5" w14:textId="684F127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proračunu (Narodne  </w:t>
            </w:r>
            <w:r w:rsidR="006D0F74">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144/21)</w:t>
            </w:r>
          </w:p>
          <w:p w14:paraId="1E525862"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r>
      <w:tr w:rsidR="008D6FE7" w:rsidRPr="008D6FE7" w14:paraId="37D782E9" w14:textId="77777777" w:rsidTr="006A3323">
        <w:trPr>
          <w:trHeight w:val="520"/>
        </w:trPr>
        <w:tc>
          <w:tcPr>
            <w:tcW w:w="3402" w:type="dxa"/>
            <w:tcBorders>
              <w:top w:val="single" w:sz="4" w:space="0" w:color="000000"/>
              <w:left w:val="single" w:sz="4" w:space="0" w:color="000000"/>
              <w:bottom w:val="single" w:sz="4" w:space="0" w:color="000000"/>
              <w:right w:val="single" w:sz="4" w:space="0" w:color="000000"/>
            </w:tcBorders>
          </w:tcPr>
          <w:p w14:paraId="4B39278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6AAF2BE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A101101 Donacije za Dom zdravlja</w:t>
            </w:r>
          </w:p>
          <w:p w14:paraId="5D343B6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T101103 Grad prijatelj djece</w:t>
            </w:r>
          </w:p>
        </w:tc>
      </w:tr>
      <w:tr w:rsidR="008D6FE7" w:rsidRPr="008D6FE7" w14:paraId="3F7E5485" w14:textId="77777777" w:rsidTr="006A3323">
        <w:trPr>
          <w:trHeight w:val="308"/>
        </w:trPr>
        <w:tc>
          <w:tcPr>
            <w:tcW w:w="3402" w:type="dxa"/>
            <w:tcBorders>
              <w:top w:val="single" w:sz="4" w:space="0" w:color="000000"/>
              <w:left w:val="single" w:sz="4" w:space="0" w:color="000000"/>
              <w:bottom w:val="single" w:sz="4" w:space="0" w:color="000000"/>
              <w:right w:val="single" w:sz="4" w:space="0" w:color="000000"/>
            </w:tcBorders>
          </w:tcPr>
          <w:p w14:paraId="61C5E9B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00A4708C" w14:textId="46EA884B" w:rsidR="008D6FE7" w:rsidRPr="006D0F74" w:rsidRDefault="008D6FE7" w:rsidP="008D6FE7">
            <w:pPr>
              <w:spacing w:after="160" w:line="259" w:lineRule="auto"/>
              <w:jc w:val="both"/>
              <w:rPr>
                <w:rFonts w:ascii="Times New Roman" w:hAnsi="Times New Roman" w:cs="Times New Roman"/>
                <w:color w:val="000000"/>
                <w:lang w:eastAsia="hr-HR"/>
              </w:rPr>
            </w:pPr>
            <w:r w:rsidRPr="006D0F74">
              <w:rPr>
                <w:rFonts w:ascii="Times New Roman" w:hAnsi="Times New Roman" w:cs="Times New Roman"/>
                <w:color w:val="000000"/>
                <w:lang w:eastAsia="hr-HR"/>
              </w:rPr>
              <w:t>S ciljem bolje zdravstvene zaštite stanovnika na širem području Grada, naročito za vrijeme turističke sezone, i primarne zdravstvene zaštite, područnim osiguranicima financira se zdravstvena zaštita i aktivnosti u okviru pojedinih nacionalnih projekata u području zdravstva</w:t>
            </w:r>
            <w:r w:rsidR="006D0F74">
              <w:rPr>
                <w:rFonts w:ascii="Times New Roman" w:hAnsi="Times New Roman" w:cs="Times New Roman"/>
                <w:color w:val="000000"/>
                <w:lang w:eastAsia="hr-HR"/>
              </w:rPr>
              <w:t>.</w:t>
            </w:r>
          </w:p>
        </w:tc>
      </w:tr>
      <w:tr w:rsidR="008D6FE7" w:rsidRPr="008D6FE7" w14:paraId="67E50501"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6C7D4BD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1DD3F830"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69.684,00 EUR</w:t>
            </w:r>
          </w:p>
        </w:tc>
      </w:tr>
      <w:tr w:rsidR="008D6FE7" w:rsidRPr="008D6FE7" w14:paraId="144CD212"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57FDE0B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41A28ECB"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66.961,29 EUR</w:t>
            </w:r>
          </w:p>
        </w:tc>
      </w:tr>
      <w:tr w:rsidR="008D6FE7" w:rsidRPr="008D6FE7" w14:paraId="2900EBC8"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6223CB9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12462B89"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Učinkovito pružanje hitne medicinske pomoći i primarne zdravstvene zaštite područnim osiguranicima, te  udovoljavanje sve zahtjevnijih potreba zdravstvene zaštite, naročito za vrijeme turističke sezone. </w:t>
            </w:r>
          </w:p>
        </w:tc>
      </w:tr>
      <w:tr w:rsidR="008D6FE7" w:rsidRPr="008D6FE7" w14:paraId="503AB17A" w14:textId="77777777" w:rsidTr="006A3323">
        <w:trPr>
          <w:trHeight w:val="716"/>
        </w:trPr>
        <w:tc>
          <w:tcPr>
            <w:tcW w:w="3402" w:type="dxa"/>
            <w:tcBorders>
              <w:top w:val="single" w:sz="4" w:space="0" w:color="000000"/>
              <w:left w:val="single" w:sz="4" w:space="0" w:color="000000"/>
              <w:bottom w:val="single" w:sz="4" w:space="0" w:color="000000"/>
              <w:right w:val="single" w:sz="4" w:space="0" w:color="000000"/>
            </w:tcBorders>
          </w:tcPr>
          <w:p w14:paraId="2362164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04FE35C2" w14:textId="2E7B806F" w:rsidR="008D6FE7" w:rsidRPr="006D0F74" w:rsidRDefault="008D6FE7" w:rsidP="008D6FE7">
            <w:pPr>
              <w:spacing w:after="160" w:line="259" w:lineRule="auto"/>
              <w:jc w:val="both"/>
              <w:rPr>
                <w:rFonts w:ascii="Times New Roman" w:hAnsi="Times New Roman" w:cs="Times New Roman"/>
                <w:color w:val="000000"/>
                <w:lang w:eastAsia="hr-HR"/>
              </w:rPr>
            </w:pPr>
            <w:r w:rsidRPr="006D0F74">
              <w:rPr>
                <w:rFonts w:ascii="Times New Roman" w:hAnsi="Times New Roman" w:cs="Times New Roman"/>
                <w:color w:val="000000"/>
                <w:lang w:eastAsia="hr-HR"/>
              </w:rPr>
              <w:t>S ciljem bolje organizacije</w:t>
            </w:r>
            <w:r w:rsidR="006D0F74" w:rsidRPr="006D0F74">
              <w:rPr>
                <w:rFonts w:ascii="Times New Roman" w:hAnsi="Times New Roman" w:cs="Times New Roman"/>
                <w:color w:val="000000"/>
                <w:lang w:eastAsia="hr-HR"/>
              </w:rPr>
              <w:t xml:space="preserve"> </w:t>
            </w:r>
            <w:r w:rsidRPr="006D0F74">
              <w:rPr>
                <w:rFonts w:ascii="Times New Roman" w:hAnsi="Times New Roman" w:cs="Times New Roman"/>
                <w:color w:val="000000"/>
                <w:lang w:eastAsia="hr-HR"/>
              </w:rPr>
              <w:t>zdravstvene zaštite stanovnika na širem području Grada, naročito za vrijeme turističke sezone, i primarne zdravstvene zaštite područnim osiguranicima, financira se rad Doma zdravlja Šibenik na način:</w:t>
            </w:r>
          </w:p>
          <w:p w14:paraId="27610648" w14:textId="58A91942" w:rsidR="008D6FE7" w:rsidRPr="008D6FE7" w:rsidRDefault="008D6FE7" w:rsidP="008D6FE7">
            <w:pPr>
              <w:spacing w:after="160" w:line="259" w:lineRule="auto"/>
              <w:jc w:val="both"/>
              <w:rPr>
                <w:rFonts w:ascii="Times New Roman" w:hAnsi="Times New Roman" w:cs="Times New Roman"/>
                <w:color w:val="000000"/>
                <w:lang w:eastAsia="hr-HR"/>
              </w:rPr>
            </w:pPr>
            <w:r w:rsidRPr="006D0F74">
              <w:rPr>
                <w:rFonts w:ascii="Times New Roman" w:hAnsi="Times New Roman" w:cs="Times New Roman"/>
                <w:color w:val="000000"/>
                <w:lang w:eastAsia="hr-HR"/>
              </w:rPr>
              <w:t>-</w:t>
            </w:r>
            <w:r w:rsidR="006D0F74">
              <w:rPr>
                <w:rFonts w:ascii="Times New Roman" w:hAnsi="Times New Roman" w:cs="Times New Roman"/>
                <w:color w:val="000000"/>
                <w:lang w:eastAsia="hr-HR"/>
              </w:rPr>
              <w:t>f</w:t>
            </w:r>
            <w:r w:rsidRPr="006D0F74">
              <w:rPr>
                <w:rFonts w:ascii="Times New Roman" w:hAnsi="Times New Roman" w:cs="Times New Roman"/>
                <w:color w:val="000000"/>
                <w:lang w:eastAsia="hr-HR"/>
              </w:rPr>
              <w:t xml:space="preserve">inancira se rad medicinskih sestara u ambulanti na otocima </w:t>
            </w:r>
            <w:proofErr w:type="spellStart"/>
            <w:r w:rsidRPr="006D0F74">
              <w:rPr>
                <w:rFonts w:ascii="Times New Roman" w:hAnsi="Times New Roman" w:cs="Times New Roman"/>
                <w:color w:val="000000"/>
                <w:lang w:eastAsia="hr-HR"/>
              </w:rPr>
              <w:t>Kapriju</w:t>
            </w:r>
            <w:proofErr w:type="spellEnd"/>
            <w:r w:rsidRPr="006D0F74">
              <w:rPr>
                <w:rFonts w:ascii="Times New Roman" w:hAnsi="Times New Roman" w:cs="Times New Roman"/>
                <w:color w:val="000000"/>
                <w:lang w:eastAsia="hr-HR"/>
              </w:rPr>
              <w:t xml:space="preserve"> i </w:t>
            </w:r>
            <w:proofErr w:type="spellStart"/>
            <w:r w:rsidRPr="006D0F74">
              <w:rPr>
                <w:rFonts w:ascii="Times New Roman" w:hAnsi="Times New Roman" w:cs="Times New Roman"/>
                <w:color w:val="000000"/>
                <w:lang w:eastAsia="hr-HR"/>
              </w:rPr>
              <w:t>Žirju</w:t>
            </w:r>
            <w:proofErr w:type="spellEnd"/>
            <w:r w:rsidRPr="006D0F74">
              <w:rPr>
                <w:rFonts w:ascii="Times New Roman" w:hAnsi="Times New Roman" w:cs="Times New Roman"/>
                <w:color w:val="000000"/>
                <w:lang w:eastAsia="hr-HR"/>
              </w:rPr>
              <w:t>, te sufinancira nerentabiln</w:t>
            </w:r>
            <w:r w:rsidR="006D0F74">
              <w:rPr>
                <w:rFonts w:ascii="Times New Roman" w:hAnsi="Times New Roman" w:cs="Times New Roman"/>
                <w:color w:val="000000"/>
                <w:lang w:eastAsia="hr-HR"/>
              </w:rPr>
              <w:t>e</w:t>
            </w:r>
            <w:r w:rsidRPr="006D0F74">
              <w:rPr>
                <w:rFonts w:ascii="Times New Roman" w:hAnsi="Times New Roman" w:cs="Times New Roman"/>
                <w:color w:val="000000"/>
                <w:lang w:eastAsia="hr-HR"/>
              </w:rPr>
              <w:t xml:space="preserve"> timov</w:t>
            </w:r>
            <w:r w:rsidR="006D0F74">
              <w:rPr>
                <w:rFonts w:ascii="Times New Roman" w:hAnsi="Times New Roman" w:cs="Times New Roman"/>
                <w:color w:val="000000"/>
                <w:lang w:eastAsia="hr-HR"/>
              </w:rPr>
              <w:t>e</w:t>
            </w:r>
            <w:r w:rsidRPr="006D0F74">
              <w:rPr>
                <w:rFonts w:ascii="Times New Roman" w:hAnsi="Times New Roman" w:cs="Times New Roman"/>
                <w:color w:val="000000"/>
                <w:lang w:eastAsia="hr-HR"/>
              </w:rPr>
              <w:t xml:space="preserve"> Doma zdravlja Šibenik na rubnim područjima grada;  dodatni timovi sanitetskog prijevoza u turističkoj sezoni i troškovi koji nastaju zbog povećanja potrošnje lijekova, sanitetskog materijala i goriva; kao i aktivnosti u okviru pojedinih nacionalnih projekata u području zdravstva - projekt  Šibenik- grad prijatelj djece u okviru državnog projekta Društva Naša djeca Hrvatske -  „ Gradovi i općine prijatelji djece“ .  U 2024. godini indeks izvršenja programa iznosi 96,09%.</w:t>
            </w:r>
          </w:p>
        </w:tc>
      </w:tr>
      <w:tr w:rsidR="008D6FE7" w:rsidRPr="008D6FE7" w14:paraId="4D2F95A8" w14:textId="77777777" w:rsidTr="006A3323">
        <w:trPr>
          <w:trHeight w:val="279"/>
        </w:trPr>
        <w:tc>
          <w:tcPr>
            <w:tcW w:w="3402" w:type="dxa"/>
            <w:tcBorders>
              <w:top w:val="single" w:sz="4" w:space="0" w:color="000000"/>
              <w:left w:val="single" w:sz="4" w:space="0" w:color="000000"/>
              <w:bottom w:val="single" w:sz="4" w:space="0" w:color="000000"/>
              <w:right w:val="single" w:sz="4" w:space="0" w:color="000000"/>
            </w:tcBorders>
          </w:tcPr>
          <w:p w14:paraId="76B76D6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NAZIV PROGRAMA </w:t>
            </w:r>
          </w:p>
        </w:tc>
        <w:tc>
          <w:tcPr>
            <w:tcW w:w="5529" w:type="dxa"/>
            <w:tcBorders>
              <w:top w:val="single" w:sz="4" w:space="0" w:color="000000"/>
              <w:left w:val="single" w:sz="4" w:space="0" w:color="000000"/>
              <w:bottom w:val="single" w:sz="4" w:space="0" w:color="000000"/>
              <w:right w:val="single" w:sz="4" w:space="0" w:color="000000"/>
            </w:tcBorders>
          </w:tcPr>
          <w:p w14:paraId="75EE2C8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1012 PROGRAM TEHNIČKE KULTURE I ZNANOSTI</w:t>
            </w:r>
          </w:p>
        </w:tc>
      </w:tr>
      <w:tr w:rsidR="008D6FE7" w:rsidRPr="008D6FE7" w14:paraId="6210B135"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58D1AA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Funkcijska oznaka</w:t>
            </w:r>
          </w:p>
        </w:tc>
        <w:tc>
          <w:tcPr>
            <w:tcW w:w="5529" w:type="dxa"/>
            <w:tcBorders>
              <w:top w:val="single" w:sz="4" w:space="0" w:color="000000"/>
              <w:left w:val="single" w:sz="4" w:space="0" w:color="000000"/>
              <w:bottom w:val="single" w:sz="4" w:space="0" w:color="000000"/>
              <w:right w:val="single" w:sz="4" w:space="0" w:color="000000"/>
            </w:tcBorders>
          </w:tcPr>
          <w:p w14:paraId="01457E7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0941 Prvi stupanj visoke naobrazbe</w:t>
            </w:r>
          </w:p>
        </w:tc>
      </w:tr>
      <w:tr w:rsidR="008D6FE7" w:rsidRPr="008D6FE7" w14:paraId="068D9D94"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56B174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68688F46" w14:textId="6C941AA8"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 xml:space="preserve">Zakon o tehničkoj kulturi („Narodne </w:t>
            </w:r>
            <w:r w:rsidR="006D0F74">
              <w:rPr>
                <w:rFonts w:ascii="Times New Roman" w:hAnsi="Times New Roman" w:cs="Times New Roman"/>
                <w:lang w:eastAsia="hr-HR" w:bidi="hr-HR"/>
              </w:rPr>
              <w:t>n</w:t>
            </w:r>
            <w:r w:rsidRPr="008D6FE7">
              <w:rPr>
                <w:rFonts w:ascii="Times New Roman" w:hAnsi="Times New Roman" w:cs="Times New Roman"/>
                <w:lang w:eastAsia="hr-HR" w:bidi="hr-HR"/>
              </w:rPr>
              <w:t xml:space="preserve">ovine“ broj 76/93, 11/94 i 38/09) članak 20. </w:t>
            </w:r>
          </w:p>
          <w:p w14:paraId="0E4D6F23"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Zakon o kulturnim vijećima i financiranju javnih potreba u kulturi ("Narodne novine" broj  83/22)</w:t>
            </w:r>
          </w:p>
          <w:p w14:paraId="4BAD4B1C" w14:textId="1F2DFD35"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 xml:space="preserve">Zakona o udrugama (“Narodne  </w:t>
            </w:r>
            <w:r w:rsidR="006D0F74">
              <w:rPr>
                <w:rFonts w:ascii="Times New Roman" w:hAnsi="Times New Roman" w:cs="Times New Roman"/>
                <w:lang w:eastAsia="hr-HR" w:bidi="hr-HR"/>
              </w:rPr>
              <w:t>n</w:t>
            </w:r>
            <w:r w:rsidRPr="008D6FE7">
              <w:rPr>
                <w:rFonts w:ascii="Times New Roman" w:hAnsi="Times New Roman" w:cs="Times New Roman"/>
                <w:lang w:eastAsia="hr-HR" w:bidi="hr-HR"/>
              </w:rPr>
              <w:t xml:space="preserve">ovine” broj 74/14, 70/17 i 98/19 i 151/22) članak 32. i 33. </w:t>
            </w:r>
          </w:p>
          <w:p w14:paraId="52275041"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Statut Grada Šibenika („Službeni glasnik Grada Šibenika“ broj 2/21) članak 37.</w:t>
            </w:r>
          </w:p>
          <w:p w14:paraId="493EBAB5" w14:textId="335836F2"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lang w:eastAsia="hr-HR" w:bidi="hr-HR"/>
              </w:rPr>
              <w:t xml:space="preserve">Zakon o proračunu („Narodne </w:t>
            </w:r>
            <w:r w:rsidR="006D0F74">
              <w:rPr>
                <w:rFonts w:ascii="Times New Roman" w:hAnsi="Times New Roman" w:cs="Times New Roman"/>
                <w:lang w:eastAsia="hr-HR" w:bidi="hr-HR"/>
              </w:rPr>
              <w:t>n</w:t>
            </w:r>
            <w:r w:rsidRPr="008D6FE7">
              <w:rPr>
                <w:rFonts w:ascii="Times New Roman" w:hAnsi="Times New Roman" w:cs="Times New Roman"/>
                <w:lang w:eastAsia="hr-HR" w:bidi="hr-HR"/>
              </w:rPr>
              <w:t>ovine“  broj 144/21)</w:t>
            </w:r>
          </w:p>
        </w:tc>
      </w:tr>
      <w:tr w:rsidR="008D6FE7" w:rsidRPr="008D6FE7" w14:paraId="0C2324E0"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1E2F8D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7B71A4F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A101201 Studentske stipendije</w:t>
            </w:r>
          </w:p>
          <w:p w14:paraId="51D2E63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 101202 Tehnička kultura i znanost mladima</w:t>
            </w:r>
          </w:p>
          <w:p w14:paraId="22D76D6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A101203 Pučko otvoreno učilište</w:t>
            </w:r>
          </w:p>
          <w:p w14:paraId="3D8DE27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 101205 Lokalni programi za mlade</w:t>
            </w:r>
          </w:p>
          <w:p w14:paraId="0734B57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T 101206 Neformalne akcije i inicijative mladih</w:t>
            </w:r>
          </w:p>
        </w:tc>
      </w:tr>
      <w:tr w:rsidR="008D6FE7" w:rsidRPr="008D6FE7" w14:paraId="478D753A"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B4A5C2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2EBDEF2E" w14:textId="77777777" w:rsidR="008D6FE7" w:rsidRPr="008D6FE7" w:rsidRDefault="008D6FE7" w:rsidP="008D6FE7">
            <w:pPr>
              <w:spacing w:after="160" w:line="259" w:lineRule="auto"/>
              <w:jc w:val="both"/>
              <w:rPr>
                <w:rFonts w:ascii="Times New Roman" w:hAnsi="Times New Roman" w:cs="Times New Roman"/>
                <w:color w:val="000000"/>
                <w:lang w:val="de-DE" w:eastAsia="hr-HR"/>
              </w:rPr>
            </w:pPr>
            <w:r w:rsidRPr="008D6FE7">
              <w:rPr>
                <w:rFonts w:ascii="Times New Roman" w:hAnsi="Times New Roman" w:cs="Times New Roman"/>
                <w:color w:val="000000"/>
                <w:lang w:val="de-DE" w:eastAsia="hr-HR"/>
              </w:rPr>
              <w:t>82.130,00 EUR</w:t>
            </w:r>
          </w:p>
        </w:tc>
      </w:tr>
      <w:tr w:rsidR="008D6FE7" w:rsidRPr="008D6FE7" w14:paraId="0A2FCEB6"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18D710C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DAB92EA" w14:textId="77777777" w:rsidR="008D6FE7" w:rsidRPr="008D6FE7" w:rsidRDefault="008D6FE7" w:rsidP="008D6FE7">
            <w:pPr>
              <w:spacing w:after="160" w:line="259" w:lineRule="auto"/>
              <w:jc w:val="both"/>
              <w:rPr>
                <w:rFonts w:ascii="Times New Roman" w:hAnsi="Times New Roman" w:cs="Times New Roman"/>
                <w:color w:val="000000"/>
                <w:lang w:val="de-DE" w:eastAsia="hr-HR"/>
              </w:rPr>
            </w:pPr>
            <w:r w:rsidRPr="008D6FE7">
              <w:rPr>
                <w:rFonts w:ascii="Times New Roman" w:hAnsi="Times New Roman" w:cs="Times New Roman"/>
                <w:color w:val="000000"/>
                <w:lang w:val="de-DE" w:eastAsia="hr-HR"/>
              </w:rPr>
              <w:t>70.924,32 EUR</w:t>
            </w:r>
          </w:p>
        </w:tc>
      </w:tr>
      <w:tr w:rsidR="008D6FE7" w:rsidRPr="008D6FE7" w14:paraId="6C8614A1"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719DC54"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662675E7" w14:textId="77777777" w:rsidR="008D6FE7" w:rsidRPr="008D6FE7" w:rsidRDefault="008D6FE7" w:rsidP="008D6FE7">
            <w:pPr>
              <w:spacing w:after="160" w:line="259" w:lineRule="auto"/>
              <w:jc w:val="both"/>
              <w:rPr>
                <w:rFonts w:ascii="Times New Roman" w:hAnsi="Times New Roman" w:cs="Times New Roman"/>
                <w:color w:val="000000"/>
                <w:lang w:eastAsia="hr-HR"/>
              </w:rPr>
            </w:pPr>
            <w:proofErr w:type="spellStart"/>
            <w:r w:rsidRPr="008D6FE7">
              <w:rPr>
                <w:rFonts w:ascii="Times New Roman" w:hAnsi="Times New Roman" w:cs="Times New Roman"/>
                <w:color w:val="000000"/>
                <w:lang w:val="de-DE" w:eastAsia="hr-HR"/>
              </w:rPr>
              <w:t>Poticanje</w:t>
            </w:r>
            <w:proofErr w:type="spellEnd"/>
            <w:r w:rsidRPr="008D6FE7">
              <w:rPr>
                <w:rFonts w:ascii="Times New Roman" w:hAnsi="Times New Roman" w:cs="Times New Roman"/>
                <w:color w:val="000000"/>
                <w:lang w:val="de-DE" w:eastAsia="hr-HR"/>
              </w:rPr>
              <w:t xml:space="preserve"> </w:t>
            </w:r>
            <w:proofErr w:type="spellStart"/>
            <w:r w:rsidRPr="008D6FE7">
              <w:rPr>
                <w:rFonts w:ascii="Times New Roman" w:hAnsi="Times New Roman" w:cs="Times New Roman"/>
                <w:color w:val="000000"/>
                <w:lang w:val="de-DE" w:eastAsia="hr-HR"/>
              </w:rPr>
              <w:t>razvoja</w:t>
            </w:r>
            <w:proofErr w:type="spellEnd"/>
            <w:r w:rsidRPr="008D6FE7">
              <w:rPr>
                <w:rFonts w:ascii="Times New Roman" w:hAnsi="Times New Roman" w:cs="Times New Roman"/>
                <w:color w:val="000000"/>
                <w:lang w:val="de-DE" w:eastAsia="hr-HR"/>
              </w:rPr>
              <w:t xml:space="preserve"> </w:t>
            </w:r>
            <w:r w:rsidRPr="008D6FE7">
              <w:rPr>
                <w:rFonts w:ascii="Times New Roman" w:hAnsi="Times New Roman" w:cs="Times New Roman"/>
                <w:color w:val="000000"/>
                <w:lang w:eastAsia="hr-HR"/>
              </w:rPr>
              <w:t xml:space="preserve">tehničke kulture i znanosti kroz financiranje projekata i aktivnosti udruga iz područja tehničke kulture, te poticanje cjeloživotnog učenja u okviru kojih se financira: stipendiranje redovitih studenata preddiplomskih i diplomskih studija s prebivalištem na području Grada Šibenika, potpore nadarenim učenicima osnovnih i srednjih škola u pojedinim projektima i aktivnostima, obrazovni programi Pučkog otvorenog učilišta, aktivnosti Savjeta mladih Grada Šibenika kroz realizaciju Programa „Lokalni </w:t>
            </w:r>
            <w:r w:rsidRPr="008D6FE7">
              <w:rPr>
                <w:rFonts w:ascii="Times New Roman" w:hAnsi="Times New Roman" w:cs="Times New Roman"/>
                <w:color w:val="000000"/>
                <w:lang w:eastAsia="hr-HR"/>
              </w:rPr>
              <w:lastRenderedPageBreak/>
              <w:t>programi za mlade“ i poticanje neformalnih akcija i inicijativa mladih.</w:t>
            </w:r>
          </w:p>
        </w:tc>
      </w:tr>
      <w:tr w:rsidR="008D6FE7" w:rsidRPr="008D6FE7" w14:paraId="48531C00"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ED24C0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09F2F2A3" w14:textId="5A409F0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Realizacija programa u tehničkoj kulturi i broj korisnika/sudionika programa,  broj dodijeljenih stipendija i realizacija lokalnog programa za mlade  Savjeta mladih grada Šibenika. Postizanje dodatne kvalitete i daljnji razvoj tehničke kulture kao i veća uključenost u tehničku kulturu djece, mladih i građana.</w:t>
            </w:r>
          </w:p>
        </w:tc>
      </w:tr>
      <w:tr w:rsidR="008D6FE7" w:rsidRPr="008D6FE7" w14:paraId="1DA6310B" w14:textId="77777777" w:rsidTr="006A3323">
        <w:trPr>
          <w:trHeight w:val="788"/>
        </w:trPr>
        <w:tc>
          <w:tcPr>
            <w:tcW w:w="3402" w:type="dxa"/>
            <w:tcBorders>
              <w:top w:val="single" w:sz="4" w:space="0" w:color="000000"/>
              <w:left w:val="single" w:sz="4" w:space="0" w:color="000000"/>
              <w:bottom w:val="single" w:sz="4" w:space="0" w:color="000000"/>
              <w:right w:val="single" w:sz="4" w:space="0" w:color="000000"/>
            </w:tcBorders>
          </w:tcPr>
          <w:p w14:paraId="3765FC1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5E852B97" w14:textId="77777777" w:rsidR="008D6FE7" w:rsidRPr="008D6FE7" w:rsidRDefault="008D6FE7" w:rsidP="008D6FE7">
            <w:pPr>
              <w:spacing w:after="160" w:line="259" w:lineRule="auto"/>
              <w:jc w:val="both"/>
              <w:rPr>
                <w:rFonts w:ascii="Times New Roman" w:hAnsi="Times New Roman" w:cs="Times New Roman"/>
                <w:color w:val="000000"/>
                <w:lang w:eastAsia="hr-HR"/>
              </w:rPr>
            </w:pPr>
            <w:bookmarkStart w:id="13" w:name="_Hlk119045608"/>
            <w:r w:rsidRPr="008D6FE7">
              <w:rPr>
                <w:rFonts w:ascii="Times New Roman" w:hAnsi="Times New Roman" w:cs="Times New Roman"/>
                <w:color w:val="000000"/>
                <w:lang w:eastAsia="hr-HR"/>
              </w:rPr>
              <w:t xml:space="preserve">Navedenim programom želi se podignuti  kvaliteta i razvoj programa tehničke kulture kao i veća uključenost djece, mladih i građana u aktivnosti programa tehničke kulture. Indeks realizacije programa u 2024. godini iznosi 86,36% u okviru kojega je Grad Šibenik financirao sljedeće aktivnosti: </w:t>
            </w:r>
          </w:p>
          <w:p w14:paraId="35E617E6" w14:textId="1EE83D4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Aktivnost - Studentske stipendije -  u 2024. godini stipendirano je 40 redovitih  studenata s prebivalištem na području grada  Šibenika. Stipendija im je dodijeljena  po natječaju objavljenom u listopadu 2023., </w:t>
            </w:r>
            <w:r w:rsidR="006D0F74">
              <w:rPr>
                <w:rFonts w:ascii="Times New Roman" w:hAnsi="Times New Roman" w:cs="Times New Roman"/>
                <w:color w:val="000000"/>
                <w:lang w:eastAsia="hr-HR"/>
              </w:rPr>
              <w:t xml:space="preserve">a </w:t>
            </w:r>
            <w:r w:rsidRPr="008D6FE7">
              <w:rPr>
                <w:rFonts w:ascii="Times New Roman" w:hAnsi="Times New Roman" w:cs="Times New Roman"/>
                <w:color w:val="000000"/>
                <w:lang w:eastAsia="hr-HR"/>
              </w:rPr>
              <w:t>na temelju Pravilnika o uvjetima i kriterijima stipendiranja studenata  Grada Šibenika</w:t>
            </w:r>
            <w:r w:rsidR="006D0F74">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koji propisuje ostvarenje stipendije za jednu akademsku godinu. Mjesečna stipendija iznosila je 150,00 EUR i isplaćuje se tijekom 10 mjeseci za razdoblje od 1. listopada 2023. do 30. rujna 2024. godine</w:t>
            </w:r>
            <w:r w:rsidR="006D0F74">
              <w:rPr>
                <w:rFonts w:ascii="Times New Roman" w:hAnsi="Times New Roman" w:cs="Times New Roman"/>
                <w:color w:val="000000"/>
                <w:lang w:eastAsia="hr-HR"/>
              </w:rPr>
              <w:t>.</w:t>
            </w:r>
          </w:p>
          <w:p w14:paraId="572F9670" w14:textId="354DB07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-Aktivnost Tehnička kultura i znanost mladima, temeljem provedenog Javnog natječaja za financiranje programa javnih potreba udruga i drugih organizacija civilnog društva za 2024</w:t>
            </w:r>
            <w:r w:rsidR="006D0F7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godinu</w:t>
            </w:r>
            <w:r w:rsidR="006D0F7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a koji je bio raspisan od 10. siječnja do 12. veljače 2024. godine. Po završetku natječaja Grad Šibenik je  iz područja tehničke kulture financirao projekte za 3 udruge u ukupnom iznosu od 5.707,00 EUR.</w:t>
            </w:r>
          </w:p>
          <w:p w14:paraId="57AB3641" w14:textId="00789C5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Aktivnost Pučko otvoreno učilište - u okviru Programa Grad sufinancira i provođenje programa Pučkog otvorenog učilišta Šibenik u 2024. godini s iznosom od 5.973,00 EUR</w:t>
            </w:r>
            <w:r w:rsidR="006D0F74">
              <w:rPr>
                <w:rFonts w:ascii="Times New Roman" w:hAnsi="Times New Roman" w:cs="Times New Roman"/>
                <w:color w:val="000000"/>
                <w:lang w:eastAsia="hr-HR"/>
              </w:rPr>
              <w:t>.</w:t>
            </w:r>
          </w:p>
          <w:p w14:paraId="5E4D4735" w14:textId="4C325FC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Aktivnost  Lokalni programi za mlade Grada Šibenika za razdoblje  2023. – 2025. -  Program je strateški  dokument kojim Grad Šibenik odgovara na potrebe mladih u Šibeniku i planira daljnju kontinuiranu konstruktivnu komunikaciju o potrebama mladih u predviđenom razdoblju provedbe</w:t>
            </w:r>
            <w:r w:rsidR="006D0F7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a za čiju provedbu je zadužen Savjet mladih Grada Šibenika</w:t>
            </w:r>
            <w:r w:rsidR="006D0F7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w:t>
            </w:r>
          </w:p>
          <w:p w14:paraId="55B1B629" w14:textId="784051A4"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Aktivnost  Neformalne akcije i inicijative mladih - tijekom listopada 2023. godine Grad Šibenik je po prvi put pokrenuo </w:t>
            </w:r>
            <w:r w:rsidR="006D0F74">
              <w:rPr>
                <w:rFonts w:ascii="Times New Roman" w:hAnsi="Times New Roman" w:cs="Times New Roman"/>
                <w:color w:val="000000"/>
                <w:lang w:eastAsia="hr-HR"/>
              </w:rPr>
              <w:t>j</w:t>
            </w:r>
            <w:r w:rsidRPr="008D6FE7">
              <w:rPr>
                <w:rFonts w:ascii="Times New Roman" w:hAnsi="Times New Roman" w:cs="Times New Roman"/>
                <w:color w:val="000000"/>
                <w:lang w:eastAsia="hr-HR"/>
              </w:rPr>
              <w:t xml:space="preserve">avni natječaj kojim je pozivao neformalne skupine mladih od 15 do 30 godina starosti s prebivalištem na području grada Šibenika s ciljem povećanja sudjelovanja mladih u procesima lokalnog razvoja kroz dodjelu novčanih sredstava za akcije i inicijative mladih. Tijekom listopada 2024. godine Grad Šibenik je objavio javni natječaj kojim je pozivao neformalne skupine mladih. Cilj natječaja bio je stvoriti uvjete za realizaciju ad </w:t>
            </w:r>
            <w:proofErr w:type="spellStart"/>
            <w:r w:rsidRPr="008D6FE7">
              <w:rPr>
                <w:rFonts w:ascii="Times New Roman" w:hAnsi="Times New Roman" w:cs="Times New Roman"/>
                <w:color w:val="000000"/>
                <w:lang w:eastAsia="hr-HR"/>
              </w:rPr>
              <w:t>hoc</w:t>
            </w:r>
            <w:proofErr w:type="spellEnd"/>
            <w:r w:rsidRPr="008D6FE7">
              <w:rPr>
                <w:rFonts w:ascii="Times New Roman" w:hAnsi="Times New Roman" w:cs="Times New Roman"/>
                <w:color w:val="000000"/>
                <w:lang w:eastAsia="hr-HR"/>
              </w:rPr>
              <w:t xml:space="preserve"> inicijativa mladih. Ukupna vrijednost </w:t>
            </w:r>
            <w:r w:rsidRPr="008D6FE7">
              <w:rPr>
                <w:rFonts w:ascii="Times New Roman" w:hAnsi="Times New Roman" w:cs="Times New Roman"/>
                <w:color w:val="000000"/>
                <w:lang w:eastAsia="hr-HR"/>
              </w:rPr>
              <w:lastRenderedPageBreak/>
              <w:t>natječaja bila je 3.000,00 EUR, a sredstva su dodijeljena Gimnaziji Antuna Vrančića.</w:t>
            </w:r>
            <w:bookmarkEnd w:id="13"/>
          </w:p>
        </w:tc>
      </w:tr>
      <w:tr w:rsidR="008D6FE7" w:rsidRPr="008D6FE7" w14:paraId="2D9B9239"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BB426E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NAZIV PROGRAMA </w:t>
            </w:r>
          </w:p>
        </w:tc>
        <w:tc>
          <w:tcPr>
            <w:tcW w:w="5529" w:type="dxa"/>
            <w:tcBorders>
              <w:top w:val="single" w:sz="4" w:space="0" w:color="000000"/>
              <w:left w:val="single" w:sz="4" w:space="0" w:color="000000"/>
              <w:bottom w:val="single" w:sz="4" w:space="0" w:color="000000"/>
              <w:right w:val="single" w:sz="4" w:space="0" w:color="000000"/>
            </w:tcBorders>
          </w:tcPr>
          <w:p w14:paraId="194600D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1055 UDRUGE GRAĐANA</w:t>
            </w:r>
          </w:p>
        </w:tc>
      </w:tr>
      <w:tr w:rsidR="008D6FE7" w:rsidRPr="008D6FE7" w14:paraId="11080077"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4445652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Funkcijska oznaka</w:t>
            </w:r>
          </w:p>
        </w:tc>
        <w:tc>
          <w:tcPr>
            <w:tcW w:w="5529" w:type="dxa"/>
            <w:tcBorders>
              <w:top w:val="single" w:sz="4" w:space="0" w:color="000000"/>
              <w:left w:val="single" w:sz="4" w:space="0" w:color="000000"/>
              <w:bottom w:val="single" w:sz="4" w:space="0" w:color="000000"/>
              <w:right w:val="single" w:sz="4" w:space="0" w:color="000000"/>
            </w:tcBorders>
          </w:tcPr>
          <w:p w14:paraId="354772B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0620 Razvoj zajednice</w:t>
            </w:r>
          </w:p>
        </w:tc>
      </w:tr>
      <w:tr w:rsidR="008D6FE7" w:rsidRPr="008D6FE7" w14:paraId="76E3D625"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7B069AF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4774B9DF" w14:textId="6270F912"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 xml:space="preserve">Zakona o udrugama (“Narodne  </w:t>
            </w:r>
            <w:r w:rsidR="006D0F74">
              <w:rPr>
                <w:rFonts w:ascii="Times New Roman" w:hAnsi="Times New Roman" w:cs="Times New Roman"/>
                <w:lang w:eastAsia="hr-HR" w:bidi="hr-HR"/>
              </w:rPr>
              <w:t>n</w:t>
            </w:r>
            <w:r w:rsidRPr="008D6FE7">
              <w:rPr>
                <w:rFonts w:ascii="Times New Roman" w:hAnsi="Times New Roman" w:cs="Times New Roman"/>
                <w:lang w:eastAsia="hr-HR" w:bidi="hr-HR"/>
              </w:rPr>
              <w:t xml:space="preserve">ovine,” broj 74/14, 70/17 i 98/19 i 151/22) članak 32. i 33. </w:t>
            </w:r>
          </w:p>
          <w:p w14:paraId="640B7175"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Zakon o kulturnim vijećima i financiranju javnih potreba u kulturi ("Narodne novine" broj  83/22)</w:t>
            </w:r>
          </w:p>
          <w:p w14:paraId="260C805B" w14:textId="77777777" w:rsidR="008D6FE7" w:rsidRPr="008D6FE7" w:rsidRDefault="008D6FE7" w:rsidP="008D6FE7">
            <w:pPr>
              <w:spacing w:after="160" w:line="259" w:lineRule="auto"/>
              <w:jc w:val="both"/>
              <w:rPr>
                <w:rFonts w:ascii="Times New Roman" w:hAnsi="Times New Roman" w:cs="Times New Roman"/>
                <w:lang w:eastAsia="hr-HR" w:bidi="hr-HR"/>
              </w:rPr>
            </w:pPr>
            <w:r w:rsidRPr="008D6FE7">
              <w:rPr>
                <w:rFonts w:ascii="Times New Roman" w:hAnsi="Times New Roman" w:cs="Times New Roman"/>
                <w:lang w:eastAsia="hr-HR" w:bidi="hr-HR"/>
              </w:rPr>
              <w:t>Statut Grada Šibenika („Službeni glasnik Grada Šibenika“ broj 2/21) članak 37.</w:t>
            </w:r>
          </w:p>
          <w:p w14:paraId="48A4D749" w14:textId="3C86E491"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lang w:eastAsia="hr-HR" w:bidi="hr-HR"/>
              </w:rPr>
              <w:t xml:space="preserve">Zakon o proračunu („Narodne </w:t>
            </w:r>
            <w:r w:rsidR="006D0F74">
              <w:rPr>
                <w:rFonts w:ascii="Times New Roman" w:hAnsi="Times New Roman" w:cs="Times New Roman"/>
                <w:lang w:eastAsia="hr-HR" w:bidi="hr-HR"/>
              </w:rPr>
              <w:t>n</w:t>
            </w:r>
            <w:r w:rsidRPr="008D6FE7">
              <w:rPr>
                <w:rFonts w:ascii="Times New Roman" w:hAnsi="Times New Roman" w:cs="Times New Roman"/>
                <w:lang w:eastAsia="hr-HR" w:bidi="hr-HR"/>
              </w:rPr>
              <w:t>ovine“  broj 144/21)</w:t>
            </w:r>
          </w:p>
        </w:tc>
      </w:tr>
      <w:tr w:rsidR="008D6FE7" w:rsidRPr="008D6FE7" w14:paraId="7123DD1A"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1D9B465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68E6966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A105501 Sufinanciranje programa i projekata udruga građana</w:t>
            </w:r>
          </w:p>
        </w:tc>
      </w:tr>
      <w:tr w:rsidR="008D6FE7" w:rsidRPr="008D6FE7" w14:paraId="586A861D"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7E634C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25841D73" w14:textId="6D017361" w:rsidR="008D6FE7" w:rsidRPr="008D6FE7" w:rsidRDefault="008D6FE7" w:rsidP="008D6FE7">
            <w:pPr>
              <w:spacing w:after="160" w:line="259" w:lineRule="auto"/>
              <w:jc w:val="both"/>
              <w:rPr>
                <w:rFonts w:ascii="Times New Roman" w:hAnsi="Times New Roman" w:cs="Times New Roman"/>
                <w:color w:val="000000"/>
                <w:lang w:eastAsia="hr-HR"/>
              </w:rPr>
            </w:pPr>
            <w:bookmarkStart w:id="14" w:name="_Hlk119046299"/>
            <w:r w:rsidRPr="008D6FE7">
              <w:rPr>
                <w:rFonts w:ascii="Times New Roman" w:hAnsi="Times New Roman" w:cs="Times New Roman"/>
                <w:color w:val="000000"/>
                <w:lang w:eastAsia="hr-HR"/>
              </w:rPr>
              <w:t>U svrhu osiguranja uvjeta za ostvarivanje javnih potreba udruga građana</w:t>
            </w:r>
            <w:r w:rsidR="006D0F7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kao i razvoja zajednice ostvarivanjem programa i projekata udruga građana</w:t>
            </w:r>
            <w:r w:rsidR="006D0F7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Grad Šibenik financira rad  udruga na temelju prijava na javni poziv za programe javnih potreba udruga civilnog društva. </w:t>
            </w:r>
            <w:bookmarkEnd w:id="14"/>
          </w:p>
        </w:tc>
      </w:tr>
      <w:tr w:rsidR="008D6FE7" w:rsidRPr="008D6FE7" w14:paraId="49ED5262"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9A7EF5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A967AA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175.364,00 EUR</w:t>
            </w:r>
          </w:p>
        </w:tc>
      </w:tr>
      <w:tr w:rsidR="008D6FE7" w:rsidRPr="008D6FE7" w14:paraId="07B1732C"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07E460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7515ED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175.363,04 EUR</w:t>
            </w:r>
          </w:p>
        </w:tc>
      </w:tr>
      <w:tr w:rsidR="008D6FE7" w:rsidRPr="008D6FE7" w14:paraId="68C04309"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D9C10A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5F39354D" w14:textId="1F469466" w:rsidR="008D6FE7" w:rsidRDefault="008D6FE7" w:rsidP="006D0F74">
            <w:pPr>
              <w:spacing w:after="0" w:line="240"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Broj potpisanih ugovora i dodijeljenih financijskih potpora</w:t>
            </w:r>
            <w:r w:rsidR="006D0F74">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udrugama i vjerskim zajednicama</w:t>
            </w:r>
          </w:p>
          <w:p w14:paraId="2C703C26" w14:textId="01696C71" w:rsidR="006D0F74" w:rsidRPr="008D6FE7" w:rsidRDefault="006D0F74" w:rsidP="006D0F74">
            <w:pPr>
              <w:spacing w:after="0" w:line="240" w:lineRule="auto"/>
              <w:jc w:val="both"/>
              <w:rPr>
                <w:rFonts w:ascii="Times New Roman" w:hAnsi="Times New Roman" w:cs="Times New Roman"/>
                <w:color w:val="000000"/>
                <w:lang w:eastAsia="hr-HR"/>
              </w:rPr>
            </w:pPr>
          </w:p>
        </w:tc>
      </w:tr>
      <w:tr w:rsidR="008D6FE7" w:rsidRPr="008D6FE7" w14:paraId="146CB211"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2D8AA2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bookmarkStart w:id="15" w:name="_Hlk119046328"/>
            <w:r w:rsidRPr="008D6FE7">
              <w:rPr>
                <w:rFonts w:ascii="Times New Roman" w:hAnsi="Times New Roman" w:cs="Times New Roman"/>
                <w:b/>
                <w:bCs/>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3D056E7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Realizacija planiranih sredstava s indeksom ostvarenja od 100,00% odnosi se na financiranje programa i projekata udruga civilnog društva za što je raspisan Javni natječaj za financiranje programa/projekata javnih potreba Grada Šibenika za 2024. godinu. Javni natječaj je bio otvoren u razdoblju od 10. siječnja do 12. veljače 2024. godine. Po završetku natječaja Grad je sklopio ugovor za provođenje programa s 41 udrugom.</w:t>
            </w:r>
          </w:p>
        </w:tc>
      </w:tr>
      <w:tr w:rsidR="008D6FE7" w:rsidRPr="008D6FE7" w14:paraId="7B403CE1"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28F7E4EF"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4916657D"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00302 OSNOVNO ŠKOLSTVO</w:t>
            </w:r>
          </w:p>
        </w:tc>
      </w:tr>
      <w:tr w:rsidR="008D6FE7" w:rsidRPr="008D6FE7" w14:paraId="3FD05160" w14:textId="77777777" w:rsidTr="006A3323">
        <w:trPr>
          <w:trHeight w:val="285"/>
        </w:trPr>
        <w:tc>
          <w:tcPr>
            <w:tcW w:w="3402" w:type="dxa"/>
            <w:tcBorders>
              <w:top w:val="single" w:sz="4" w:space="0" w:color="auto"/>
              <w:left w:val="single" w:sz="4" w:space="0" w:color="000000"/>
              <w:bottom w:val="single" w:sz="4" w:space="0" w:color="000000"/>
              <w:right w:val="single" w:sz="4" w:space="0" w:color="000000"/>
            </w:tcBorders>
          </w:tcPr>
          <w:p w14:paraId="6A6C8716"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608740DD"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color w:val="000000"/>
                <w:lang w:eastAsia="hr-HR"/>
              </w:rPr>
              <w:t>0912 Osnovno obrazovanje</w:t>
            </w:r>
          </w:p>
        </w:tc>
      </w:tr>
      <w:tr w:rsidR="008D6FE7" w:rsidRPr="008D6FE7" w14:paraId="3C694AA2" w14:textId="77777777" w:rsidTr="006A3323">
        <w:trPr>
          <w:trHeight w:val="2355"/>
        </w:trPr>
        <w:tc>
          <w:tcPr>
            <w:tcW w:w="3402" w:type="dxa"/>
            <w:tcBorders>
              <w:top w:val="single" w:sz="4" w:space="0" w:color="000000"/>
              <w:left w:val="single" w:sz="4" w:space="0" w:color="000000"/>
              <w:bottom w:val="single" w:sz="4" w:space="0" w:color="000000"/>
              <w:right w:val="single" w:sz="4" w:space="0" w:color="000000"/>
            </w:tcBorders>
          </w:tcPr>
          <w:p w14:paraId="35CEA9B7"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5451A32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odgoju i obrazovanju u osnovnoj i srednjoj školi („Narodne novine“, broj 87/08, 86/09, 92/10, 105/10, 90/11, 5/12, 16/12, 86/12, 126/12, 94/13, 152/14, 07/17, 68/18, 98/19, 64/20, 151/22, 155/23 i 156/23);</w:t>
            </w:r>
          </w:p>
          <w:p w14:paraId="5AECE88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osobnoj asistenciji („Narodne novine“ broj 71/23);</w:t>
            </w:r>
          </w:p>
          <w:p w14:paraId="4DA2842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Pravilnik o provedbi Nacionalne strategije za provedbu školske sheme voća i povrća te mlijeka i mliječnih proizvoda od školske godine 2023./2024. do 2028./2029. („Narodne novine“, broj  81/23 i 40/24);</w:t>
            </w:r>
          </w:p>
          <w:p w14:paraId="6EB57E1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Pravilnik o provedbi Programa školski medni dan s hrvatskih pčelinjaka za 2024. godinu („Narodne novine“, broj 75/24);</w:t>
            </w:r>
          </w:p>
          <w:p w14:paraId="43B3776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Pravilnik o pomoćnicima u nastavi i stručnim komunikacijskim posrednicima („Narodne novine“ broj 102/18, 59/19, 22/20, 91/23 i 85/24); </w:t>
            </w:r>
          </w:p>
          <w:p w14:paraId="56F94B4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Proračun Grada Šibenika za 2024. godinu i projekcije za 2025. i 2026. godinu („Službeni glasnik Grada Šibenika“, broj 10/23, 8/24 i 12/24);</w:t>
            </w:r>
          </w:p>
          <w:p w14:paraId="34C9522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Odluka o kriterijima i mjerilima za utvrđivanje bilančnih prava za financiranje minimalnog financijskog standarda javnih potreba osnovnog školstva u 2024. godini („Narodne novine“, broj 10/24);</w:t>
            </w:r>
          </w:p>
          <w:p w14:paraId="2A61BC4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Program javnih potreba u osnovnom školstvu Grada Šibenika za 2024. godinu („Službeni glasnik Grada Šibenika“, broj 10/23, 8/24 i 12/24);</w:t>
            </w:r>
          </w:p>
          <w:p w14:paraId="02817B7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Odluka o kriterijima i načinu financiranja, odnosno sufinanciranja troškova prehrane za učenike osnovnih škola za školsku godinu 2023./2024.</w:t>
            </w:r>
          </w:p>
        </w:tc>
      </w:tr>
      <w:tr w:rsidR="008D6FE7" w:rsidRPr="008D6FE7" w14:paraId="26547794" w14:textId="77777777" w:rsidTr="006A3323">
        <w:trPr>
          <w:trHeight w:val="451"/>
        </w:trPr>
        <w:tc>
          <w:tcPr>
            <w:tcW w:w="3402" w:type="dxa"/>
            <w:tcBorders>
              <w:top w:val="single" w:sz="4" w:space="0" w:color="000000"/>
              <w:left w:val="single" w:sz="4" w:space="0" w:color="000000"/>
              <w:bottom w:val="single" w:sz="4" w:space="0" w:color="000000"/>
              <w:right w:val="single" w:sz="4" w:space="0" w:color="000000"/>
            </w:tcBorders>
          </w:tcPr>
          <w:p w14:paraId="2E61059E"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5B2143EE"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A101401 Redovna djelatnost osnovnog školstva</w:t>
            </w:r>
          </w:p>
          <w:p w14:paraId="2637F0E2"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T101406 Erasmus+</w:t>
            </w:r>
          </w:p>
          <w:p w14:paraId="4B20C566"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T101407 Projekt „Školska shema“</w:t>
            </w:r>
          </w:p>
          <w:p w14:paraId="4341B5D8"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T101408 Projekt „Školski medni dan“</w:t>
            </w:r>
          </w:p>
          <w:p w14:paraId="4AE9E680"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T101413 Projekt pomoćnika u nastavi 5</w:t>
            </w:r>
          </w:p>
          <w:p w14:paraId="0A3C9DD6"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T101414 Državna prehrana</w:t>
            </w:r>
          </w:p>
          <w:p w14:paraId="527FCC58"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T101415 Projekt pomoćnika u nastavi 6</w:t>
            </w:r>
          </w:p>
          <w:p w14:paraId="0BCF2F41" w14:textId="77777777" w:rsidR="008D6FE7" w:rsidRPr="008D6FE7" w:rsidRDefault="008D6FE7" w:rsidP="008D6FE7">
            <w:pPr>
              <w:spacing w:after="160" w:line="259" w:lineRule="auto"/>
              <w:rPr>
                <w:rFonts w:ascii="Times New Roman" w:hAnsi="Times New Roman" w:cs="Times New Roman"/>
                <w:b/>
                <w:bCs/>
                <w:i/>
                <w:iCs/>
                <w:color w:val="000000"/>
                <w:lang w:eastAsia="hr-HR"/>
              </w:rPr>
            </w:pPr>
            <w:r w:rsidRPr="008D6FE7">
              <w:rPr>
                <w:rFonts w:ascii="Times New Roman" w:hAnsi="Times New Roman" w:cs="Times New Roman"/>
                <w:b/>
                <w:bCs/>
                <w:color w:val="000000"/>
                <w:lang w:eastAsia="hr-HR"/>
              </w:rPr>
              <w:t>K1015 Kapitalna ulaganja u škole</w:t>
            </w:r>
          </w:p>
        </w:tc>
      </w:tr>
      <w:tr w:rsidR="008D6FE7" w:rsidRPr="008D6FE7" w14:paraId="3ED044B3"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117C2DA1"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63EF2A31" w14:textId="77777777" w:rsidR="008D6FE7" w:rsidRPr="008D6FE7" w:rsidRDefault="008D6FE7" w:rsidP="008D6FE7">
            <w:pPr>
              <w:spacing w:after="160" w:line="259" w:lineRule="auto"/>
              <w:ind w:right="54"/>
              <w:jc w:val="both"/>
              <w:rPr>
                <w:rFonts w:ascii="Times New Roman" w:hAnsi="Times New Roman" w:cs="Times New Roman"/>
                <w:iCs/>
                <w:color w:val="000000"/>
                <w:shd w:val="clear" w:color="auto" w:fill="FFFFFF"/>
                <w:lang w:eastAsia="hr-HR"/>
              </w:rPr>
            </w:pPr>
            <w:r w:rsidRPr="008D6FE7">
              <w:rPr>
                <w:rFonts w:ascii="Times New Roman" w:hAnsi="Times New Roman" w:cs="Times New Roman"/>
                <w:color w:val="000000"/>
                <w:lang w:eastAsia="hr-HR"/>
              </w:rPr>
              <w:t xml:space="preserve">Ostvarivanje odgojno-obrazovnih sadržaja, oblika i metoda rada te zadovoljavanje različitih potreba i interesa učenika. </w:t>
            </w:r>
            <w:r w:rsidRPr="008D6FE7">
              <w:rPr>
                <w:rFonts w:ascii="Times New Roman" w:hAnsi="Times New Roman" w:cs="Times New Roman"/>
                <w:iCs/>
                <w:color w:val="000000"/>
                <w:shd w:val="clear" w:color="auto" w:fill="FFFFFF"/>
                <w:lang w:eastAsia="hr-HR"/>
              </w:rPr>
              <w:t>Omogućiti im primjeren način poučavanja i poticati ih na izvannastavne aktivnosti koje dodatno utječu na njihov intelektualni, tjelesni, društveni i duhovni razvoj.</w:t>
            </w:r>
          </w:p>
          <w:p w14:paraId="6932762F" w14:textId="77777777" w:rsidR="008D6FE7" w:rsidRPr="008D6FE7" w:rsidRDefault="008D6FE7" w:rsidP="008D6FE7">
            <w:pPr>
              <w:spacing w:after="160" w:line="259" w:lineRule="auto"/>
              <w:ind w:right="54"/>
              <w:jc w:val="both"/>
              <w:rPr>
                <w:rFonts w:ascii="Times New Roman" w:hAnsi="Times New Roman" w:cs="Times New Roman"/>
                <w:iCs/>
                <w:color w:val="000000"/>
                <w:shd w:val="clear" w:color="auto" w:fill="FFFFFF"/>
                <w:lang w:eastAsia="hr-HR"/>
              </w:rPr>
            </w:pPr>
            <w:r w:rsidRPr="008D6FE7">
              <w:rPr>
                <w:rFonts w:ascii="Times New Roman" w:hAnsi="Times New Roman" w:cs="Times New Roman"/>
                <w:iCs/>
                <w:color w:val="000000"/>
                <w:shd w:val="clear" w:color="auto" w:fill="FFFFFF"/>
                <w:lang w:eastAsia="hr-HR"/>
              </w:rPr>
              <w:lastRenderedPageBreak/>
              <w:t>Stvoriti pozitivno okruženje kod zaposlenika i omogućiti im profesionalno usavršavanje i napredak.</w:t>
            </w:r>
          </w:p>
          <w:p w14:paraId="4E877CEC" w14:textId="655A7192"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Ovim programom se osiguravaju sredstva minimalnog financijskog standarda, a koj</w:t>
            </w:r>
            <w:r w:rsidR="006D0F74">
              <w:rPr>
                <w:rFonts w:ascii="Times New Roman" w:hAnsi="Times New Roman" w:cs="Times New Roman"/>
                <w:color w:val="000000"/>
                <w:lang w:eastAsia="hr-HR"/>
              </w:rPr>
              <w:t>a</w:t>
            </w:r>
            <w:r w:rsidRPr="008D6FE7">
              <w:rPr>
                <w:rFonts w:ascii="Times New Roman" w:hAnsi="Times New Roman" w:cs="Times New Roman"/>
                <w:color w:val="000000"/>
                <w:lang w:eastAsia="hr-HR"/>
              </w:rPr>
              <w:t xml:space="preserve"> se odnose na materijalne rashode, financijske rashode, materijal i dijelove i usluge za tekuće održavanje te rashode za nabavu proizvedene dugotrajne imovine i dodatnih ulaganja na nefinancijskog imovini. Isto tako, programom se osiguravaju i sredstva za šire javne potrebe kojima se podiže standard osnovnog obrazovanja, odnosno njegovo obogaćivanje novim sadržajima, programima i projektima s ciljem uključivanja što većeg broja osnovnoškolske djece. </w:t>
            </w:r>
          </w:p>
        </w:tc>
      </w:tr>
      <w:tr w:rsidR="008D6FE7" w:rsidRPr="008D6FE7" w14:paraId="0CAB1884"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tcPr>
          <w:p w14:paraId="56E84E22"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290A56A7"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18.929.113,00 EUR</w:t>
            </w:r>
          </w:p>
        </w:tc>
      </w:tr>
      <w:tr w:rsidR="008D6FE7" w:rsidRPr="008D6FE7" w14:paraId="7AA753EA"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tcPr>
          <w:p w14:paraId="1AD83D3F"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4B263B0"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18.041.171,44 EUR</w:t>
            </w:r>
          </w:p>
        </w:tc>
      </w:tr>
      <w:tr w:rsidR="008D6FE7" w:rsidRPr="008D6FE7" w14:paraId="6C637674"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004B3751"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6095C2EA" w14:textId="77777777" w:rsidR="008D6FE7" w:rsidRPr="008D6FE7" w:rsidRDefault="008D6FE7" w:rsidP="008D6FE7">
            <w:pPr>
              <w:spacing w:after="160" w:line="259" w:lineRule="auto"/>
              <w:ind w:right="51"/>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Nesmetano funkcioniranje školskih ustanova i provođenje utvrđenih obrazovnih programa; zadovoljavanje različitih potreba i interesa učenika; podizanje obrazovnog standarda u svakodnevnom radu ustanove; obrazovanje, te njihova primjena kroz razvijanje novih izvannastavnih aktivnosti; postotak djece koja sudjeluju u izvannastavnim aktivnostima; postotak djece uključenih u program Produženog boravka </w:t>
            </w:r>
          </w:p>
        </w:tc>
      </w:tr>
      <w:tr w:rsidR="008D6FE7" w:rsidRPr="008D6FE7" w14:paraId="0D3BE139" w14:textId="77777777" w:rsidTr="006A3323">
        <w:trPr>
          <w:trHeight w:val="782"/>
        </w:trPr>
        <w:tc>
          <w:tcPr>
            <w:tcW w:w="3402" w:type="dxa"/>
            <w:tcBorders>
              <w:top w:val="single" w:sz="4" w:space="0" w:color="000000"/>
              <w:left w:val="single" w:sz="4" w:space="0" w:color="000000"/>
              <w:bottom w:val="single" w:sz="4" w:space="0" w:color="000000"/>
              <w:right w:val="single" w:sz="4" w:space="0" w:color="000000"/>
            </w:tcBorders>
          </w:tcPr>
          <w:p w14:paraId="3EC43A80"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09050BCE" w14:textId="59C3ECE4"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Ovim programom osigurava se rad 9 osnovnih škola kojima je Grad Šibenik osnivač. U okviru programa Osnovnog školstva sveukupno je realizirano 18.041.171,44 EUR s indeksom ostvarenja od 95,31% sukladno dinamici ostvarenja pojedinačnih programa za predmetno razdoblje.</w:t>
            </w:r>
          </w:p>
          <w:p w14:paraId="21A2A65E"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Ovaj program obuhvaća realizaciju troškova za:</w:t>
            </w:r>
          </w:p>
          <w:p w14:paraId="77D53764"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aktivnost Redovne djelatnosti osnovnog školstva;</w:t>
            </w:r>
          </w:p>
          <w:p w14:paraId="49BAEFF6"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aktivnost Projekta pomoćnika u nastavi;</w:t>
            </w:r>
          </w:p>
          <w:p w14:paraId="23949B4B"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aktivnost Projekta prehrane djece, </w:t>
            </w:r>
          </w:p>
          <w:p w14:paraId="17164771"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aktivnost Projekta Erasmus+.,</w:t>
            </w:r>
          </w:p>
          <w:p w14:paraId="4CBF808F"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aktivnost Projekta „Školska shema“;</w:t>
            </w:r>
          </w:p>
          <w:p w14:paraId="69B3C4DD"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aktivnost Projekta „Školski medni dan“;</w:t>
            </w:r>
          </w:p>
          <w:p w14:paraId="3094471A"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aktivnost kapitalnih ulaganja u školske prostore.</w:t>
            </w:r>
          </w:p>
          <w:p w14:paraId="7DA3BAA2" w14:textId="671D0A24" w:rsidR="008D6FE7" w:rsidRPr="00AB3655" w:rsidRDefault="008D6FE7" w:rsidP="00AB3655">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Pojedinačna obrazloženja navedenih programa prikazana su u nastavku.</w:t>
            </w:r>
          </w:p>
        </w:tc>
      </w:tr>
      <w:tr w:rsidR="008D6FE7" w:rsidRPr="008D6FE7" w14:paraId="4FF38EF9" w14:textId="77777777" w:rsidTr="006A3323">
        <w:trPr>
          <w:trHeight w:val="738"/>
        </w:trPr>
        <w:tc>
          <w:tcPr>
            <w:tcW w:w="3402" w:type="dxa"/>
            <w:tcBorders>
              <w:top w:val="single" w:sz="4" w:space="0" w:color="000000"/>
              <w:left w:val="single" w:sz="4" w:space="0" w:color="000000"/>
              <w:bottom w:val="single" w:sz="4" w:space="0" w:color="000000"/>
              <w:right w:val="single" w:sz="4" w:space="0" w:color="000000"/>
            </w:tcBorders>
          </w:tcPr>
          <w:p w14:paraId="4D3C11A9"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147E64F4" w14:textId="77777777" w:rsidR="008D6FE7" w:rsidRPr="008D6FE7" w:rsidRDefault="008D6FE7" w:rsidP="008D6FE7">
            <w:pPr>
              <w:autoSpaceDE w:val="0"/>
              <w:autoSpaceDN w:val="0"/>
              <w:adjustRightInd w:val="0"/>
              <w:spacing w:after="160" w:line="259" w:lineRule="auto"/>
              <w:rPr>
                <w:rFonts w:ascii="Times New Roman" w:hAnsi="Times New Roman" w:cs="Times New Roman"/>
                <w:b/>
                <w:bCs/>
                <w:i/>
                <w:iCs/>
                <w:color w:val="000000"/>
                <w:u w:val="single"/>
                <w:lang w:eastAsia="hr-HR"/>
              </w:rPr>
            </w:pPr>
            <w:r w:rsidRPr="008D6FE7">
              <w:rPr>
                <w:rFonts w:ascii="Times New Roman" w:hAnsi="Times New Roman" w:cs="Times New Roman"/>
                <w:b/>
                <w:bCs/>
                <w:i/>
                <w:iCs/>
                <w:color w:val="000000"/>
                <w:u w:val="single"/>
                <w:lang w:eastAsia="hr-HR"/>
              </w:rPr>
              <w:t>A101401 Redovna djelatnost osnovnog školstva</w:t>
            </w:r>
          </w:p>
        </w:tc>
      </w:tr>
      <w:tr w:rsidR="008D6FE7" w:rsidRPr="008D6FE7" w14:paraId="6B226B72"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4DC0D859"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7A38ABC4" w14:textId="77777777" w:rsidR="008D6FE7" w:rsidRPr="008D6FE7" w:rsidRDefault="008D6FE7" w:rsidP="008D6FE7">
            <w:pPr>
              <w:spacing w:after="160" w:line="259" w:lineRule="auto"/>
              <w:ind w:right="54"/>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Ostvarivanje odgojno-obrazovnih programa uz zadovoljavanje minimalnog financijskog standarda javnih potreba u osnovnom školstvu, ali i širih javnih potreba kojima se podiže standard osnovnog obrazovanja, odnosno njegovo obogaćivanje novim sadržajima, programima i projektima za uključivanje što većeg broja osnovnoškolske djece. </w:t>
            </w:r>
          </w:p>
        </w:tc>
      </w:tr>
      <w:tr w:rsidR="008D6FE7" w:rsidRPr="008D6FE7" w14:paraId="0A7763FD"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tcPr>
          <w:p w14:paraId="2280EE53"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4743AE02"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16.524.141,00 EUR</w:t>
            </w:r>
          </w:p>
        </w:tc>
      </w:tr>
      <w:tr w:rsidR="008D6FE7" w:rsidRPr="008D6FE7" w14:paraId="28D95682"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tcPr>
          <w:p w14:paraId="21438B8C"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374D3AE6"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15.859.073,64 EUR</w:t>
            </w:r>
          </w:p>
        </w:tc>
      </w:tr>
      <w:tr w:rsidR="008D6FE7" w:rsidRPr="008D6FE7" w14:paraId="13DB63B1"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34D8819C"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70F102F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Nesmetano funkcioniranje školskih ustanova i provođenje utvrđenih obrazovnih programa te zadovoljavanje javnih potreba osnovnog školstva i interesa učenika </w:t>
            </w:r>
          </w:p>
          <w:p w14:paraId="690C31B2"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r>
      <w:tr w:rsidR="008D6FE7" w:rsidRPr="008D6FE7" w14:paraId="0A5CF3EA" w14:textId="77777777" w:rsidTr="006A3323">
        <w:trPr>
          <w:trHeight w:val="1434"/>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28C3199"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3757B28B"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U okviru ove aktivnosti, tijekom predmetnog proračunskog razdoblja, sveukupno je realizirano 15.859.073,64 EUR s indeksom ostvarenja od 95,98%. </w:t>
            </w:r>
          </w:p>
          <w:p w14:paraId="3A6950EB" w14:textId="0BE86DC3"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Realizirana sredstva odnose se na rashode redovne djelatnosti osnovnih škola kojima se financiraju programi minimalnog financijskog standarda (tzv</w:t>
            </w:r>
            <w:r w:rsidR="00AB3655">
              <w:rPr>
                <w:rFonts w:ascii="Times New Roman" w:hAnsi="Times New Roman" w:cs="Times New Roman"/>
                <w:color w:val="000000"/>
                <w:shd w:val="clear" w:color="auto" w:fill="FFFFFF"/>
                <w:lang w:eastAsia="hr-HR"/>
              </w:rPr>
              <w:t xml:space="preserve">. </w:t>
            </w:r>
            <w:r w:rsidRPr="008D6FE7">
              <w:rPr>
                <w:rFonts w:ascii="Times New Roman" w:hAnsi="Times New Roman" w:cs="Times New Roman"/>
                <w:color w:val="000000"/>
                <w:shd w:val="clear" w:color="auto" w:fill="FFFFFF"/>
                <w:lang w:eastAsia="hr-HR"/>
              </w:rPr>
              <w:t>decentralizirane funkcije), ali i programi iznad minimalnog standarda (tzv. šire javne potrebe u školstvu).</w:t>
            </w:r>
          </w:p>
          <w:p w14:paraId="755219B7"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Decentralizirane funkcije osnovnog školstva odnose se na materijalne i financijske rashode osnovnih škola, rashode za tekuće i investicijsko održavanje i rashode za nabavu proizvedene dugotrajne imovine i dodatna ulaganja na nefinancijskoj imovini. Sredstva za financiranje ovih rashoda osiguravaju se u Proračunu Grada Šibenika za 2024. godinu te iz dodatnog udjela poreza na dohodak  po stopi od 1,9%. Ukoliko Grad Šibenik ne ostvari planiran udio iz dohotka, razliku do ukupnih bilančnih prava ostvaruje se s pozicije izravnanja za decentralizirane funkcije iz Državnog Proračuna Republike Hrvatske za 2024. godinu.</w:t>
            </w:r>
          </w:p>
          <w:p w14:paraId="69B17338"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U okviru planiranih iznosa za ovaj program uključene su i plaće svih djelatnika osnovnih škola koji se financiraju iz Državnog proračuna.</w:t>
            </w:r>
          </w:p>
          <w:p w14:paraId="579E215B"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Također, u okviru ovog programa, Proračunom Grada Šibenika planirana su sredstva za daljnju provedbu aktivnosti produženog boravka koji se provodio za 16 odgojno-obrazovnih skupina i sveukupno 282 učenika u prvom polugodištu školske 2023/2024. godine te za 20 odgojno-obrazovnih skupina i sveukupno 333 učenika u prvom polugodištu 2024/2025. školske godine u 7 osnovnih škola.</w:t>
            </w:r>
          </w:p>
          <w:p w14:paraId="68727D1E"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Grad Šibenik osigurava sredstva za plaće i ostala materijalna prava učitelja u produženom boravku, didaktički materijal i </w:t>
            </w:r>
            <w:r w:rsidRPr="008D6FE7">
              <w:rPr>
                <w:rFonts w:ascii="Times New Roman" w:hAnsi="Times New Roman" w:cs="Times New Roman"/>
                <w:color w:val="000000"/>
                <w:shd w:val="clear" w:color="auto" w:fill="FFFFFF"/>
                <w:lang w:eastAsia="hr-HR"/>
              </w:rPr>
              <w:lastRenderedPageBreak/>
              <w:t>pribor, režijske troškove, troškove opremanja i prilagođavanja prostornih i drugih uvjeta u cilju provedbe što kvalitetnijeg programa produženog boravka za što je u predmetnom proračunskom razdoblju ukupno utrošeno 499.623,51 EUR s indeksom ostvarenja 94,14%. Troškove prehrane u produženom boravku podmiruju roditelji.</w:t>
            </w:r>
          </w:p>
          <w:p w14:paraId="0B36D8AB"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Ostvarenje pojedinačnih stavki ovog programa provodilo se u skladu s planiranim i realiziranim troškovima poslovanja škola, a u okvirima ostvarenih prihoda. Pojedinačna veća odstupanja izražena su na kontima materijala i sirovina (s indeksom 9,17%), kontu sitnog inventara i auto guma (s indeksom 83,92%), kontu usluga promidžbe i informiranja (s indeksom 74,28%), kontu računalnih usluga (s indeksom 62,23%), kontu reprezentacije (s indeksom 75,71%),  kontu troškova sudskih postupaka (78,15%), kontu zateznih kamata (s indeksom 77,18%), te kontu ostalih nespomenutih rashoda poslovanja (81,95%) sukladno izvršenim pojedinačnim aktivnostima i pripadajućim realiziranim fakturama u ovom izvještajnom razdoblju. </w:t>
            </w:r>
          </w:p>
          <w:p w14:paraId="5222D9C2"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themeColor="text1"/>
                <w:shd w:val="clear" w:color="auto" w:fill="FFFFFF"/>
                <w:lang w:eastAsia="hr-HR"/>
              </w:rPr>
              <w:t>Za aktivnost besplatnih higijenskih potrepština za održavanje menstrualne higijene učenica osnovnih škola Grada Šibenika ostvarena su sredstva od 7.043,39 EUR s indeksom ostvarenja 96,60% sukladno iskazanim i realiziranim potrebama nabave  istih, a koje postupke nabave su škole provele samostalno.</w:t>
            </w:r>
          </w:p>
          <w:p w14:paraId="1E08C5D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 okviru ovog programa  realizirana su i sredstva za nabavu radnih bilježnica u iznosu od 74.950,00 EUR s indeksom ostvarenja 99,93% prema zaprimljenim i isplaćenim zahtjevima roditelja. Pravo na jednokratnu novčanu pomoć za nabavu radnih bilježnica i drugog obrazovnog materijala ostvarili su roditelji - primatelji dječjeg doplatka  isključivo s prebivalištem  na području Grada Šibenika. Isplaćena su sredstva za 733 zahtjeva i to u pojedinačnim iznosima od 50,00 EUR po uzdržavanom učeniku/ci od 1. do 4. razreda, te 90,00 EUR po uzdržavanom učeniku/ci od 5. do 8. razreda.</w:t>
            </w:r>
          </w:p>
          <w:p w14:paraId="51998A56"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p>
        </w:tc>
      </w:tr>
      <w:tr w:rsidR="008D6FE7" w:rsidRPr="008D6FE7" w14:paraId="07741762" w14:textId="77777777" w:rsidTr="006A3323">
        <w:trPr>
          <w:trHeight w:val="654"/>
        </w:trPr>
        <w:tc>
          <w:tcPr>
            <w:tcW w:w="3402" w:type="dxa"/>
            <w:tcBorders>
              <w:top w:val="single" w:sz="4" w:space="0" w:color="000000"/>
              <w:left w:val="single" w:sz="4" w:space="0" w:color="000000"/>
              <w:bottom w:val="single" w:sz="4" w:space="0" w:color="000000"/>
              <w:right w:val="single" w:sz="4" w:space="0" w:color="000000"/>
            </w:tcBorders>
            <w:hideMark/>
          </w:tcPr>
          <w:p w14:paraId="2B06165A"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239432F8"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bCs/>
                <w:i/>
                <w:iCs/>
                <w:color w:val="000000"/>
                <w:u w:val="single"/>
                <w:lang w:eastAsia="hr-HR"/>
              </w:rPr>
              <w:t>T101406 Erasmus+</w:t>
            </w:r>
          </w:p>
        </w:tc>
      </w:tr>
      <w:tr w:rsidR="008D6FE7" w:rsidRPr="008D6FE7" w14:paraId="5CDB5493"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hideMark/>
          </w:tcPr>
          <w:p w14:paraId="0BB1C26D"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3D7C8F70" w14:textId="38B79A48" w:rsidR="008D6FE7" w:rsidRPr="008D6FE7" w:rsidRDefault="008D6FE7" w:rsidP="008D6FE7">
            <w:pPr>
              <w:spacing w:after="160" w:line="259" w:lineRule="auto"/>
              <w:ind w:right="54"/>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Erasmus+ projekti su programi Europske </w:t>
            </w:r>
            <w:r w:rsidR="003931AA">
              <w:rPr>
                <w:rFonts w:ascii="Times New Roman" w:hAnsi="Times New Roman" w:cs="Times New Roman"/>
                <w:color w:val="000000"/>
                <w:lang w:eastAsia="hr-HR"/>
              </w:rPr>
              <w:t>u</w:t>
            </w:r>
            <w:r w:rsidRPr="008D6FE7">
              <w:rPr>
                <w:rFonts w:ascii="Times New Roman" w:hAnsi="Times New Roman" w:cs="Times New Roman"/>
                <w:color w:val="000000"/>
                <w:lang w:eastAsia="hr-HR"/>
              </w:rPr>
              <w:t xml:space="preserve">nije kojima se podupire rad i suradnja na međunarodnim projektima usmjerenima na modernizaciju i internacionalizaciju sektora obrazovanja, osposobljavanja mladih i sporta. </w:t>
            </w:r>
          </w:p>
          <w:p w14:paraId="6E978C3C" w14:textId="1237E079" w:rsidR="008D6FE7" w:rsidRPr="008D6FE7" w:rsidRDefault="008D6FE7" w:rsidP="008D6FE7">
            <w:pPr>
              <w:spacing w:after="160" w:line="259" w:lineRule="auto"/>
              <w:ind w:right="54"/>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Pomaže učenicima svih uzrasta da steknu i dijele znanje i iskustvo u institucijama i organizacijama u </w:t>
            </w:r>
            <w:r w:rsidR="003931AA">
              <w:rPr>
                <w:rFonts w:ascii="Times New Roman" w:hAnsi="Times New Roman" w:cs="Times New Roman"/>
                <w:color w:val="000000"/>
                <w:lang w:eastAsia="hr-HR"/>
              </w:rPr>
              <w:t>e</w:t>
            </w:r>
            <w:r w:rsidRPr="008D6FE7">
              <w:rPr>
                <w:rFonts w:ascii="Times New Roman" w:hAnsi="Times New Roman" w:cs="Times New Roman"/>
                <w:color w:val="000000"/>
                <w:lang w:eastAsia="hr-HR"/>
              </w:rPr>
              <w:t>uropskim zemljama.</w:t>
            </w:r>
          </w:p>
          <w:p w14:paraId="46EBBDC0" w14:textId="77777777" w:rsidR="008D6FE7" w:rsidRPr="008D6FE7" w:rsidRDefault="008D6FE7" w:rsidP="008D6FE7">
            <w:pPr>
              <w:spacing w:after="160" w:line="259" w:lineRule="auto"/>
              <w:ind w:right="54"/>
              <w:jc w:val="both"/>
              <w:rPr>
                <w:rFonts w:ascii="Times New Roman" w:hAnsi="Times New Roman" w:cs="Times New Roman"/>
                <w:color w:val="000000"/>
                <w:lang w:eastAsia="hr-HR"/>
              </w:rPr>
            </w:pPr>
          </w:p>
        </w:tc>
      </w:tr>
      <w:tr w:rsidR="008D6FE7" w:rsidRPr="008D6FE7" w14:paraId="6F52BEFD"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hideMark/>
          </w:tcPr>
          <w:p w14:paraId="654885D5"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2A4334F1"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96.531,00 EUR</w:t>
            </w:r>
          </w:p>
        </w:tc>
      </w:tr>
      <w:tr w:rsidR="008D6FE7" w:rsidRPr="008D6FE7" w14:paraId="5FA5C793"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hideMark/>
          </w:tcPr>
          <w:p w14:paraId="5475EE03"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hideMark/>
          </w:tcPr>
          <w:p w14:paraId="4B38DDE7"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55.746,77 EUR</w:t>
            </w:r>
          </w:p>
        </w:tc>
      </w:tr>
      <w:tr w:rsidR="008D6FE7" w:rsidRPr="008D6FE7" w14:paraId="6BA149A8"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hideMark/>
          </w:tcPr>
          <w:p w14:paraId="75E63860"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570811D7" w14:textId="12FFFDB6"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Erasmus+ pomaže učenicima svih uzrasta da steknu i razmjenjuju znanje i iskustvo u institucijama i organizacijama u različitim </w:t>
            </w:r>
            <w:r w:rsidR="003931AA">
              <w:rPr>
                <w:rFonts w:ascii="Times New Roman" w:hAnsi="Times New Roman" w:cs="Times New Roman"/>
                <w:color w:val="000000"/>
                <w:lang w:eastAsia="hr-HR"/>
              </w:rPr>
              <w:t>e</w:t>
            </w:r>
            <w:r w:rsidRPr="008D6FE7">
              <w:rPr>
                <w:rFonts w:ascii="Times New Roman" w:hAnsi="Times New Roman" w:cs="Times New Roman"/>
                <w:color w:val="000000"/>
                <w:lang w:eastAsia="hr-HR"/>
              </w:rPr>
              <w:t>uropskim zemljama.</w:t>
            </w:r>
          </w:p>
        </w:tc>
      </w:tr>
      <w:tr w:rsidR="008D6FE7" w:rsidRPr="008D6FE7" w14:paraId="50054A0F" w14:textId="77777777" w:rsidTr="006A3323">
        <w:trPr>
          <w:trHeight w:val="1491"/>
        </w:trPr>
        <w:tc>
          <w:tcPr>
            <w:tcW w:w="3402" w:type="dxa"/>
            <w:tcBorders>
              <w:top w:val="single" w:sz="4" w:space="0" w:color="000000"/>
              <w:left w:val="single" w:sz="4" w:space="0" w:color="000000"/>
              <w:bottom w:val="single" w:sz="4" w:space="0" w:color="000000"/>
              <w:right w:val="single" w:sz="4" w:space="0" w:color="000000"/>
            </w:tcBorders>
            <w:hideMark/>
          </w:tcPr>
          <w:p w14:paraId="2593A918"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2CCAC953"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Ostvarenje ovog programa u navedenom obračunskom razdoblju je 55.746,77 EUR  s indeksom ostvarenja od 57,75%. </w:t>
            </w:r>
          </w:p>
          <w:p w14:paraId="7A9A3331"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Erasmus+ zamijenio je 7 postojećih programa iz generacije 2007. – 2013. (Program za cjeloživotno učenje s potprogramima Erasmus, Leonardo da Vinci, Comenius i </w:t>
            </w:r>
            <w:proofErr w:type="spellStart"/>
            <w:r w:rsidRPr="008D6FE7">
              <w:rPr>
                <w:rFonts w:ascii="Times New Roman" w:hAnsi="Times New Roman" w:cs="Times New Roman"/>
                <w:color w:val="000000"/>
                <w:shd w:val="clear" w:color="auto" w:fill="FFFFFF"/>
                <w:lang w:eastAsia="hr-HR"/>
              </w:rPr>
              <w:t>Grundtvig</w:t>
            </w:r>
            <w:proofErr w:type="spellEnd"/>
            <w:r w:rsidRPr="008D6FE7">
              <w:rPr>
                <w:rFonts w:ascii="Times New Roman" w:hAnsi="Times New Roman" w:cs="Times New Roman"/>
                <w:color w:val="000000"/>
                <w:shd w:val="clear" w:color="auto" w:fill="FFFFFF"/>
                <w:lang w:eastAsia="hr-HR"/>
              </w:rPr>
              <w:t xml:space="preserve">, program Mladi na djelu te 5 programa međunarodne suradnje: Erasmus </w:t>
            </w:r>
            <w:proofErr w:type="spellStart"/>
            <w:r w:rsidRPr="008D6FE7">
              <w:rPr>
                <w:rFonts w:ascii="Times New Roman" w:hAnsi="Times New Roman" w:cs="Times New Roman"/>
                <w:color w:val="000000"/>
                <w:shd w:val="clear" w:color="auto" w:fill="FFFFFF"/>
                <w:lang w:eastAsia="hr-HR"/>
              </w:rPr>
              <w:t>Mundus</w:t>
            </w:r>
            <w:proofErr w:type="spellEnd"/>
            <w:r w:rsidRPr="008D6FE7">
              <w:rPr>
                <w:rFonts w:ascii="Times New Roman" w:hAnsi="Times New Roman" w:cs="Times New Roman"/>
                <w:color w:val="000000"/>
                <w:shd w:val="clear" w:color="auto" w:fill="FFFFFF"/>
                <w:lang w:eastAsia="hr-HR"/>
              </w:rPr>
              <w:t xml:space="preserve">, </w:t>
            </w:r>
            <w:proofErr w:type="spellStart"/>
            <w:r w:rsidRPr="008D6FE7">
              <w:rPr>
                <w:rFonts w:ascii="Times New Roman" w:hAnsi="Times New Roman" w:cs="Times New Roman"/>
                <w:color w:val="000000"/>
                <w:shd w:val="clear" w:color="auto" w:fill="FFFFFF"/>
                <w:lang w:eastAsia="hr-HR"/>
              </w:rPr>
              <w:t>Tempus</w:t>
            </w:r>
            <w:proofErr w:type="spellEnd"/>
            <w:r w:rsidRPr="008D6FE7">
              <w:rPr>
                <w:rFonts w:ascii="Times New Roman" w:hAnsi="Times New Roman" w:cs="Times New Roman"/>
                <w:color w:val="000000"/>
                <w:shd w:val="clear" w:color="auto" w:fill="FFFFFF"/>
                <w:lang w:eastAsia="hr-HR"/>
              </w:rPr>
              <w:t xml:space="preserve">, Alfa, </w:t>
            </w:r>
            <w:proofErr w:type="spellStart"/>
            <w:r w:rsidRPr="008D6FE7">
              <w:rPr>
                <w:rFonts w:ascii="Times New Roman" w:hAnsi="Times New Roman" w:cs="Times New Roman"/>
                <w:color w:val="000000"/>
                <w:shd w:val="clear" w:color="auto" w:fill="FFFFFF"/>
                <w:lang w:eastAsia="hr-HR"/>
              </w:rPr>
              <w:t>Edulink</w:t>
            </w:r>
            <w:proofErr w:type="spellEnd"/>
            <w:r w:rsidRPr="008D6FE7">
              <w:rPr>
                <w:rFonts w:ascii="Times New Roman" w:hAnsi="Times New Roman" w:cs="Times New Roman"/>
                <w:color w:val="000000"/>
                <w:shd w:val="clear" w:color="auto" w:fill="FFFFFF"/>
                <w:lang w:eastAsia="hr-HR"/>
              </w:rPr>
              <w:t xml:space="preserve"> i Program suradnje s industrijaliziranim državama i teritorijima).</w:t>
            </w:r>
          </w:p>
          <w:p w14:paraId="08AAC7EE"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Iskazana sredstva odnose se na realizirane troškove razmjene/mobilnosti učenika osnovnih škola koji su sudjelovali u ovom programu, marketinške aktivnosti, pripremu materijala za </w:t>
            </w:r>
          </w:p>
          <w:p w14:paraId="04ABDB36" w14:textId="6EC78144"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prezentaciju škola u budućim programskim aktivnostima i sl. U ovom programu sudjelovali su učenici OŠ Tina Ujevića, OŠ Jurja </w:t>
            </w:r>
            <w:proofErr w:type="spellStart"/>
            <w:r w:rsidRPr="008D6FE7">
              <w:rPr>
                <w:rFonts w:ascii="Times New Roman" w:hAnsi="Times New Roman" w:cs="Times New Roman"/>
                <w:color w:val="000000"/>
                <w:shd w:val="clear" w:color="auto" w:fill="FFFFFF"/>
                <w:lang w:eastAsia="hr-HR"/>
              </w:rPr>
              <w:t>Šižgorića</w:t>
            </w:r>
            <w:proofErr w:type="spellEnd"/>
            <w:r w:rsidRPr="008D6FE7">
              <w:rPr>
                <w:rFonts w:ascii="Times New Roman" w:hAnsi="Times New Roman" w:cs="Times New Roman"/>
                <w:color w:val="000000"/>
                <w:shd w:val="clear" w:color="auto" w:fill="FFFFFF"/>
                <w:lang w:eastAsia="hr-HR"/>
              </w:rPr>
              <w:t xml:space="preserve">, OŠ </w:t>
            </w:r>
            <w:proofErr w:type="spellStart"/>
            <w:r w:rsidRPr="008D6FE7">
              <w:rPr>
                <w:rFonts w:ascii="Times New Roman" w:hAnsi="Times New Roman" w:cs="Times New Roman"/>
                <w:color w:val="000000"/>
                <w:shd w:val="clear" w:color="auto" w:fill="FFFFFF"/>
                <w:lang w:eastAsia="hr-HR"/>
              </w:rPr>
              <w:t>Meterize</w:t>
            </w:r>
            <w:proofErr w:type="spellEnd"/>
            <w:r w:rsidRPr="008D6FE7">
              <w:rPr>
                <w:rFonts w:ascii="Times New Roman" w:hAnsi="Times New Roman" w:cs="Times New Roman"/>
                <w:color w:val="000000"/>
                <w:shd w:val="clear" w:color="auto" w:fill="FFFFFF"/>
                <w:lang w:eastAsia="hr-HR"/>
              </w:rPr>
              <w:t>, OŠ Brodarica i OŠ Petra Krešimira IV.</w:t>
            </w:r>
          </w:p>
        </w:tc>
      </w:tr>
      <w:tr w:rsidR="008D6FE7" w:rsidRPr="008D6FE7" w14:paraId="20815B33" w14:textId="77777777" w:rsidTr="006A3323">
        <w:trPr>
          <w:trHeight w:val="378"/>
        </w:trPr>
        <w:tc>
          <w:tcPr>
            <w:tcW w:w="3402" w:type="dxa"/>
            <w:tcBorders>
              <w:top w:val="single" w:sz="4" w:space="0" w:color="000000"/>
              <w:left w:val="single" w:sz="4" w:space="0" w:color="000000"/>
              <w:bottom w:val="single" w:sz="4" w:space="0" w:color="000000"/>
              <w:right w:val="single" w:sz="4" w:space="0" w:color="000000"/>
            </w:tcBorders>
            <w:hideMark/>
          </w:tcPr>
          <w:p w14:paraId="75F6F810"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1E977D1E" w14:textId="77777777" w:rsidR="008D6FE7" w:rsidRPr="008D6FE7" w:rsidRDefault="008D6FE7" w:rsidP="008D6FE7">
            <w:pPr>
              <w:spacing w:after="160" w:line="259" w:lineRule="auto"/>
              <w:rPr>
                <w:rFonts w:ascii="Times New Roman" w:hAnsi="Times New Roman" w:cs="Times New Roman"/>
                <w:b/>
                <w:bCs/>
                <w:i/>
                <w:iCs/>
                <w:color w:val="000000"/>
                <w:u w:val="single"/>
                <w:lang w:eastAsia="hr-HR"/>
              </w:rPr>
            </w:pPr>
            <w:r w:rsidRPr="008D6FE7">
              <w:rPr>
                <w:rFonts w:ascii="Times New Roman" w:hAnsi="Times New Roman" w:cs="Times New Roman"/>
                <w:b/>
                <w:bCs/>
                <w:i/>
                <w:iCs/>
                <w:color w:val="000000"/>
                <w:u w:val="single"/>
                <w:lang w:eastAsia="hr-HR"/>
              </w:rPr>
              <w:t>T101407 Projekt „Školska shema“</w:t>
            </w:r>
          </w:p>
          <w:p w14:paraId="34A7B2C1" w14:textId="77777777" w:rsidR="008D6FE7" w:rsidRPr="008D6FE7" w:rsidRDefault="008D6FE7" w:rsidP="008D6FE7">
            <w:pPr>
              <w:spacing w:after="160" w:line="259" w:lineRule="auto"/>
              <w:rPr>
                <w:rFonts w:ascii="Times New Roman" w:hAnsi="Times New Roman" w:cs="Times New Roman"/>
                <w:color w:val="000000"/>
                <w:lang w:eastAsia="hr-HR"/>
              </w:rPr>
            </w:pPr>
          </w:p>
        </w:tc>
      </w:tr>
      <w:tr w:rsidR="008D6FE7" w:rsidRPr="008D6FE7" w14:paraId="6A82D7B0"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hideMark/>
          </w:tcPr>
          <w:p w14:paraId="1D947923"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63F803BD" w14:textId="77777777" w:rsidR="008D6FE7" w:rsidRPr="008D6FE7" w:rsidRDefault="008D6FE7" w:rsidP="008D6FE7">
            <w:pPr>
              <w:spacing w:after="160" w:line="259" w:lineRule="auto"/>
              <w:ind w:right="54"/>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Osiguravanje besplatnog voćnog i mliječnog obroka jednom tjedno za  učenike osnovnih škola Grada Šibenika s ciljem uravnoteženja prehrane kod djece osnovnoškolske dobi i promjene prehrambenih navika</w:t>
            </w:r>
          </w:p>
          <w:p w14:paraId="3CB44333" w14:textId="77777777" w:rsidR="008D6FE7" w:rsidRPr="008D6FE7" w:rsidRDefault="008D6FE7" w:rsidP="008D6FE7">
            <w:pPr>
              <w:spacing w:after="160" w:line="259" w:lineRule="auto"/>
              <w:ind w:right="54"/>
              <w:jc w:val="both"/>
              <w:rPr>
                <w:rFonts w:ascii="Times New Roman" w:hAnsi="Times New Roman" w:cs="Times New Roman"/>
                <w:color w:val="000000"/>
                <w:lang w:eastAsia="hr-HR"/>
              </w:rPr>
            </w:pPr>
          </w:p>
        </w:tc>
      </w:tr>
      <w:tr w:rsidR="008D6FE7" w:rsidRPr="008D6FE7" w14:paraId="4C248CB9"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hideMark/>
          </w:tcPr>
          <w:p w14:paraId="389964D0"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6FBD4C49"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46.970,00 EUR</w:t>
            </w:r>
          </w:p>
        </w:tc>
      </w:tr>
      <w:tr w:rsidR="008D6FE7" w:rsidRPr="008D6FE7" w14:paraId="7795ED1A"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hideMark/>
          </w:tcPr>
          <w:p w14:paraId="313766F4"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35757F00"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33.161,56 EUR</w:t>
            </w:r>
          </w:p>
        </w:tc>
      </w:tr>
      <w:tr w:rsidR="008D6FE7" w:rsidRPr="008D6FE7" w14:paraId="1E3E5939"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hideMark/>
          </w:tcPr>
          <w:p w14:paraId="4DB5F0EF"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57E8EFA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Osiguran voćni i mliječni obrok za učenike osnovnih škola u školskoj godini 2023./2024., te osiguran voćni i mliječni obrok u prvom polugodištu 2024./2025. </w:t>
            </w:r>
          </w:p>
        </w:tc>
      </w:tr>
      <w:tr w:rsidR="008D6FE7" w:rsidRPr="008D6FE7" w14:paraId="39E86A31" w14:textId="77777777" w:rsidTr="006A3323">
        <w:trPr>
          <w:trHeight w:val="654"/>
        </w:trPr>
        <w:tc>
          <w:tcPr>
            <w:tcW w:w="3402" w:type="dxa"/>
            <w:tcBorders>
              <w:top w:val="single" w:sz="4" w:space="0" w:color="000000"/>
              <w:left w:val="single" w:sz="4" w:space="0" w:color="000000"/>
              <w:bottom w:val="single" w:sz="4" w:space="0" w:color="000000"/>
              <w:right w:val="single" w:sz="4" w:space="0" w:color="000000"/>
            </w:tcBorders>
          </w:tcPr>
          <w:p w14:paraId="58F18FBC"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Obrazloženje</w:t>
            </w:r>
          </w:p>
          <w:p w14:paraId="462409B2" w14:textId="77777777" w:rsidR="008D6FE7" w:rsidRPr="008D6FE7" w:rsidRDefault="008D6FE7" w:rsidP="008D6FE7">
            <w:pPr>
              <w:spacing w:after="160" w:line="259" w:lineRule="auto"/>
              <w:rPr>
                <w:rFonts w:ascii="Times New Roman" w:hAnsi="Times New Roman" w:cs="Times New Roman"/>
                <w:b/>
                <w:color w:val="000000"/>
                <w:lang w:eastAsia="hr-HR"/>
              </w:rPr>
            </w:pPr>
          </w:p>
        </w:tc>
        <w:tc>
          <w:tcPr>
            <w:tcW w:w="5529" w:type="dxa"/>
            <w:tcBorders>
              <w:top w:val="single" w:sz="4" w:space="0" w:color="000000"/>
              <w:left w:val="single" w:sz="4" w:space="0" w:color="000000"/>
              <w:bottom w:val="single" w:sz="4" w:space="0" w:color="000000"/>
              <w:right w:val="single" w:sz="4" w:space="0" w:color="000000"/>
            </w:tcBorders>
          </w:tcPr>
          <w:p w14:paraId="6F94C8CE"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lang w:eastAsia="hr-HR"/>
              </w:rPr>
              <w:t>Ostvarenje ovog programa je 33.161,56 EUR s indeksom ostvarenja 70,60% sukladno izdanim fakturama dobavljača u predmetnom razdoblju.</w:t>
            </w:r>
            <w:r w:rsidRPr="008D6FE7">
              <w:rPr>
                <w:rFonts w:ascii="Times New Roman" w:hAnsi="Times New Roman" w:cs="Times New Roman"/>
                <w:color w:val="FF0000"/>
                <w:lang w:eastAsia="hr-HR"/>
              </w:rPr>
              <w:t xml:space="preserve"> </w:t>
            </w:r>
            <w:r w:rsidRPr="008D6FE7">
              <w:rPr>
                <w:rFonts w:ascii="Times New Roman" w:hAnsi="Times New Roman" w:cs="Times New Roman"/>
                <w:color w:val="000000"/>
                <w:lang w:eastAsia="hr-HR"/>
              </w:rPr>
              <w:t xml:space="preserve">Svi troškovi predmetnog projekta nalaze se na pojedinačnim pozicijama škola. Grad Šibenik </w:t>
            </w:r>
            <w:r w:rsidRPr="008D6FE7">
              <w:rPr>
                <w:rFonts w:ascii="Times New Roman" w:hAnsi="Times New Roman" w:cs="Times New Roman"/>
                <w:color w:val="000000"/>
                <w:lang w:eastAsia="hr-HR"/>
              </w:rPr>
              <w:lastRenderedPageBreak/>
              <w:t>kao prijavitelj zadužen je za objedinjavanje i izvještavanje prema APPRRR-u.</w:t>
            </w:r>
          </w:p>
        </w:tc>
      </w:tr>
      <w:tr w:rsidR="008D6FE7" w:rsidRPr="008D6FE7" w14:paraId="4D3DE483" w14:textId="77777777" w:rsidTr="006A3323">
        <w:trPr>
          <w:trHeight w:val="654"/>
        </w:trPr>
        <w:tc>
          <w:tcPr>
            <w:tcW w:w="3402" w:type="dxa"/>
            <w:tcBorders>
              <w:top w:val="single" w:sz="4" w:space="0" w:color="000000"/>
              <w:left w:val="single" w:sz="4" w:space="0" w:color="000000"/>
              <w:bottom w:val="single" w:sz="4" w:space="0" w:color="000000"/>
              <w:right w:val="single" w:sz="4" w:space="0" w:color="000000"/>
            </w:tcBorders>
            <w:hideMark/>
          </w:tcPr>
          <w:p w14:paraId="243EAE3F"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13AF7591" w14:textId="77777777" w:rsidR="008D6FE7" w:rsidRPr="008D6FE7" w:rsidRDefault="008D6FE7" w:rsidP="008D6FE7">
            <w:pPr>
              <w:autoSpaceDE w:val="0"/>
              <w:autoSpaceDN w:val="0"/>
              <w:adjustRightInd w:val="0"/>
              <w:spacing w:after="160" w:line="259" w:lineRule="auto"/>
              <w:rPr>
                <w:rFonts w:ascii="Times New Roman" w:hAnsi="Times New Roman" w:cs="Times New Roman"/>
                <w:b/>
                <w:bCs/>
                <w:i/>
                <w:iCs/>
                <w:color w:val="000000"/>
                <w:u w:val="single"/>
                <w:lang w:eastAsia="hr-HR"/>
              </w:rPr>
            </w:pPr>
            <w:r w:rsidRPr="008D6FE7">
              <w:rPr>
                <w:rFonts w:ascii="Times New Roman" w:hAnsi="Times New Roman" w:cs="Times New Roman"/>
                <w:b/>
                <w:bCs/>
                <w:i/>
                <w:iCs/>
                <w:color w:val="000000"/>
                <w:u w:val="single"/>
                <w:lang w:eastAsia="hr-HR"/>
              </w:rPr>
              <w:t>T101408 Projekt „Školski medni dan“</w:t>
            </w:r>
          </w:p>
        </w:tc>
      </w:tr>
      <w:tr w:rsidR="008D6FE7" w:rsidRPr="008D6FE7" w14:paraId="5809E291"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hideMark/>
          </w:tcPr>
          <w:p w14:paraId="5A744F34"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3B0F6105" w14:textId="77777777" w:rsidR="008D6FE7" w:rsidRPr="008D6FE7" w:rsidRDefault="008D6FE7" w:rsidP="008D6FE7">
            <w:pPr>
              <w:spacing w:after="160" w:line="259" w:lineRule="auto"/>
              <w:ind w:right="54"/>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Osiguravanje teglice meda lokalnih proizvođača za sve učenike prvih razreda s ciljem podizanja svijesti djece o važnosti meda i pčelarstva za biološku raznolikost te općeniti utjecaj na zdravlje</w:t>
            </w:r>
          </w:p>
        </w:tc>
      </w:tr>
      <w:tr w:rsidR="008D6FE7" w:rsidRPr="008D6FE7" w14:paraId="16EF7D20"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hideMark/>
          </w:tcPr>
          <w:p w14:paraId="0E45C825"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261BE366"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1.468,00 EUR</w:t>
            </w:r>
          </w:p>
        </w:tc>
      </w:tr>
      <w:tr w:rsidR="008D6FE7" w:rsidRPr="008D6FE7" w14:paraId="1A5CD74A"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hideMark/>
          </w:tcPr>
          <w:p w14:paraId="7C9FE985"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hideMark/>
          </w:tcPr>
          <w:p w14:paraId="1DCE9CAA"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1.444,00 EUR</w:t>
            </w:r>
          </w:p>
        </w:tc>
      </w:tr>
      <w:tr w:rsidR="008D6FE7" w:rsidRPr="008D6FE7" w14:paraId="3AB5CCF6"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hideMark/>
          </w:tcPr>
          <w:p w14:paraId="76BBE7D4"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6A683493" w14:textId="2360616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U prosincu 2024. je podijeljena  po jedna teglica lokalnog meda svim učenicima prvih razreda u osnovnim školama </w:t>
            </w:r>
            <w:r w:rsidR="003931AA">
              <w:rPr>
                <w:rFonts w:ascii="Times New Roman" w:hAnsi="Times New Roman" w:cs="Times New Roman"/>
                <w:color w:val="000000"/>
                <w:lang w:eastAsia="hr-HR"/>
              </w:rPr>
              <w:t>g</w:t>
            </w:r>
            <w:r w:rsidRPr="008D6FE7">
              <w:rPr>
                <w:rFonts w:ascii="Times New Roman" w:hAnsi="Times New Roman" w:cs="Times New Roman"/>
                <w:color w:val="000000"/>
                <w:lang w:eastAsia="hr-HR"/>
              </w:rPr>
              <w:t xml:space="preserve">rada Šibenika na dan sv. Ambrozija </w:t>
            </w:r>
            <w:r w:rsidR="003931AA">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zaštitnika pčela i pčelara.</w:t>
            </w:r>
          </w:p>
        </w:tc>
      </w:tr>
      <w:tr w:rsidR="008D6FE7" w:rsidRPr="008D6FE7" w14:paraId="728CEF52" w14:textId="77777777" w:rsidTr="006A3323">
        <w:trPr>
          <w:trHeight w:val="611"/>
        </w:trPr>
        <w:tc>
          <w:tcPr>
            <w:tcW w:w="3402" w:type="dxa"/>
            <w:tcBorders>
              <w:top w:val="single" w:sz="4" w:space="0" w:color="000000"/>
              <w:left w:val="single" w:sz="4" w:space="0" w:color="000000"/>
              <w:bottom w:val="single" w:sz="4" w:space="0" w:color="000000"/>
              <w:right w:val="single" w:sz="4" w:space="0" w:color="000000"/>
            </w:tcBorders>
            <w:hideMark/>
          </w:tcPr>
          <w:p w14:paraId="6B84BFDF"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5EC1CB4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Ostvarenje predmetnog programa u 2024. godini je 98,37%.</w:t>
            </w:r>
          </w:p>
          <w:p w14:paraId="4BA0CAB2"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p>
        </w:tc>
      </w:tr>
      <w:tr w:rsidR="008D6FE7" w:rsidRPr="008D6FE7" w14:paraId="0308F072"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23C602C5"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Naziv aktivnosti/projekta</w:t>
            </w:r>
          </w:p>
        </w:tc>
        <w:tc>
          <w:tcPr>
            <w:tcW w:w="5529" w:type="dxa"/>
            <w:tcBorders>
              <w:top w:val="single" w:sz="4" w:space="0" w:color="000000"/>
              <w:left w:val="single" w:sz="4" w:space="0" w:color="000000"/>
              <w:bottom w:val="single" w:sz="4" w:space="0" w:color="000000"/>
              <w:right w:val="single" w:sz="4" w:space="0" w:color="000000"/>
            </w:tcBorders>
          </w:tcPr>
          <w:p w14:paraId="7E64FB48" w14:textId="77777777" w:rsidR="008D6FE7" w:rsidRPr="008D6FE7" w:rsidRDefault="008D6FE7" w:rsidP="008D6FE7">
            <w:pPr>
              <w:spacing w:after="160" w:line="259" w:lineRule="auto"/>
              <w:ind w:right="54"/>
              <w:jc w:val="both"/>
              <w:rPr>
                <w:rFonts w:ascii="Times New Roman" w:hAnsi="Times New Roman" w:cs="Times New Roman"/>
                <w:b/>
                <w:bCs/>
                <w:i/>
                <w:iCs/>
                <w:color w:val="000000"/>
                <w:lang w:eastAsia="hr-HR"/>
              </w:rPr>
            </w:pPr>
            <w:r w:rsidRPr="008D6FE7">
              <w:rPr>
                <w:rFonts w:ascii="Times New Roman" w:hAnsi="Times New Roman" w:cs="Times New Roman"/>
                <w:b/>
                <w:bCs/>
                <w:i/>
                <w:iCs/>
                <w:color w:val="000000"/>
                <w:lang w:eastAsia="hr-HR"/>
              </w:rPr>
              <w:t>T101413 Projekt pomoćnika u nastavi 5</w:t>
            </w:r>
          </w:p>
        </w:tc>
      </w:tr>
      <w:tr w:rsidR="008D6FE7" w:rsidRPr="008D6FE7" w14:paraId="3684C943"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08FCFF7D"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6CE2091F" w14:textId="20F3AD11" w:rsidR="008D6FE7" w:rsidRPr="008D6FE7" w:rsidRDefault="008D6FE7" w:rsidP="008D6FE7">
            <w:pPr>
              <w:spacing w:after="160" w:line="259" w:lineRule="auto"/>
              <w:ind w:right="54"/>
              <w:jc w:val="both"/>
              <w:rPr>
                <w:rFonts w:ascii="Times New Roman" w:hAnsi="Times New Roman" w:cs="Times New Roman"/>
                <w:b/>
                <w:bCs/>
                <w:color w:val="000000"/>
                <w:lang w:eastAsia="hr-HR"/>
              </w:rPr>
            </w:pPr>
            <w:r w:rsidRPr="008D6FE7">
              <w:rPr>
                <w:rFonts w:ascii="Times New Roman" w:hAnsi="Times New Roman" w:cs="Times New Roman"/>
                <w:color w:val="000000"/>
                <w:lang w:eastAsia="hr-HR"/>
              </w:rPr>
              <w:t>Pružiti potporu uključivanju učenika s teškoćama u razvoju za kvalitetno uključivanje u osnovnoškolske odgojno – obrazovne ustanove kako bi se osigurali uvjeti za poboljšanje njihovih obrazovnih postignuća, uspješniju socijalizaciju i emocionalno funkcioniranje</w:t>
            </w:r>
            <w:r w:rsidR="003931AA">
              <w:rPr>
                <w:rFonts w:ascii="Times New Roman" w:hAnsi="Times New Roman" w:cs="Times New Roman"/>
                <w:color w:val="000000"/>
                <w:lang w:eastAsia="hr-HR"/>
              </w:rPr>
              <w:t>.</w:t>
            </w:r>
          </w:p>
        </w:tc>
      </w:tr>
      <w:tr w:rsidR="008D6FE7" w:rsidRPr="008D6FE7" w14:paraId="3FC1E025"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1F29E655"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2576204D" w14:textId="77777777" w:rsidR="008D6FE7" w:rsidRPr="008D6FE7" w:rsidRDefault="008D6FE7" w:rsidP="008D6FE7">
            <w:pPr>
              <w:spacing w:after="160" w:line="259" w:lineRule="auto"/>
              <w:ind w:right="54"/>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319.010,00 EUR </w:t>
            </w:r>
          </w:p>
        </w:tc>
      </w:tr>
      <w:tr w:rsidR="008D6FE7" w:rsidRPr="008D6FE7" w14:paraId="6A7CAE25"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0BC0D1CC"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F3D373A" w14:textId="77777777" w:rsidR="008D6FE7" w:rsidRPr="008D6FE7" w:rsidRDefault="008D6FE7" w:rsidP="008D6FE7">
            <w:pPr>
              <w:spacing w:after="160" w:line="259" w:lineRule="auto"/>
              <w:ind w:right="54"/>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302.889,09 EUR</w:t>
            </w:r>
          </w:p>
        </w:tc>
      </w:tr>
      <w:tr w:rsidR="008D6FE7" w:rsidRPr="008D6FE7" w14:paraId="69591E09"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4C31A7DE"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2801D51A" w14:textId="77777777" w:rsidR="008D6FE7" w:rsidRPr="008D6FE7" w:rsidRDefault="008D6FE7" w:rsidP="008D6FE7">
            <w:pPr>
              <w:spacing w:after="160" w:line="259" w:lineRule="auto"/>
              <w:ind w:right="54"/>
              <w:jc w:val="both"/>
              <w:rPr>
                <w:rFonts w:ascii="Times New Roman" w:hAnsi="Times New Roman" w:cs="Times New Roman"/>
                <w:b/>
                <w:bCs/>
                <w:color w:val="000000"/>
                <w:lang w:eastAsia="hr-HR"/>
              </w:rPr>
            </w:pPr>
            <w:r w:rsidRPr="008D6FE7">
              <w:rPr>
                <w:rFonts w:ascii="Times New Roman" w:hAnsi="Times New Roman" w:cs="Times New Roman"/>
                <w:color w:val="000000"/>
                <w:lang w:eastAsia="hr-HR"/>
              </w:rPr>
              <w:t>Osigurana podrška pomoćnika u nastavi za učenike s teškoćama u razvoju u osnovnim školama čiji je osnivač Grad Šibenik.</w:t>
            </w:r>
          </w:p>
        </w:tc>
      </w:tr>
      <w:tr w:rsidR="008D6FE7" w:rsidRPr="008D6FE7" w14:paraId="2B5D7EF2" w14:textId="77777777" w:rsidTr="006A3323">
        <w:trPr>
          <w:trHeight w:val="1376"/>
        </w:trPr>
        <w:tc>
          <w:tcPr>
            <w:tcW w:w="3402" w:type="dxa"/>
            <w:tcBorders>
              <w:top w:val="single" w:sz="4" w:space="0" w:color="000000"/>
              <w:left w:val="single" w:sz="4" w:space="0" w:color="000000"/>
              <w:bottom w:val="single" w:sz="4" w:space="0" w:color="000000"/>
              <w:right w:val="single" w:sz="4" w:space="0" w:color="000000"/>
            </w:tcBorders>
          </w:tcPr>
          <w:p w14:paraId="1AE2261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70DB6278" w14:textId="3F431AE6"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Grad Šibenik je na svojoj poziciji planirao stavku troška Usluge promidžbe i informiranja. Ova stavka obuhvaća izradu plakata za potrebe vidljivosti i informiranja projekta koji se sufinancira sredstvima Europske unije. Ostvarenje ove stavke je 98,55%. Škole su na svojim pozicijama planirale ostale stavke (plaće, doprinosi i ostale troškove rada pomoćnika u nastavi). Ostvarenje tih stavki je 94,94 %</w:t>
            </w:r>
            <w:r w:rsidR="003931AA">
              <w:rPr>
                <w:rFonts w:ascii="Times New Roman" w:hAnsi="Times New Roman" w:cs="Times New Roman"/>
                <w:color w:val="000000"/>
                <w:lang w:eastAsia="hr-HR"/>
              </w:rPr>
              <w:t>.</w:t>
            </w:r>
          </w:p>
        </w:tc>
      </w:tr>
      <w:tr w:rsidR="008D6FE7" w:rsidRPr="008D6FE7" w14:paraId="41CDCE86"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3CDBCC60"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lastRenderedPageBreak/>
              <w:t>Naziv aktivnosti/projekta</w:t>
            </w:r>
          </w:p>
        </w:tc>
        <w:tc>
          <w:tcPr>
            <w:tcW w:w="5529" w:type="dxa"/>
            <w:tcBorders>
              <w:top w:val="single" w:sz="4" w:space="0" w:color="000000"/>
              <w:left w:val="single" w:sz="4" w:space="0" w:color="000000"/>
              <w:bottom w:val="single" w:sz="4" w:space="0" w:color="000000"/>
              <w:right w:val="single" w:sz="4" w:space="0" w:color="000000"/>
            </w:tcBorders>
          </w:tcPr>
          <w:p w14:paraId="573C5D22" w14:textId="77777777" w:rsidR="008D6FE7" w:rsidRPr="008D6FE7" w:rsidRDefault="008D6FE7" w:rsidP="008D6FE7">
            <w:pPr>
              <w:spacing w:after="160" w:line="259" w:lineRule="auto"/>
              <w:ind w:right="54"/>
              <w:jc w:val="both"/>
              <w:rPr>
                <w:rFonts w:ascii="Times New Roman" w:hAnsi="Times New Roman" w:cs="Times New Roman"/>
                <w:b/>
                <w:bCs/>
                <w:i/>
                <w:iCs/>
                <w:color w:val="000000"/>
                <w:lang w:eastAsia="hr-HR"/>
              </w:rPr>
            </w:pPr>
            <w:r w:rsidRPr="008D6FE7">
              <w:rPr>
                <w:rFonts w:ascii="Times New Roman" w:hAnsi="Times New Roman" w:cs="Times New Roman"/>
                <w:b/>
                <w:bCs/>
                <w:i/>
                <w:iCs/>
                <w:color w:val="000000"/>
                <w:lang w:eastAsia="hr-HR"/>
              </w:rPr>
              <w:t>T101414 Državna prehrana</w:t>
            </w:r>
          </w:p>
        </w:tc>
      </w:tr>
      <w:tr w:rsidR="008D6FE7" w:rsidRPr="008D6FE7" w14:paraId="41BBFFDF"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0F78B71C"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25156B24" w14:textId="77777777" w:rsidR="008D6FE7" w:rsidRPr="008D6FE7" w:rsidRDefault="008D6FE7" w:rsidP="008D6FE7">
            <w:pPr>
              <w:spacing w:after="160" w:line="259" w:lineRule="auto"/>
              <w:ind w:right="54"/>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Odluka o kriterijima i načinu financiranja, odnosno sufinanciranja troškova prehrane za učenike osnovnih škola za školsku godinu 2023./2024.</w:t>
            </w:r>
          </w:p>
        </w:tc>
      </w:tr>
      <w:tr w:rsidR="008D6FE7" w:rsidRPr="008D6FE7" w14:paraId="1860C7E2"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tcPr>
          <w:p w14:paraId="6453E5E7"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1A7AB3C"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723.000,00 EUR</w:t>
            </w:r>
          </w:p>
        </w:tc>
      </w:tr>
      <w:tr w:rsidR="008D6FE7" w:rsidRPr="008D6FE7" w14:paraId="74D02271"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tcPr>
          <w:p w14:paraId="53E0ED96"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7077994"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670.402,63 EUR</w:t>
            </w:r>
          </w:p>
        </w:tc>
      </w:tr>
      <w:tr w:rsidR="008D6FE7" w:rsidRPr="008D6FE7" w14:paraId="14E458F9" w14:textId="77777777" w:rsidTr="006A3323">
        <w:trPr>
          <w:trHeight w:val="634"/>
        </w:trPr>
        <w:tc>
          <w:tcPr>
            <w:tcW w:w="3402" w:type="dxa"/>
            <w:tcBorders>
              <w:top w:val="single" w:sz="4" w:space="0" w:color="000000"/>
              <w:left w:val="single" w:sz="4" w:space="0" w:color="000000"/>
              <w:bottom w:val="single" w:sz="4" w:space="0" w:color="000000"/>
              <w:right w:val="single" w:sz="4" w:space="0" w:color="000000"/>
            </w:tcBorders>
          </w:tcPr>
          <w:p w14:paraId="6FC636AB"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222C346F" w14:textId="77777777" w:rsidR="008D6FE7" w:rsidRPr="008D6FE7" w:rsidRDefault="008D6FE7" w:rsidP="008D6FE7">
            <w:pPr>
              <w:spacing w:after="160" w:line="259" w:lineRule="auto"/>
              <w:ind w:right="52"/>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lang w:eastAsia="hr-HR"/>
              </w:rPr>
              <w:t>Osigurana podrška pomoćnika u nastavi za učenike s teškoćama u razvoju u osnovnim školama čiji je osnivač Grad Šibenik.</w:t>
            </w:r>
          </w:p>
        </w:tc>
      </w:tr>
      <w:tr w:rsidR="008D6FE7" w:rsidRPr="008D6FE7" w14:paraId="4B9ABCDE" w14:textId="77777777" w:rsidTr="006A3323">
        <w:trPr>
          <w:trHeight w:val="511"/>
        </w:trPr>
        <w:tc>
          <w:tcPr>
            <w:tcW w:w="3402" w:type="dxa"/>
            <w:tcBorders>
              <w:top w:val="single" w:sz="4" w:space="0" w:color="000000"/>
              <w:left w:val="single" w:sz="4" w:space="0" w:color="000000"/>
              <w:bottom w:val="single" w:sz="4" w:space="0" w:color="000000"/>
              <w:right w:val="single" w:sz="4" w:space="0" w:color="000000"/>
            </w:tcBorders>
          </w:tcPr>
          <w:p w14:paraId="1736095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1F66F391" w14:textId="065594F3"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Indeks ostvarenja na razini svih škola je 92,73</w:t>
            </w:r>
            <w:r w:rsidR="003931AA">
              <w:rPr>
                <w:rFonts w:ascii="Times New Roman" w:hAnsi="Times New Roman" w:cs="Times New Roman"/>
                <w:color w:val="000000"/>
                <w:lang w:eastAsia="hr-HR"/>
              </w:rPr>
              <w:t xml:space="preserve"> %.</w:t>
            </w:r>
          </w:p>
        </w:tc>
      </w:tr>
      <w:tr w:rsidR="008D6FE7" w:rsidRPr="008D6FE7" w14:paraId="24928240" w14:textId="77777777" w:rsidTr="006A3323">
        <w:trPr>
          <w:trHeight w:val="451"/>
        </w:trPr>
        <w:tc>
          <w:tcPr>
            <w:tcW w:w="3402" w:type="dxa"/>
            <w:tcBorders>
              <w:top w:val="single" w:sz="4" w:space="0" w:color="000000"/>
              <w:left w:val="single" w:sz="4" w:space="0" w:color="000000"/>
              <w:bottom w:val="single" w:sz="4" w:space="0" w:color="000000"/>
              <w:right w:val="single" w:sz="4" w:space="0" w:color="000000"/>
            </w:tcBorders>
          </w:tcPr>
          <w:p w14:paraId="0A4C7D86"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Naziv aktivnosti/projekta</w:t>
            </w:r>
          </w:p>
        </w:tc>
        <w:tc>
          <w:tcPr>
            <w:tcW w:w="5529" w:type="dxa"/>
            <w:tcBorders>
              <w:top w:val="single" w:sz="4" w:space="0" w:color="000000"/>
              <w:left w:val="single" w:sz="4" w:space="0" w:color="000000"/>
              <w:bottom w:val="single" w:sz="4" w:space="0" w:color="000000"/>
              <w:right w:val="single" w:sz="4" w:space="0" w:color="000000"/>
            </w:tcBorders>
          </w:tcPr>
          <w:p w14:paraId="33782E3C"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T101415 Projekt pomoćnika u nastavi 6 </w:t>
            </w:r>
          </w:p>
        </w:tc>
      </w:tr>
      <w:tr w:rsidR="008D6FE7" w:rsidRPr="008D6FE7" w14:paraId="77BAB8F6" w14:textId="77777777" w:rsidTr="006A3323">
        <w:trPr>
          <w:trHeight w:val="451"/>
        </w:trPr>
        <w:tc>
          <w:tcPr>
            <w:tcW w:w="3402" w:type="dxa"/>
            <w:tcBorders>
              <w:top w:val="single" w:sz="4" w:space="0" w:color="000000"/>
              <w:left w:val="single" w:sz="4" w:space="0" w:color="000000"/>
              <w:bottom w:val="single" w:sz="4" w:space="0" w:color="000000"/>
              <w:right w:val="single" w:sz="4" w:space="0" w:color="000000"/>
            </w:tcBorders>
          </w:tcPr>
          <w:p w14:paraId="239B8B8C"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2145397A" w14:textId="1C3FDD1C"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color w:val="000000"/>
                <w:lang w:eastAsia="hr-HR"/>
              </w:rPr>
              <w:t>Pružiti potporu uključivanju učenika s teškoćama u razvoju za kvalitetno uključivanje u osnovnoškolske odgojno – obrazovne ustanove kako bi se osigurali uvjeti za poboljšanje njihovih obrazovnih postignuća, uspješniju socijalizaciju i emocionalno funkcioniranje.</w:t>
            </w:r>
          </w:p>
        </w:tc>
      </w:tr>
      <w:tr w:rsidR="008D6FE7" w:rsidRPr="008D6FE7" w14:paraId="3697158F" w14:textId="77777777" w:rsidTr="006A3323">
        <w:trPr>
          <w:trHeight w:val="451"/>
        </w:trPr>
        <w:tc>
          <w:tcPr>
            <w:tcW w:w="3402" w:type="dxa"/>
            <w:tcBorders>
              <w:top w:val="single" w:sz="4" w:space="0" w:color="000000"/>
              <w:left w:val="single" w:sz="4" w:space="0" w:color="000000"/>
              <w:bottom w:val="single" w:sz="4" w:space="0" w:color="000000"/>
              <w:right w:val="single" w:sz="4" w:space="0" w:color="000000"/>
            </w:tcBorders>
          </w:tcPr>
          <w:p w14:paraId="5156A5AF"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41F0F35"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265.699,00 EUR</w:t>
            </w:r>
          </w:p>
        </w:tc>
      </w:tr>
      <w:tr w:rsidR="008D6FE7" w:rsidRPr="008D6FE7" w14:paraId="6526B45F" w14:textId="77777777" w:rsidTr="006A3323">
        <w:trPr>
          <w:trHeight w:val="451"/>
        </w:trPr>
        <w:tc>
          <w:tcPr>
            <w:tcW w:w="3402" w:type="dxa"/>
            <w:tcBorders>
              <w:top w:val="single" w:sz="4" w:space="0" w:color="000000"/>
              <w:left w:val="single" w:sz="4" w:space="0" w:color="000000"/>
              <w:bottom w:val="single" w:sz="4" w:space="0" w:color="000000"/>
              <w:right w:val="single" w:sz="4" w:space="0" w:color="000000"/>
            </w:tcBorders>
          </w:tcPr>
          <w:p w14:paraId="5D22D65B"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1C863EDF"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192.948,90 EUR</w:t>
            </w:r>
          </w:p>
        </w:tc>
      </w:tr>
      <w:tr w:rsidR="008D6FE7" w:rsidRPr="008D6FE7" w14:paraId="44613DFA" w14:textId="77777777" w:rsidTr="006A3323">
        <w:trPr>
          <w:trHeight w:val="451"/>
        </w:trPr>
        <w:tc>
          <w:tcPr>
            <w:tcW w:w="3402" w:type="dxa"/>
            <w:tcBorders>
              <w:top w:val="single" w:sz="4" w:space="0" w:color="000000"/>
              <w:left w:val="single" w:sz="4" w:space="0" w:color="000000"/>
              <w:bottom w:val="single" w:sz="4" w:space="0" w:color="000000"/>
              <w:right w:val="single" w:sz="4" w:space="0" w:color="000000"/>
            </w:tcBorders>
          </w:tcPr>
          <w:p w14:paraId="18E285AB"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452EACD7" w14:textId="591242CD"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Osigurana podrška pomoćnika u nastavi za učenike s teškoćama u razvoju u osnovnim školama čiji je osnivač Grad Šibenik</w:t>
            </w:r>
            <w:r w:rsidR="003931AA">
              <w:rPr>
                <w:rFonts w:ascii="Times New Roman" w:hAnsi="Times New Roman" w:cs="Times New Roman"/>
                <w:color w:val="000000"/>
                <w:lang w:eastAsia="hr-HR"/>
              </w:rPr>
              <w:t>.</w:t>
            </w:r>
          </w:p>
          <w:p w14:paraId="2AA9850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p>
        </w:tc>
      </w:tr>
      <w:tr w:rsidR="008D6FE7" w:rsidRPr="008D6FE7" w14:paraId="2584FC2E" w14:textId="77777777" w:rsidTr="006A3323">
        <w:trPr>
          <w:trHeight w:val="451"/>
        </w:trPr>
        <w:tc>
          <w:tcPr>
            <w:tcW w:w="3402" w:type="dxa"/>
            <w:tcBorders>
              <w:top w:val="single" w:sz="4" w:space="0" w:color="000000"/>
              <w:left w:val="single" w:sz="4" w:space="0" w:color="000000"/>
              <w:bottom w:val="single" w:sz="4" w:space="0" w:color="000000"/>
              <w:right w:val="single" w:sz="4" w:space="0" w:color="000000"/>
            </w:tcBorders>
          </w:tcPr>
          <w:p w14:paraId="619370E4"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7F59725B" w14:textId="1D62FFCD" w:rsidR="008D6FE7" w:rsidRPr="00AB3655"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Škole su na svojim pozicijama planirale stavke (plaće, doprinosi i ostale troškove rada pomoćnika u nastavi). Ostvarenje tih stavki je 72,82%. Najveće odstupanje je u OŠ Jurja Dalmatinca gdje je indeks ostvarenja 30,15%.</w:t>
            </w:r>
          </w:p>
        </w:tc>
      </w:tr>
      <w:tr w:rsidR="008D6FE7" w:rsidRPr="008D6FE7" w14:paraId="3DEA8484" w14:textId="77777777" w:rsidTr="006A3323">
        <w:trPr>
          <w:trHeight w:val="451"/>
        </w:trPr>
        <w:tc>
          <w:tcPr>
            <w:tcW w:w="3402" w:type="dxa"/>
            <w:tcBorders>
              <w:top w:val="single" w:sz="4" w:space="0" w:color="000000"/>
              <w:left w:val="single" w:sz="4" w:space="0" w:color="000000"/>
              <w:bottom w:val="single" w:sz="4" w:space="0" w:color="000000"/>
              <w:right w:val="single" w:sz="4" w:space="0" w:color="000000"/>
            </w:tcBorders>
          </w:tcPr>
          <w:p w14:paraId="79CB3292"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035FFE48"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1015 KAPITALNA ULAGANJA U ŠKOLE</w:t>
            </w:r>
          </w:p>
          <w:p w14:paraId="14AAD1B9" w14:textId="77777777" w:rsidR="008D6FE7" w:rsidRPr="008D6FE7" w:rsidRDefault="008D6FE7" w:rsidP="008D6FE7">
            <w:pPr>
              <w:spacing w:after="160" w:line="259" w:lineRule="auto"/>
              <w:rPr>
                <w:rFonts w:ascii="Times New Roman" w:hAnsi="Times New Roman" w:cs="Times New Roman"/>
                <w:b/>
                <w:bCs/>
                <w:i/>
                <w:iCs/>
                <w:color w:val="000000"/>
                <w:lang w:eastAsia="hr-HR"/>
              </w:rPr>
            </w:pPr>
            <w:r w:rsidRPr="008D6FE7">
              <w:rPr>
                <w:rFonts w:ascii="Times New Roman" w:hAnsi="Times New Roman" w:cs="Times New Roman"/>
                <w:b/>
                <w:bCs/>
                <w:i/>
                <w:iCs/>
                <w:color w:val="000000"/>
                <w:lang w:eastAsia="hr-HR"/>
              </w:rPr>
              <w:t>K101502 Kapitalna ulaganja u škole</w:t>
            </w:r>
          </w:p>
          <w:p w14:paraId="783C5735" w14:textId="77777777" w:rsidR="008D6FE7" w:rsidRPr="008D6FE7" w:rsidRDefault="008D6FE7" w:rsidP="008D6FE7">
            <w:pPr>
              <w:spacing w:after="160" w:line="259" w:lineRule="auto"/>
              <w:rPr>
                <w:rFonts w:ascii="Times New Roman" w:hAnsi="Times New Roman" w:cs="Times New Roman"/>
                <w:color w:val="000000"/>
                <w:lang w:eastAsia="hr-HR"/>
              </w:rPr>
            </w:pPr>
          </w:p>
        </w:tc>
      </w:tr>
      <w:tr w:rsidR="008D6FE7" w:rsidRPr="008D6FE7" w14:paraId="1127304F"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68EA83F5"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1A999649" w14:textId="79FC1B62" w:rsidR="008D6FE7" w:rsidRPr="008D6FE7" w:rsidRDefault="008D6FE7" w:rsidP="003931AA">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U skladu s dinamikom ulaganja u školske prostore produžuje se vijek uporabe, povećava kapacitet, otklanjaju i poboljšavaju uvjeti za normalno funkcioniranje nefinancijske imovine osnovnih škola te se osigurava potreban standard školske opreme, kao i dogradnja i rekonstrukcija postojećih prostora škola. </w:t>
            </w:r>
          </w:p>
        </w:tc>
      </w:tr>
      <w:tr w:rsidR="008D6FE7" w:rsidRPr="008D6FE7" w14:paraId="2D9CF44F"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tcPr>
          <w:p w14:paraId="27750C9C"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50718234"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952.294,00 EUR</w:t>
            </w:r>
          </w:p>
        </w:tc>
      </w:tr>
      <w:tr w:rsidR="008D6FE7" w:rsidRPr="008D6FE7" w14:paraId="563AE7B9"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tcPr>
          <w:p w14:paraId="7955585B"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5A2B9D35"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925.504,85 EUR</w:t>
            </w:r>
          </w:p>
        </w:tc>
      </w:tr>
      <w:tr w:rsidR="008D6FE7" w:rsidRPr="008D6FE7" w14:paraId="494D88F8"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2CD88C82"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0A932B13" w14:textId="77777777" w:rsidR="008D6FE7" w:rsidRPr="008D6FE7" w:rsidRDefault="008D6FE7" w:rsidP="008D6FE7">
            <w:pPr>
              <w:spacing w:after="160" w:line="259" w:lineRule="auto"/>
              <w:rPr>
                <w:rFonts w:ascii="Times New Roman" w:hAnsi="Times New Roman" w:cs="Times New Roman"/>
                <w:lang w:eastAsia="hr-HR"/>
              </w:rPr>
            </w:pPr>
            <w:r w:rsidRPr="008D6FE7">
              <w:rPr>
                <w:rFonts w:ascii="Times New Roman" w:hAnsi="Times New Roman" w:cs="Times New Roman"/>
                <w:lang w:eastAsia="hr-HR"/>
              </w:rPr>
              <w:t>Nesmetano funkcioniranje i korištenje školskih prostora</w:t>
            </w:r>
          </w:p>
          <w:p w14:paraId="4AE83531" w14:textId="77777777" w:rsidR="008D6FE7" w:rsidRPr="008D6FE7" w:rsidRDefault="008D6FE7" w:rsidP="008D6FE7">
            <w:pPr>
              <w:spacing w:after="160" w:line="259" w:lineRule="auto"/>
              <w:rPr>
                <w:rFonts w:ascii="Times New Roman" w:hAnsi="Times New Roman" w:cs="Times New Roman"/>
                <w:color w:val="000000"/>
                <w:lang w:eastAsia="hr-HR"/>
              </w:rPr>
            </w:pPr>
          </w:p>
        </w:tc>
      </w:tr>
      <w:tr w:rsidR="008D6FE7" w:rsidRPr="008D6FE7" w14:paraId="63AAE835" w14:textId="77777777" w:rsidTr="006A3323">
        <w:trPr>
          <w:trHeight w:val="17"/>
        </w:trPr>
        <w:tc>
          <w:tcPr>
            <w:tcW w:w="3402" w:type="dxa"/>
            <w:tcBorders>
              <w:top w:val="single" w:sz="4" w:space="0" w:color="000000"/>
              <w:left w:val="single" w:sz="4" w:space="0" w:color="000000"/>
              <w:bottom w:val="single" w:sz="4" w:space="0" w:color="000000"/>
              <w:right w:val="single" w:sz="4" w:space="0" w:color="000000"/>
            </w:tcBorders>
          </w:tcPr>
          <w:p w14:paraId="3E8C68B6"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2B99E70F"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Ostvarenje ovog programa u navedenom obračunskom razdoblju je u iznosu od 925.504,85 EUR  s indeksom ostvarenja od 97,19%.  </w:t>
            </w:r>
          </w:p>
          <w:p w14:paraId="4A41F53A"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U okviru programa, ostvarene su sljedeće aktivnosti:</w:t>
            </w:r>
          </w:p>
          <w:p w14:paraId="5F69968C" w14:textId="232AEF78"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 Kapitalna ulaganja u škole – aktivnosti koje se realiziraju iz DEC sredstava ostvarena su u iznosu od 193.422,43 EUR s indeksom ostvarenja od 99,83%, a odnose se na izvršene i fakturirane radove u osnovnim školama utvrđene Planom rashoda za nabavu proizvedene dugotrajne imovine i dodatnih ulaganja na nefinancijskoj imovini Grada Šibenika za 2024. godinu </w:t>
            </w:r>
            <w:r w:rsidR="003931AA">
              <w:rPr>
                <w:rFonts w:ascii="Times New Roman" w:hAnsi="Times New Roman" w:cs="Times New Roman"/>
                <w:color w:val="000000"/>
                <w:shd w:val="clear" w:color="auto" w:fill="FFFFFF"/>
                <w:lang w:eastAsia="hr-HR"/>
              </w:rPr>
              <w:t>(</w:t>
            </w:r>
            <w:r w:rsidRPr="008D6FE7">
              <w:rPr>
                <w:rFonts w:ascii="Times New Roman" w:hAnsi="Times New Roman" w:cs="Times New Roman"/>
                <w:color w:val="000000"/>
                <w:shd w:val="clear" w:color="auto" w:fill="FFFFFF"/>
                <w:lang w:eastAsia="hr-HR"/>
              </w:rPr>
              <w:t xml:space="preserve">„Službeni glasnik Grada Šibenika“, broj 2/24 i 12/24). Pored toga, izvornim sredstvima </w:t>
            </w:r>
            <w:r w:rsidR="003931AA">
              <w:rPr>
                <w:rFonts w:ascii="Times New Roman" w:hAnsi="Times New Roman" w:cs="Times New Roman"/>
                <w:color w:val="000000"/>
                <w:shd w:val="clear" w:color="auto" w:fill="FFFFFF"/>
                <w:lang w:eastAsia="hr-HR"/>
              </w:rPr>
              <w:t>G</w:t>
            </w:r>
            <w:r w:rsidRPr="008D6FE7">
              <w:rPr>
                <w:rFonts w:ascii="Times New Roman" w:hAnsi="Times New Roman" w:cs="Times New Roman"/>
                <w:color w:val="000000"/>
                <w:shd w:val="clear" w:color="auto" w:fill="FFFFFF"/>
                <w:lang w:eastAsia="hr-HR"/>
              </w:rPr>
              <w:t xml:space="preserve">rada u visini od 58.156,48 EUR nabavljen je školski namještaj i dovršeni su radovi prenamjene školskog prostora OŠ Tina Ujevića čime su se stvorili uvjeti za prelazak škole za rad u jednoj smjeni s početkom 2024/2025. godine; nabavljena je uredska oprema i namještaj u svrhu organiziranja novog  područnog odjeljenja i nastave na otoku </w:t>
            </w:r>
            <w:proofErr w:type="spellStart"/>
            <w:r w:rsidRPr="008D6FE7">
              <w:rPr>
                <w:rFonts w:ascii="Times New Roman" w:hAnsi="Times New Roman" w:cs="Times New Roman"/>
                <w:color w:val="000000"/>
                <w:shd w:val="clear" w:color="auto" w:fill="FFFFFF"/>
                <w:lang w:eastAsia="hr-HR"/>
              </w:rPr>
              <w:t>Kaprij</w:t>
            </w:r>
            <w:r w:rsidR="003931AA">
              <w:rPr>
                <w:rFonts w:ascii="Times New Roman" w:hAnsi="Times New Roman" w:cs="Times New Roman"/>
                <w:color w:val="000000"/>
                <w:shd w:val="clear" w:color="auto" w:fill="FFFFFF"/>
                <w:lang w:eastAsia="hr-HR"/>
              </w:rPr>
              <w:t>u</w:t>
            </w:r>
            <w:proofErr w:type="spellEnd"/>
            <w:r w:rsidRPr="008D6FE7">
              <w:rPr>
                <w:rFonts w:ascii="Times New Roman" w:hAnsi="Times New Roman" w:cs="Times New Roman"/>
                <w:color w:val="000000"/>
                <w:shd w:val="clear" w:color="auto" w:fill="FFFFFF"/>
                <w:lang w:eastAsia="hr-HR"/>
              </w:rPr>
              <w:t xml:space="preserve"> od početka nove 2024/2025. školske godine; nabavljen je klima uređaj za PŠ Grebaštica te izvršeni radovi nadogradnje ventilacijskog sustava u sportskoj dvorani OŠ </w:t>
            </w:r>
            <w:proofErr w:type="spellStart"/>
            <w:r w:rsidRPr="008D6FE7">
              <w:rPr>
                <w:rFonts w:ascii="Times New Roman" w:hAnsi="Times New Roman" w:cs="Times New Roman"/>
                <w:color w:val="000000"/>
                <w:shd w:val="clear" w:color="auto" w:fill="FFFFFF"/>
                <w:lang w:eastAsia="hr-HR"/>
              </w:rPr>
              <w:t>Meterize</w:t>
            </w:r>
            <w:proofErr w:type="spellEnd"/>
            <w:r w:rsidRPr="008D6FE7">
              <w:rPr>
                <w:rFonts w:ascii="Times New Roman" w:hAnsi="Times New Roman" w:cs="Times New Roman"/>
                <w:color w:val="000000"/>
                <w:shd w:val="clear" w:color="auto" w:fill="FFFFFF"/>
                <w:lang w:eastAsia="hr-HR"/>
              </w:rPr>
              <w:t xml:space="preserve">; </w:t>
            </w:r>
          </w:p>
          <w:p w14:paraId="70C168F3" w14:textId="67A80394"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Izgradnja nove OŠ Vrpolje – ostvarena su sredstva od 8.622,71  EUR s indeksom ostvarenja od 99,11%, a odnose se na fakturirane troškove analize postojećeg stanja OŠ Vrpolje u pogledu zdravih unut</w:t>
            </w:r>
            <w:r w:rsidR="00AB3655">
              <w:rPr>
                <w:rFonts w:ascii="Times New Roman" w:hAnsi="Times New Roman" w:cs="Times New Roman"/>
                <w:color w:val="000000"/>
                <w:shd w:val="clear" w:color="auto" w:fill="FFFFFF"/>
                <w:lang w:eastAsia="hr-HR"/>
              </w:rPr>
              <w:t>arnjih</w:t>
            </w:r>
            <w:r w:rsidRPr="008D6FE7">
              <w:rPr>
                <w:rFonts w:ascii="Times New Roman" w:hAnsi="Times New Roman" w:cs="Times New Roman"/>
                <w:color w:val="000000"/>
                <w:shd w:val="clear" w:color="auto" w:fill="FFFFFF"/>
                <w:lang w:eastAsia="hr-HR"/>
              </w:rPr>
              <w:t xml:space="preserve"> klimatskih uvjeta, potresne otpornosti zgrade i sigurnosti u slučaju požara, te geodetskih usluga izrade parcelacijskog elaborata pristupne ceste za novu školu;</w:t>
            </w:r>
          </w:p>
          <w:p w14:paraId="46E4284A"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Izgradnja OŠ Ražine -  ostvarena su sredstva od 2.367,93 EUR s indeksom ostvarenja od 47,36%, koja se odnose na fakturirane troškove izrade pripadajućih parcelacijskih elaborata u ovom izvještajnoj razdoblju;</w:t>
            </w:r>
          </w:p>
          <w:p w14:paraId="39EA7C05"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Uređenje novih prostorija OŠ Fausta Vrančića – ostvarena su u iznosu od 18.638,75,00 EUR s indeksom ostvarenja 98,10%, a odnose se na fakturirane troškove izrade arhitektonskog snimka izvedenog stanja u svrhu izdavanja Rješenja o izvedenom stanju, te usluge izrade Glavnog projekta rekonstrukcije unutarnjeg prostora škole;</w:t>
            </w:r>
          </w:p>
          <w:p w14:paraId="73A49D30"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 Dogradnja OŠ Brodarica – ostvarena su sredstva u visini od 31.875,00 EU s indeksom ostvarenja od 99,61%, a odnose se </w:t>
            </w:r>
            <w:r w:rsidRPr="008D6FE7">
              <w:rPr>
                <w:rFonts w:ascii="Times New Roman" w:hAnsi="Times New Roman" w:cs="Times New Roman"/>
                <w:color w:val="000000"/>
                <w:shd w:val="clear" w:color="auto" w:fill="FFFFFF"/>
                <w:lang w:eastAsia="hr-HR"/>
              </w:rPr>
              <w:lastRenderedPageBreak/>
              <w:t>na fakturirane usluge ishođenja posebnih uvjeta i izrade Idejnog projekta:</w:t>
            </w:r>
          </w:p>
          <w:p w14:paraId="0D2F1E52"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Preostali rashodi u visini 612.421,55 EUR škole su ostvarile iz Državnog proračuna, sredstava Europske unije (projekt </w:t>
            </w:r>
            <w:proofErr w:type="spellStart"/>
            <w:r w:rsidRPr="008D6FE7">
              <w:rPr>
                <w:rFonts w:ascii="Times New Roman" w:hAnsi="Times New Roman" w:cs="Times New Roman"/>
                <w:color w:val="000000"/>
                <w:shd w:val="clear" w:color="auto" w:fill="FFFFFF"/>
                <w:lang w:eastAsia="hr-HR"/>
              </w:rPr>
              <w:t>RaSTEM</w:t>
            </w:r>
            <w:proofErr w:type="spellEnd"/>
            <w:r w:rsidRPr="008D6FE7">
              <w:rPr>
                <w:rFonts w:ascii="Times New Roman" w:hAnsi="Times New Roman" w:cs="Times New Roman"/>
                <w:color w:val="000000"/>
                <w:shd w:val="clear" w:color="auto" w:fill="FFFFFF"/>
                <w:lang w:eastAsia="hr-HR"/>
              </w:rPr>
              <w:t xml:space="preserve"> i izrade STEM vrta u OŠ </w:t>
            </w:r>
            <w:proofErr w:type="spellStart"/>
            <w:r w:rsidRPr="008D6FE7">
              <w:rPr>
                <w:rFonts w:ascii="Times New Roman" w:hAnsi="Times New Roman" w:cs="Times New Roman"/>
                <w:color w:val="000000"/>
                <w:shd w:val="clear" w:color="auto" w:fill="FFFFFF"/>
                <w:lang w:eastAsia="hr-HR"/>
              </w:rPr>
              <w:t>Meterize</w:t>
            </w:r>
            <w:proofErr w:type="spellEnd"/>
            <w:r w:rsidRPr="008D6FE7">
              <w:rPr>
                <w:rFonts w:ascii="Times New Roman" w:hAnsi="Times New Roman" w:cs="Times New Roman"/>
                <w:color w:val="000000"/>
                <w:shd w:val="clear" w:color="auto" w:fill="FFFFFF"/>
                <w:lang w:eastAsia="hr-HR"/>
              </w:rPr>
              <w:t>), sredstava donacija i vlastitih prihoda, a najvećim dijelom se odnose na nabavu knjiga i školskih udžbenika za učenike te nabavu školskog namještaja, klima uređaja i računalne opreme.</w:t>
            </w:r>
          </w:p>
        </w:tc>
      </w:tr>
      <w:bookmarkEnd w:id="15"/>
      <w:tr w:rsidR="008D6FE7" w:rsidRPr="008D6FE7" w14:paraId="12AD7E0D" w14:textId="77777777" w:rsidTr="006A3323">
        <w:trPr>
          <w:trHeight w:val="198"/>
        </w:trPr>
        <w:tc>
          <w:tcPr>
            <w:tcW w:w="8931" w:type="dxa"/>
            <w:gridSpan w:val="2"/>
            <w:tcBorders>
              <w:top w:val="single" w:sz="4" w:space="0" w:color="000000"/>
              <w:left w:val="single" w:sz="4" w:space="0" w:color="000000"/>
              <w:bottom w:val="single" w:sz="4" w:space="0" w:color="000000"/>
              <w:right w:val="single" w:sz="4" w:space="0" w:color="000000"/>
            </w:tcBorders>
          </w:tcPr>
          <w:p w14:paraId="2E9B30D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Glava: 00303 PREDŠKOLSKI ODGOJ - VRTIĆI GRADA ŠIBENIKA </w:t>
            </w:r>
          </w:p>
        </w:tc>
      </w:tr>
      <w:tr w:rsidR="008D6FE7" w:rsidRPr="008D6FE7" w14:paraId="080B8AC9"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24C9795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NAZIV PROGRAMA</w:t>
            </w:r>
          </w:p>
        </w:tc>
        <w:tc>
          <w:tcPr>
            <w:tcW w:w="5529" w:type="dxa"/>
            <w:tcBorders>
              <w:top w:val="single" w:sz="4" w:space="0" w:color="000000"/>
              <w:left w:val="single" w:sz="4" w:space="0" w:color="000000"/>
              <w:bottom w:val="single" w:sz="4" w:space="0" w:color="000000"/>
              <w:right w:val="single" w:sz="4" w:space="0" w:color="000000"/>
            </w:tcBorders>
          </w:tcPr>
          <w:p w14:paraId="603FBB9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PREDŠKOLSKI ODGOJ-VRTIĆI GRADA ŠIBENIKA</w:t>
            </w:r>
          </w:p>
        </w:tc>
      </w:tr>
      <w:tr w:rsidR="008D6FE7" w:rsidRPr="008D6FE7" w14:paraId="52DC50D9"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DD8041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Pokazatelj rezultata</w:t>
            </w:r>
          </w:p>
        </w:tc>
        <w:tc>
          <w:tcPr>
            <w:tcW w:w="5529" w:type="dxa"/>
            <w:tcBorders>
              <w:top w:val="single" w:sz="4" w:space="0" w:color="000000"/>
              <w:left w:val="single" w:sz="4" w:space="0" w:color="000000"/>
              <w:bottom w:val="single" w:sz="4" w:space="0" w:color="000000"/>
              <w:right w:val="single" w:sz="4" w:space="0" w:color="000000"/>
            </w:tcBorders>
          </w:tcPr>
          <w:p w14:paraId="232162E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Izvršenje planiranih programa</w:t>
            </w:r>
          </w:p>
        </w:tc>
      </w:tr>
      <w:tr w:rsidR="008D6FE7" w:rsidRPr="008D6FE7" w14:paraId="2456ECE8"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916644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Regulatorni okvir</w:t>
            </w:r>
          </w:p>
        </w:tc>
        <w:tc>
          <w:tcPr>
            <w:tcW w:w="5529" w:type="dxa"/>
            <w:tcBorders>
              <w:top w:val="single" w:sz="4" w:space="0" w:color="000000"/>
              <w:left w:val="single" w:sz="4" w:space="0" w:color="000000"/>
              <w:bottom w:val="single" w:sz="4" w:space="0" w:color="000000"/>
              <w:right w:val="single" w:sz="4" w:space="0" w:color="000000"/>
            </w:tcBorders>
          </w:tcPr>
          <w:p w14:paraId="1B110023" w14:textId="7A54CBD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predškolskom odgoju i obrazovanju („Narodne </w:t>
            </w:r>
            <w:r w:rsidR="003931AA">
              <w:rPr>
                <w:rFonts w:ascii="Times New Roman" w:hAnsi="Times New Roman" w:cs="Times New Roman"/>
                <w:color w:val="000000"/>
                <w:lang w:eastAsia="hr-HR"/>
              </w:rPr>
              <w:t>n</w:t>
            </w:r>
            <w:r w:rsidRPr="008D6FE7">
              <w:rPr>
                <w:rFonts w:ascii="Times New Roman" w:hAnsi="Times New Roman" w:cs="Times New Roman"/>
                <w:color w:val="000000"/>
                <w:lang w:eastAsia="hr-HR"/>
              </w:rPr>
              <w:t xml:space="preserve">ovine“ broj 10/97, 107/07, 94/13, 98/19, 57/22 i 101/23) članak 49. </w:t>
            </w:r>
          </w:p>
          <w:p w14:paraId="763EEF1E"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Statut Grada Šibenika (“Službeni glasnik Grada Šibenika” broj 2/21) članak  37.</w:t>
            </w:r>
          </w:p>
          <w:p w14:paraId="676838C6" w14:textId="7ECCD04A"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color w:val="000000"/>
                <w:lang w:eastAsia="hr-HR"/>
              </w:rPr>
              <w:t xml:space="preserve">Zakon o proračunu („Narodne </w:t>
            </w:r>
            <w:r w:rsidR="003931AA">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144/21)</w:t>
            </w:r>
          </w:p>
        </w:tc>
      </w:tr>
      <w:tr w:rsidR="008D6FE7" w:rsidRPr="008D6FE7" w14:paraId="08B7C169"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5CB461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OPIS PROGRAMA</w:t>
            </w:r>
          </w:p>
        </w:tc>
        <w:tc>
          <w:tcPr>
            <w:tcW w:w="5529" w:type="dxa"/>
            <w:tcBorders>
              <w:top w:val="single" w:sz="4" w:space="0" w:color="000000"/>
              <w:left w:val="single" w:sz="4" w:space="0" w:color="000000"/>
              <w:bottom w:val="single" w:sz="4" w:space="0" w:color="000000"/>
              <w:right w:val="single" w:sz="4" w:space="0" w:color="000000"/>
            </w:tcBorders>
          </w:tcPr>
          <w:p w14:paraId="524DAB7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Ukupan iznos sredstava planira se za programe ODGOJ, NAOBRAZBA I SKRB O PREDŠKOLSKOJ DJECI;  djelovanje DV Šibenska maslina i DV Smilje, sufinanciranje 5 vrtića drugih osnivača</w:t>
            </w:r>
          </w:p>
        </w:tc>
      </w:tr>
      <w:tr w:rsidR="008D6FE7" w:rsidRPr="008D6FE7" w14:paraId="1E375FB0"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C839012"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Ciljevi programa</w:t>
            </w:r>
          </w:p>
        </w:tc>
        <w:tc>
          <w:tcPr>
            <w:tcW w:w="5529" w:type="dxa"/>
            <w:tcBorders>
              <w:top w:val="single" w:sz="4" w:space="0" w:color="000000"/>
              <w:left w:val="single" w:sz="4" w:space="0" w:color="000000"/>
              <w:bottom w:val="single" w:sz="4" w:space="0" w:color="000000"/>
              <w:right w:val="single" w:sz="4" w:space="0" w:color="000000"/>
            </w:tcBorders>
          </w:tcPr>
          <w:p w14:paraId="2E3ABB7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Odgoj, naobrazba i skrb o predškolskoj djeci</w:t>
            </w:r>
          </w:p>
        </w:tc>
      </w:tr>
      <w:tr w:rsidR="008D6FE7" w:rsidRPr="008D6FE7" w14:paraId="03DBEDE7"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4D5E9C0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4194C87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10.149.603,00 EUR</w:t>
            </w:r>
          </w:p>
        </w:tc>
      </w:tr>
      <w:tr w:rsidR="008D6FE7" w:rsidRPr="008D6FE7" w14:paraId="5064A71F"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27427AE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3C70D9E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9.538.559,25 EUR</w:t>
            </w:r>
          </w:p>
        </w:tc>
      </w:tr>
      <w:tr w:rsidR="008D6FE7" w:rsidRPr="008D6FE7" w14:paraId="29821FED"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406C242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Pokazatelj rezultata</w:t>
            </w:r>
          </w:p>
        </w:tc>
        <w:tc>
          <w:tcPr>
            <w:tcW w:w="5529" w:type="dxa"/>
            <w:tcBorders>
              <w:top w:val="single" w:sz="4" w:space="0" w:color="000000"/>
              <w:left w:val="single" w:sz="4" w:space="0" w:color="000000"/>
              <w:bottom w:val="single" w:sz="4" w:space="0" w:color="000000"/>
              <w:right w:val="single" w:sz="4" w:space="0" w:color="000000"/>
            </w:tcBorders>
          </w:tcPr>
          <w:p w14:paraId="0FB4E35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Postotak izvršenja programa Predškolski odgoj iznosi 93,98%</w:t>
            </w:r>
          </w:p>
        </w:tc>
      </w:tr>
      <w:tr w:rsidR="008D6FE7" w:rsidRPr="008D6FE7" w14:paraId="50876178"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00F9E1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NAZIV PROGRAMA </w:t>
            </w:r>
          </w:p>
        </w:tc>
        <w:tc>
          <w:tcPr>
            <w:tcW w:w="5529" w:type="dxa"/>
            <w:tcBorders>
              <w:top w:val="single" w:sz="4" w:space="0" w:color="000000"/>
              <w:left w:val="single" w:sz="4" w:space="0" w:color="000000"/>
              <w:bottom w:val="single" w:sz="4" w:space="0" w:color="000000"/>
              <w:right w:val="single" w:sz="4" w:space="0" w:color="000000"/>
            </w:tcBorders>
          </w:tcPr>
          <w:p w14:paraId="7230ADC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1016 ODGOJ, NAOBRAZBA I SKRB O PREDŠKOLSKOJ DJECI</w:t>
            </w:r>
          </w:p>
        </w:tc>
      </w:tr>
      <w:tr w:rsidR="008D6FE7" w:rsidRPr="008D6FE7" w14:paraId="4E4BF6BD"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74B3064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Funkcijska oznaka</w:t>
            </w:r>
          </w:p>
        </w:tc>
        <w:tc>
          <w:tcPr>
            <w:tcW w:w="5529" w:type="dxa"/>
            <w:tcBorders>
              <w:top w:val="single" w:sz="4" w:space="0" w:color="000000"/>
              <w:left w:val="single" w:sz="4" w:space="0" w:color="000000"/>
              <w:bottom w:val="single" w:sz="4" w:space="0" w:color="000000"/>
              <w:right w:val="single" w:sz="4" w:space="0" w:color="000000"/>
            </w:tcBorders>
          </w:tcPr>
          <w:p w14:paraId="130552F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0911 Predškolsko obrazovanje</w:t>
            </w:r>
          </w:p>
        </w:tc>
      </w:tr>
      <w:tr w:rsidR="008D6FE7" w:rsidRPr="008D6FE7" w14:paraId="2DE583F8" w14:textId="77777777" w:rsidTr="006A3323">
        <w:trPr>
          <w:trHeight w:val="1099"/>
        </w:trPr>
        <w:tc>
          <w:tcPr>
            <w:tcW w:w="3402" w:type="dxa"/>
            <w:tcBorders>
              <w:top w:val="single" w:sz="4" w:space="0" w:color="000000"/>
              <w:left w:val="single" w:sz="4" w:space="0" w:color="000000"/>
              <w:bottom w:val="single" w:sz="4" w:space="0" w:color="000000"/>
              <w:right w:val="single" w:sz="4" w:space="0" w:color="000000"/>
            </w:tcBorders>
          </w:tcPr>
          <w:p w14:paraId="53458EE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2E88BA8B" w14:textId="4A671913"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predškolskom odgoju i obrazovanju („Narodne </w:t>
            </w:r>
            <w:r w:rsidR="003931AA">
              <w:rPr>
                <w:rFonts w:ascii="Times New Roman" w:hAnsi="Times New Roman" w:cs="Times New Roman"/>
                <w:color w:val="000000"/>
                <w:lang w:eastAsia="hr-HR"/>
              </w:rPr>
              <w:t>n</w:t>
            </w:r>
            <w:r w:rsidRPr="008D6FE7">
              <w:rPr>
                <w:rFonts w:ascii="Times New Roman" w:hAnsi="Times New Roman" w:cs="Times New Roman"/>
                <w:color w:val="000000"/>
                <w:lang w:eastAsia="hr-HR"/>
              </w:rPr>
              <w:t xml:space="preserve">ovine“ broj 10/97, 107/07, 94/13, 98/19, 57/22 i 101/23) članak 49. </w:t>
            </w:r>
          </w:p>
          <w:p w14:paraId="4E6932E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Statut Grada Šibenika (“Službeni glasnik Grada Šibenika” broj 2/21) članak  37.</w:t>
            </w:r>
          </w:p>
          <w:p w14:paraId="34D36C10" w14:textId="1CABF0A6"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proračunu (</w:t>
            </w:r>
            <w:r w:rsidR="003931AA">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Narodne </w:t>
            </w:r>
            <w:r w:rsidR="003931AA">
              <w:rPr>
                <w:rFonts w:ascii="Times New Roman" w:hAnsi="Times New Roman" w:cs="Times New Roman"/>
                <w:color w:val="000000"/>
                <w:lang w:eastAsia="hr-HR"/>
              </w:rPr>
              <w:t>n</w:t>
            </w:r>
            <w:r w:rsidRPr="008D6FE7">
              <w:rPr>
                <w:rFonts w:ascii="Times New Roman" w:hAnsi="Times New Roman" w:cs="Times New Roman"/>
                <w:color w:val="000000"/>
                <w:lang w:eastAsia="hr-HR"/>
              </w:rPr>
              <w:t>ovine</w:t>
            </w:r>
            <w:r w:rsidR="003931AA">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broj 144/21)</w:t>
            </w:r>
          </w:p>
        </w:tc>
      </w:tr>
      <w:tr w:rsidR="008D6FE7" w:rsidRPr="008D6FE7" w14:paraId="32091403"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90498F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206DD7D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 101603 Programi u predškolskim ustanovama</w:t>
            </w:r>
          </w:p>
          <w:p w14:paraId="30FEE45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K 101608 Uređenje okoliša DV Kućica </w:t>
            </w:r>
          </w:p>
          <w:p w14:paraId="3D8BD4F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K 101611 Izgradnja DV </w:t>
            </w:r>
            <w:proofErr w:type="spellStart"/>
            <w:r w:rsidRPr="008D6FE7">
              <w:rPr>
                <w:rFonts w:ascii="Times New Roman" w:hAnsi="Times New Roman" w:cs="Times New Roman"/>
                <w:b/>
                <w:bCs/>
                <w:color w:val="000000"/>
                <w:lang w:eastAsia="hr-HR"/>
              </w:rPr>
              <w:t>Mažurice</w:t>
            </w:r>
            <w:proofErr w:type="spellEnd"/>
            <w:r w:rsidRPr="008D6FE7">
              <w:rPr>
                <w:rFonts w:ascii="Times New Roman" w:hAnsi="Times New Roman" w:cs="Times New Roman"/>
                <w:b/>
                <w:bCs/>
                <w:color w:val="000000"/>
                <w:lang w:eastAsia="hr-HR"/>
              </w:rPr>
              <w:t xml:space="preserve"> </w:t>
            </w:r>
          </w:p>
          <w:p w14:paraId="3877153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 xml:space="preserve">K101612 Proširenje DV Šibenski </w:t>
            </w:r>
            <w:proofErr w:type="spellStart"/>
            <w:r w:rsidRPr="008D6FE7">
              <w:rPr>
                <w:rFonts w:ascii="Times New Roman" w:hAnsi="Times New Roman" w:cs="Times New Roman"/>
                <w:b/>
                <w:bCs/>
                <w:color w:val="000000"/>
                <w:lang w:eastAsia="hr-HR"/>
              </w:rPr>
              <w:t>tići</w:t>
            </w:r>
            <w:proofErr w:type="spellEnd"/>
            <w:r w:rsidRPr="008D6FE7">
              <w:rPr>
                <w:rFonts w:ascii="Times New Roman" w:hAnsi="Times New Roman" w:cs="Times New Roman"/>
                <w:b/>
                <w:bCs/>
                <w:color w:val="000000"/>
                <w:lang w:eastAsia="hr-HR"/>
              </w:rPr>
              <w:t xml:space="preserve"> i izgradnja sportske dvorane</w:t>
            </w:r>
            <w:r w:rsidRPr="008D6FE7">
              <w:rPr>
                <w:rFonts w:ascii="Times New Roman" w:hAnsi="Times New Roman" w:cs="Times New Roman"/>
                <w:color w:val="000000"/>
                <w:lang w:eastAsia="hr-HR"/>
              </w:rPr>
              <w:t xml:space="preserve"> </w:t>
            </w:r>
          </w:p>
          <w:p w14:paraId="4B761CB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K101614 Izgradnja DV </w:t>
            </w:r>
            <w:proofErr w:type="spellStart"/>
            <w:r w:rsidRPr="008D6FE7">
              <w:rPr>
                <w:rFonts w:ascii="Times New Roman" w:hAnsi="Times New Roman" w:cs="Times New Roman"/>
                <w:b/>
                <w:bCs/>
                <w:color w:val="000000"/>
                <w:lang w:eastAsia="hr-HR"/>
              </w:rPr>
              <w:t>Gomljanik</w:t>
            </w:r>
            <w:proofErr w:type="spellEnd"/>
          </w:p>
          <w:p w14:paraId="0D37D59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 101615 Projekt za provedbu raznih aktivnosti djece</w:t>
            </w:r>
          </w:p>
        </w:tc>
      </w:tr>
      <w:tr w:rsidR="008D6FE7" w:rsidRPr="008D6FE7" w14:paraId="75B04E0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215185F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4F8E1F0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Programom javnih potreba u predškolskom odgoju i obrazovanju utvrđuju se aktivnosti, poslovi i djelatnosti od značaja za grad Šibenik:</w:t>
            </w:r>
          </w:p>
          <w:p w14:paraId="1A48A9B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-brojniji obuhvat djece nekim od oblika organiziranog predškolskog odgoja</w:t>
            </w:r>
          </w:p>
          <w:p w14:paraId="70A342A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-veća integraciju djece s posebnim potrebama u redovne programe</w:t>
            </w:r>
          </w:p>
          <w:p w14:paraId="42408F2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 djecu, polaznike vrtića, organizacija programa koji svojim sadržajima obogaćuju redovite programe, a za koje je dobivena suglasnost nadležnog ministarstva</w:t>
            </w:r>
          </w:p>
          <w:p w14:paraId="41BFC11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-organiziranje programa </w:t>
            </w:r>
            <w:proofErr w:type="spellStart"/>
            <w:r w:rsidRPr="008D6FE7">
              <w:rPr>
                <w:rFonts w:ascii="Times New Roman" w:hAnsi="Times New Roman" w:cs="Times New Roman"/>
                <w:color w:val="000000"/>
                <w:lang w:eastAsia="hr-HR"/>
              </w:rPr>
              <w:t>predškole</w:t>
            </w:r>
            <w:proofErr w:type="spellEnd"/>
            <w:r w:rsidRPr="008D6FE7">
              <w:rPr>
                <w:rFonts w:ascii="Times New Roman" w:hAnsi="Times New Roman" w:cs="Times New Roman"/>
                <w:color w:val="000000"/>
                <w:lang w:eastAsia="hr-HR"/>
              </w:rPr>
              <w:t>- 250 sati godišnje (koji je od pedagoške 2014./2015. g. obvezan za svu djecu u godini dana prije polaska u osnovnu školu).</w:t>
            </w:r>
          </w:p>
          <w:p w14:paraId="745ED8C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izgradnjom novih vrtića unapređenje kvalitete provedbe programa ranog i predškolskog obrazovanja u gradu Šibeniku.</w:t>
            </w:r>
          </w:p>
        </w:tc>
      </w:tr>
      <w:tr w:rsidR="008D6FE7" w:rsidRPr="008D6FE7" w14:paraId="7E607039"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7AEFBE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5F0282C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2.099.111,00 EUR</w:t>
            </w:r>
          </w:p>
        </w:tc>
      </w:tr>
      <w:tr w:rsidR="008D6FE7" w:rsidRPr="008D6FE7" w14:paraId="3E458FD5"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4BE29A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1E51AC2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1.701.074,29 EUR</w:t>
            </w:r>
          </w:p>
        </w:tc>
      </w:tr>
      <w:tr w:rsidR="008D6FE7" w:rsidRPr="008D6FE7" w14:paraId="32DA559A"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DABC56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11C0F742" w14:textId="4F45F761"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Usklađenost s Državnim pedagoškim standardima; osiguranje redovnog rad dječjih vrtića uz odgovorno, učinkovito i racionalno poslovanje; uspješna suradnja sa lokalnom zajednicom; izgradnja novih vrtića čime se  doprinosi unapređenju kvalitete provedbe programa ranog i predškolskog obrazovanja u obje predškolske ustanove Grada Šibenika.</w:t>
            </w:r>
          </w:p>
        </w:tc>
      </w:tr>
      <w:tr w:rsidR="008D6FE7" w:rsidRPr="008D6FE7" w14:paraId="1729931E"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7D12B86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52384D5C" w14:textId="32C259A8" w:rsidR="008D6FE7" w:rsidRPr="00FF13DE" w:rsidRDefault="008D6FE7" w:rsidP="008D6FE7">
            <w:pPr>
              <w:spacing w:after="160" w:line="259" w:lineRule="auto"/>
              <w:jc w:val="both"/>
              <w:rPr>
                <w:rFonts w:ascii="Times New Roman" w:hAnsi="Times New Roman" w:cs="Times New Roman"/>
                <w:color w:val="000000"/>
                <w:lang w:eastAsia="hr-HR"/>
              </w:rPr>
            </w:pPr>
            <w:r w:rsidRPr="00FF13DE">
              <w:rPr>
                <w:rFonts w:ascii="Times New Roman" w:hAnsi="Times New Roman" w:cs="Times New Roman"/>
                <w:color w:val="000000"/>
                <w:lang w:eastAsia="hr-HR"/>
              </w:rPr>
              <w:t xml:space="preserve">U sklopu ove glave financiraju se programi u pet predškolskih ustanova drugih osnivača DV </w:t>
            </w:r>
            <w:proofErr w:type="spellStart"/>
            <w:r w:rsidRPr="00FF13DE">
              <w:rPr>
                <w:rFonts w:ascii="Times New Roman" w:hAnsi="Times New Roman" w:cs="Times New Roman"/>
                <w:color w:val="000000"/>
                <w:lang w:eastAsia="hr-HR"/>
              </w:rPr>
              <w:t>Žižula</w:t>
            </w:r>
            <w:proofErr w:type="spellEnd"/>
            <w:r w:rsidRPr="00FF13DE">
              <w:rPr>
                <w:rFonts w:ascii="Times New Roman" w:hAnsi="Times New Roman" w:cs="Times New Roman"/>
                <w:color w:val="000000"/>
                <w:lang w:eastAsia="hr-HR"/>
              </w:rPr>
              <w:t xml:space="preserve">; DV Osmijeh; DV Sunce; VV Brat Sunce i VV Blažena </w:t>
            </w:r>
            <w:proofErr w:type="spellStart"/>
            <w:r w:rsidRPr="00FF13DE">
              <w:rPr>
                <w:rFonts w:ascii="Times New Roman" w:hAnsi="Times New Roman" w:cs="Times New Roman"/>
                <w:color w:val="000000"/>
                <w:lang w:eastAsia="hr-HR"/>
              </w:rPr>
              <w:t>Hozana</w:t>
            </w:r>
            <w:proofErr w:type="spellEnd"/>
            <w:r w:rsidRPr="00FF13DE">
              <w:rPr>
                <w:rFonts w:ascii="Times New Roman" w:hAnsi="Times New Roman" w:cs="Times New Roman"/>
                <w:color w:val="000000"/>
                <w:lang w:eastAsia="hr-HR"/>
              </w:rPr>
              <w:t xml:space="preserve"> i četiri kapitalna projekta: Uređenje okoliša DV Kućica, Izgradnja DV </w:t>
            </w:r>
            <w:proofErr w:type="spellStart"/>
            <w:r w:rsidRPr="00FF13DE">
              <w:rPr>
                <w:rFonts w:ascii="Times New Roman" w:hAnsi="Times New Roman" w:cs="Times New Roman"/>
                <w:color w:val="000000"/>
                <w:lang w:eastAsia="hr-HR"/>
              </w:rPr>
              <w:t>Mažurice</w:t>
            </w:r>
            <w:proofErr w:type="spellEnd"/>
            <w:r w:rsidRPr="00FF13DE">
              <w:rPr>
                <w:rFonts w:ascii="Times New Roman" w:hAnsi="Times New Roman" w:cs="Times New Roman"/>
                <w:color w:val="000000"/>
                <w:lang w:eastAsia="hr-HR"/>
              </w:rPr>
              <w:t xml:space="preserve">, Proširenje DV Šibenski </w:t>
            </w:r>
            <w:proofErr w:type="spellStart"/>
            <w:r w:rsidRPr="00FF13DE">
              <w:rPr>
                <w:rFonts w:ascii="Times New Roman" w:hAnsi="Times New Roman" w:cs="Times New Roman"/>
                <w:color w:val="000000"/>
                <w:lang w:eastAsia="hr-HR"/>
              </w:rPr>
              <w:t>tići</w:t>
            </w:r>
            <w:proofErr w:type="spellEnd"/>
            <w:r w:rsidRPr="00FF13DE">
              <w:rPr>
                <w:rFonts w:ascii="Times New Roman" w:hAnsi="Times New Roman" w:cs="Times New Roman"/>
                <w:color w:val="000000"/>
                <w:lang w:eastAsia="hr-HR"/>
              </w:rPr>
              <w:t xml:space="preserve"> i izgradnja sportske dvorane i Izgradnja DV </w:t>
            </w:r>
            <w:proofErr w:type="spellStart"/>
            <w:r w:rsidRPr="00FF13DE">
              <w:rPr>
                <w:rFonts w:ascii="Times New Roman" w:hAnsi="Times New Roman" w:cs="Times New Roman"/>
                <w:color w:val="000000"/>
                <w:lang w:eastAsia="hr-HR"/>
              </w:rPr>
              <w:t>Gomljanik</w:t>
            </w:r>
            <w:proofErr w:type="spellEnd"/>
            <w:r w:rsidRPr="00FF13DE">
              <w:rPr>
                <w:rFonts w:ascii="Times New Roman" w:hAnsi="Times New Roman" w:cs="Times New Roman"/>
                <w:color w:val="000000"/>
                <w:lang w:eastAsia="hr-HR"/>
              </w:rPr>
              <w:t xml:space="preserve"> te projekt </w:t>
            </w:r>
            <w:proofErr w:type="spellStart"/>
            <w:r w:rsidRPr="00FF13DE">
              <w:rPr>
                <w:rFonts w:ascii="Times New Roman" w:hAnsi="Times New Roman" w:cs="Times New Roman"/>
                <w:color w:val="000000"/>
                <w:lang w:eastAsia="hr-HR"/>
              </w:rPr>
              <w:t>Projekt</w:t>
            </w:r>
            <w:proofErr w:type="spellEnd"/>
            <w:r w:rsidRPr="00FF13DE">
              <w:rPr>
                <w:rFonts w:ascii="Times New Roman" w:hAnsi="Times New Roman" w:cs="Times New Roman"/>
                <w:color w:val="000000"/>
                <w:lang w:eastAsia="hr-HR"/>
              </w:rPr>
              <w:t xml:space="preserve"> za provedbu raznih aktivnosti djece.</w:t>
            </w:r>
          </w:p>
          <w:p w14:paraId="54FCA075" w14:textId="1560F33D" w:rsidR="008D6FE7" w:rsidRPr="00FF13DE" w:rsidRDefault="008D6FE7" w:rsidP="008D6FE7">
            <w:pPr>
              <w:spacing w:after="160" w:line="259" w:lineRule="auto"/>
              <w:jc w:val="both"/>
              <w:rPr>
                <w:rFonts w:ascii="Times New Roman" w:hAnsi="Times New Roman" w:cs="Times New Roman"/>
                <w:color w:val="000000"/>
                <w:lang w:eastAsia="hr-HR"/>
              </w:rPr>
            </w:pPr>
            <w:r w:rsidRPr="00FF13DE">
              <w:rPr>
                <w:rFonts w:ascii="Times New Roman" w:hAnsi="Times New Roman" w:cs="Times New Roman"/>
                <w:color w:val="000000"/>
                <w:lang w:eastAsia="hr-HR"/>
              </w:rPr>
              <w:t xml:space="preserve">U razdoblju od 30. ožujka do 10. travnja 2024. godine Grad Šibenik je, u suradnji s dječjim vrtićima na gradskom području, realizirao provedbu projekta </w:t>
            </w:r>
            <w:proofErr w:type="spellStart"/>
            <w:r w:rsidRPr="00FF13DE">
              <w:rPr>
                <w:rFonts w:ascii="Times New Roman" w:hAnsi="Times New Roman" w:cs="Times New Roman"/>
                <w:color w:val="000000"/>
                <w:lang w:eastAsia="hr-HR"/>
              </w:rPr>
              <w:t>eUpisa</w:t>
            </w:r>
            <w:proofErr w:type="spellEnd"/>
            <w:r w:rsidRPr="00FF13DE">
              <w:rPr>
                <w:rFonts w:ascii="Times New Roman" w:hAnsi="Times New Roman" w:cs="Times New Roman"/>
                <w:color w:val="000000"/>
                <w:lang w:eastAsia="hr-HR"/>
              </w:rPr>
              <w:t xml:space="preserve"> djece u dječje vrtiće putem centralnog sustava elektronske aplikacije e- Upisi koja je dostupna na portalu e-Građani. Riječ je o projektu koji za cilj ima osigurati što jednostavniji i </w:t>
            </w:r>
            <w:r w:rsidRPr="00FF13DE">
              <w:rPr>
                <w:rFonts w:ascii="Times New Roman" w:hAnsi="Times New Roman" w:cs="Times New Roman"/>
                <w:color w:val="000000"/>
                <w:lang w:eastAsia="hr-HR"/>
              </w:rPr>
              <w:lastRenderedPageBreak/>
              <w:t>napredniji sustav za prijavu djeteta u dječji vrtić. Potrebe roditelja za upis djece u jaslice/vrtić zadovoljene su u potpunosti tj. sve molbe koje su predane na upisnim rokovima, u skladu s Pravilnikom o upisima i mjerilima upisa djece u dječje vrtiće, u mjesecu kolovozu 2024. g. pozitivno su riješene te od rujna 2024. godine,</w:t>
            </w:r>
            <w:r w:rsidR="00B3057E" w:rsidRPr="00FF13DE">
              <w:rPr>
                <w:rFonts w:ascii="Times New Roman" w:hAnsi="Times New Roman" w:cs="Times New Roman"/>
                <w:color w:val="000000"/>
                <w:lang w:eastAsia="hr-HR"/>
              </w:rPr>
              <w:t xml:space="preserve"> </w:t>
            </w:r>
            <w:r w:rsidRPr="00FF13DE">
              <w:rPr>
                <w:rFonts w:ascii="Times New Roman" w:hAnsi="Times New Roman" w:cs="Times New Roman"/>
                <w:color w:val="000000"/>
                <w:lang w:eastAsia="hr-HR"/>
              </w:rPr>
              <w:t>u pedagoškoj 2024./2025. godini</w:t>
            </w:r>
            <w:r w:rsidRPr="00FF13DE">
              <w:rPr>
                <w:rFonts w:ascii="Times New Roman" w:hAnsi="Times New Roman" w:cs="Times New Roman"/>
                <w:b/>
                <w:bCs/>
                <w:color w:val="000000"/>
                <w:lang w:eastAsia="hr-HR"/>
              </w:rPr>
              <w:t xml:space="preserve">, </w:t>
            </w:r>
            <w:r w:rsidRPr="00FF13DE">
              <w:rPr>
                <w:rFonts w:ascii="Times New Roman" w:hAnsi="Times New Roman" w:cs="Times New Roman"/>
                <w:color w:val="000000"/>
                <w:lang w:eastAsia="hr-HR"/>
              </w:rPr>
              <w:t>Dječji vrtić Smilje pohađa 620 djece, a Dječji vrtić Šibenska maslina 644 djece. Zbog potrebe što većeg obuhvata djece predškolskim odgojem,</w:t>
            </w:r>
            <w:r w:rsidR="00AB3655" w:rsidRPr="00FF13DE">
              <w:rPr>
                <w:rFonts w:ascii="Times New Roman" w:hAnsi="Times New Roman" w:cs="Times New Roman"/>
                <w:color w:val="000000"/>
                <w:lang w:eastAsia="hr-HR"/>
              </w:rPr>
              <w:t xml:space="preserve"> </w:t>
            </w:r>
            <w:r w:rsidRPr="00FF13DE">
              <w:rPr>
                <w:rFonts w:ascii="Times New Roman" w:hAnsi="Times New Roman" w:cs="Times New Roman"/>
                <w:color w:val="000000"/>
                <w:lang w:eastAsia="hr-HR"/>
              </w:rPr>
              <w:t>Grad Šibenik u pedagoškoj 2024./2025. godini sufinancira i boravak za 502 djece u pet vrtića drugih osnivača koji djeluju na području grada Šibenika za koje je u 2024. godini sufinanciranje iznosilo ukupno 1.292.653,51 EU</w:t>
            </w:r>
            <w:r w:rsidR="00B3057E" w:rsidRPr="00FF13DE">
              <w:rPr>
                <w:rFonts w:ascii="Times New Roman" w:hAnsi="Times New Roman" w:cs="Times New Roman"/>
                <w:color w:val="000000"/>
                <w:lang w:eastAsia="hr-HR"/>
              </w:rPr>
              <w:t>R</w:t>
            </w:r>
            <w:r w:rsidRPr="00FF13DE">
              <w:rPr>
                <w:rFonts w:ascii="Times New Roman" w:hAnsi="Times New Roman" w:cs="Times New Roman"/>
                <w:color w:val="000000"/>
                <w:lang w:eastAsia="hr-HR"/>
              </w:rPr>
              <w:t>.</w:t>
            </w:r>
          </w:p>
          <w:p w14:paraId="7AA480C4" w14:textId="64F63EDF" w:rsidR="008D6FE7" w:rsidRPr="00FF13DE" w:rsidRDefault="008D6FE7" w:rsidP="008D6FE7">
            <w:pPr>
              <w:spacing w:after="160" w:line="259" w:lineRule="auto"/>
              <w:jc w:val="both"/>
              <w:rPr>
                <w:rFonts w:ascii="Times New Roman" w:hAnsi="Times New Roman" w:cs="Times New Roman"/>
                <w:color w:val="000000"/>
                <w:lang w:eastAsia="hr-HR"/>
              </w:rPr>
            </w:pPr>
            <w:r w:rsidRPr="00FF13DE">
              <w:rPr>
                <w:rFonts w:ascii="Times New Roman" w:hAnsi="Times New Roman" w:cs="Times New Roman"/>
                <w:color w:val="000000"/>
                <w:lang w:eastAsia="hr-HR"/>
              </w:rPr>
              <w:t xml:space="preserve">Kako bi se osigurali uvjeti propisani Državnim pedagoškim standardom i Zakonom o predškolskom odgoju i obrazovanju, potrebno je dugoročno planiranje izgradnje novih i sanacija postojećih objekata.  Stoga, u 2024. godini Grad je planirao provođenje 4 kapitalna projekta: iznos od 10.956,25 EUR utrošen je za kapitalni projekt izgradnje dječjeg vrtića </w:t>
            </w:r>
            <w:proofErr w:type="spellStart"/>
            <w:r w:rsidRPr="00FF13DE">
              <w:rPr>
                <w:rFonts w:ascii="Times New Roman" w:hAnsi="Times New Roman" w:cs="Times New Roman"/>
                <w:color w:val="000000"/>
                <w:lang w:eastAsia="hr-HR"/>
              </w:rPr>
              <w:t>Gomljanik</w:t>
            </w:r>
            <w:proofErr w:type="spellEnd"/>
            <w:r w:rsidRPr="00FF13DE">
              <w:rPr>
                <w:rFonts w:ascii="Times New Roman" w:hAnsi="Times New Roman" w:cs="Times New Roman"/>
                <w:color w:val="000000"/>
                <w:lang w:eastAsia="hr-HR"/>
              </w:rPr>
              <w:t xml:space="preserve"> u Brodarici za izradu geodetske podloge i idejnog projekta pristupne prometnice, zatim izradu procjene troškova izgradnje vrtića, analiza otpornosti na klimatske promjene,</w:t>
            </w:r>
            <w:r w:rsidR="00FF13DE">
              <w:rPr>
                <w:rFonts w:ascii="Times New Roman" w:hAnsi="Times New Roman" w:cs="Times New Roman"/>
                <w:color w:val="000000"/>
                <w:lang w:eastAsia="hr-HR"/>
              </w:rPr>
              <w:t xml:space="preserve"> </w:t>
            </w:r>
            <w:r w:rsidRPr="00FF13DE">
              <w:rPr>
                <w:rFonts w:ascii="Times New Roman" w:hAnsi="Times New Roman" w:cs="Times New Roman"/>
                <w:color w:val="000000"/>
                <w:lang w:eastAsia="hr-HR"/>
              </w:rPr>
              <w:t xml:space="preserve">parcelacijski elaborat i financijsku analizu rekonstrukcije i dogradnje objekta. </w:t>
            </w:r>
          </w:p>
          <w:p w14:paraId="13ECDE5C" w14:textId="2F053E47" w:rsidR="008D6FE7" w:rsidRPr="00FF13DE" w:rsidRDefault="008D6FE7" w:rsidP="008D6FE7">
            <w:pPr>
              <w:spacing w:after="160" w:line="259" w:lineRule="auto"/>
              <w:jc w:val="both"/>
              <w:rPr>
                <w:rFonts w:ascii="Times New Roman" w:hAnsi="Times New Roman" w:cs="Times New Roman"/>
                <w:color w:val="000000"/>
                <w:lang w:eastAsia="hr-HR"/>
              </w:rPr>
            </w:pPr>
            <w:r w:rsidRPr="00FF13DE">
              <w:rPr>
                <w:rFonts w:ascii="Times New Roman" w:hAnsi="Times New Roman" w:cs="Times New Roman"/>
                <w:color w:val="000000"/>
                <w:lang w:eastAsia="hr-HR"/>
              </w:rPr>
              <w:t xml:space="preserve">Za kapitalni projekt proširenja DV Šibenski </w:t>
            </w:r>
            <w:proofErr w:type="spellStart"/>
            <w:r w:rsidRPr="00FF13DE">
              <w:rPr>
                <w:rFonts w:ascii="Times New Roman" w:hAnsi="Times New Roman" w:cs="Times New Roman"/>
                <w:color w:val="000000"/>
                <w:lang w:eastAsia="hr-HR"/>
              </w:rPr>
              <w:t>tići</w:t>
            </w:r>
            <w:proofErr w:type="spellEnd"/>
            <w:r w:rsidRPr="00FF13DE">
              <w:rPr>
                <w:rFonts w:ascii="Times New Roman" w:hAnsi="Times New Roman" w:cs="Times New Roman"/>
                <w:color w:val="000000"/>
                <w:lang w:eastAsia="hr-HR"/>
              </w:rPr>
              <w:t xml:space="preserve"> i izgradnje sportske dvorane utrošeno je 349.192,19 EUR sukladno dinam</w:t>
            </w:r>
            <w:r w:rsidR="00FF13DE">
              <w:rPr>
                <w:rFonts w:ascii="Times New Roman" w:hAnsi="Times New Roman" w:cs="Times New Roman"/>
                <w:color w:val="000000"/>
                <w:lang w:eastAsia="hr-HR"/>
              </w:rPr>
              <w:t>i</w:t>
            </w:r>
            <w:r w:rsidRPr="00FF13DE">
              <w:rPr>
                <w:rFonts w:ascii="Times New Roman" w:hAnsi="Times New Roman" w:cs="Times New Roman"/>
                <w:color w:val="000000"/>
                <w:lang w:eastAsia="hr-HR"/>
              </w:rPr>
              <w:t xml:space="preserve">ci izvršenja građevinskih radova koji se nastavljaju u 2025. godini. Nadalje, za kapitalni projekt izgradnje DV </w:t>
            </w:r>
            <w:proofErr w:type="spellStart"/>
            <w:r w:rsidRPr="00FF13DE">
              <w:rPr>
                <w:rFonts w:ascii="Times New Roman" w:hAnsi="Times New Roman" w:cs="Times New Roman"/>
                <w:color w:val="000000"/>
                <w:lang w:eastAsia="hr-HR"/>
              </w:rPr>
              <w:t>Mažurice</w:t>
            </w:r>
            <w:proofErr w:type="spellEnd"/>
            <w:r w:rsidRPr="00FF13DE">
              <w:rPr>
                <w:rFonts w:ascii="Times New Roman" w:hAnsi="Times New Roman" w:cs="Times New Roman"/>
                <w:color w:val="000000"/>
                <w:lang w:eastAsia="hr-HR"/>
              </w:rPr>
              <w:t xml:space="preserve"> utrošeno je 11.364,39 EUR za izradu idejnog rješenja te za kapitalni projekt uređenja dječjeg vrtića Kućica 14.543,19 EUR za tehničku dokumentaciju i postavljanje </w:t>
            </w:r>
            <w:proofErr w:type="spellStart"/>
            <w:r w:rsidRPr="00FF13DE">
              <w:rPr>
                <w:rFonts w:ascii="Times New Roman" w:hAnsi="Times New Roman" w:cs="Times New Roman"/>
                <w:color w:val="000000"/>
                <w:lang w:eastAsia="hr-HR"/>
              </w:rPr>
              <w:t>antitraumatske</w:t>
            </w:r>
            <w:proofErr w:type="spellEnd"/>
            <w:r w:rsidRPr="00FF13DE">
              <w:rPr>
                <w:rFonts w:ascii="Times New Roman" w:hAnsi="Times New Roman" w:cs="Times New Roman"/>
                <w:color w:val="000000"/>
                <w:lang w:eastAsia="hr-HR"/>
              </w:rPr>
              <w:t xml:space="preserve"> lijevane gumene podloge. </w:t>
            </w:r>
          </w:p>
          <w:p w14:paraId="011B2C58" w14:textId="55DCB9CD" w:rsidR="008D6FE7" w:rsidRPr="00FF13DE" w:rsidRDefault="008D6FE7" w:rsidP="008D6FE7">
            <w:pPr>
              <w:spacing w:after="160" w:line="259" w:lineRule="auto"/>
              <w:jc w:val="both"/>
              <w:rPr>
                <w:rFonts w:ascii="Times New Roman" w:hAnsi="Times New Roman" w:cs="Times New Roman"/>
                <w:color w:val="000000"/>
                <w:lang w:eastAsia="hr-HR"/>
              </w:rPr>
            </w:pPr>
            <w:r w:rsidRPr="00FF13DE">
              <w:rPr>
                <w:rFonts w:ascii="Times New Roman" w:hAnsi="Times New Roman" w:cs="Times New Roman"/>
                <w:color w:val="000000"/>
                <w:lang w:eastAsia="hr-HR"/>
              </w:rPr>
              <w:t xml:space="preserve">Od pedagoške i školske 2024./2025. godine u gradskim vrtićima grada Šibenika provodi se PILOT-projekt „Projekt za provedbu raznih aktivnosti djece“ sukladno potpisanom ugovoru o dodjeli financijske potpore projektima za provedbu edukativnih, kulturnih i sportskih aktivnosti djece predškolske dobi od 30. srpnja 2024. godine na razdoblje od 8 mjeseci provedbe projekta. Provedba projekta započela je 16. rujna 2024. </w:t>
            </w:r>
            <w:r w:rsidR="00FF13DE">
              <w:rPr>
                <w:rFonts w:ascii="Times New Roman" w:hAnsi="Times New Roman" w:cs="Times New Roman"/>
                <w:color w:val="000000"/>
                <w:lang w:eastAsia="hr-HR"/>
              </w:rPr>
              <w:t>g</w:t>
            </w:r>
            <w:r w:rsidRPr="00FF13DE">
              <w:rPr>
                <w:rFonts w:ascii="Times New Roman" w:hAnsi="Times New Roman" w:cs="Times New Roman"/>
                <w:color w:val="000000"/>
                <w:lang w:eastAsia="hr-HR"/>
              </w:rPr>
              <w:t>odine</w:t>
            </w:r>
            <w:r w:rsidR="00B3057E" w:rsidRPr="00FF13DE">
              <w:rPr>
                <w:rFonts w:ascii="Times New Roman" w:hAnsi="Times New Roman" w:cs="Times New Roman"/>
                <w:color w:val="000000"/>
                <w:lang w:eastAsia="hr-HR"/>
              </w:rPr>
              <w:t>,</w:t>
            </w:r>
            <w:r w:rsidR="00FF13DE">
              <w:rPr>
                <w:rFonts w:ascii="Times New Roman" w:hAnsi="Times New Roman" w:cs="Times New Roman"/>
                <w:color w:val="000000"/>
                <w:lang w:eastAsia="hr-HR"/>
              </w:rPr>
              <w:t xml:space="preserve"> </w:t>
            </w:r>
            <w:r w:rsidRPr="00FF13DE">
              <w:rPr>
                <w:rFonts w:ascii="Times New Roman" w:hAnsi="Times New Roman" w:cs="Times New Roman"/>
                <w:color w:val="000000"/>
                <w:lang w:eastAsia="hr-HR"/>
              </w:rPr>
              <w:t>a  projekt financira Ministarstv</w:t>
            </w:r>
            <w:r w:rsidR="00FF13DE">
              <w:rPr>
                <w:rFonts w:ascii="Times New Roman" w:hAnsi="Times New Roman" w:cs="Times New Roman"/>
                <w:color w:val="000000"/>
                <w:lang w:eastAsia="hr-HR"/>
              </w:rPr>
              <w:t>o</w:t>
            </w:r>
            <w:r w:rsidRPr="00FF13DE">
              <w:rPr>
                <w:rFonts w:ascii="Times New Roman" w:hAnsi="Times New Roman" w:cs="Times New Roman"/>
                <w:color w:val="000000"/>
                <w:lang w:eastAsia="hr-HR"/>
              </w:rPr>
              <w:t xml:space="preserve"> demografije i useljeništva s ukupnim iznosom od 52.720,00</w:t>
            </w:r>
            <w:r w:rsidR="00FF13DE">
              <w:rPr>
                <w:rFonts w:ascii="Times New Roman" w:hAnsi="Times New Roman" w:cs="Times New Roman"/>
                <w:color w:val="000000"/>
                <w:lang w:eastAsia="hr-HR"/>
              </w:rPr>
              <w:t xml:space="preserve"> </w:t>
            </w:r>
            <w:r w:rsidRPr="00FF13DE">
              <w:rPr>
                <w:rFonts w:ascii="Times New Roman" w:hAnsi="Times New Roman" w:cs="Times New Roman"/>
                <w:color w:val="000000"/>
                <w:lang w:eastAsia="hr-HR"/>
              </w:rPr>
              <w:t>EUR. Do kraja 2024.</w:t>
            </w:r>
            <w:r w:rsidR="00B3057E" w:rsidRPr="00FF13DE">
              <w:rPr>
                <w:rFonts w:ascii="Times New Roman" w:hAnsi="Times New Roman" w:cs="Times New Roman"/>
                <w:color w:val="000000"/>
                <w:lang w:eastAsia="hr-HR"/>
              </w:rPr>
              <w:t xml:space="preserve"> </w:t>
            </w:r>
            <w:r w:rsidRPr="00FF13DE">
              <w:rPr>
                <w:rFonts w:ascii="Times New Roman" w:hAnsi="Times New Roman" w:cs="Times New Roman"/>
                <w:color w:val="000000"/>
                <w:lang w:eastAsia="hr-HR"/>
              </w:rPr>
              <w:t>godine utrošeno je 22.364,76 EUR na intelektualne i osobne usluge te na opremu za provedbu aktivnosti.</w:t>
            </w:r>
          </w:p>
          <w:p w14:paraId="0A80D2EF" w14:textId="77777777" w:rsidR="008D6FE7" w:rsidRPr="00FF13DE" w:rsidRDefault="008D6FE7" w:rsidP="008D6FE7">
            <w:pPr>
              <w:spacing w:after="160" w:line="259" w:lineRule="auto"/>
              <w:jc w:val="both"/>
              <w:rPr>
                <w:rFonts w:ascii="Times New Roman" w:hAnsi="Times New Roman" w:cs="Times New Roman"/>
                <w:color w:val="000000"/>
                <w:lang w:eastAsia="hr-HR"/>
              </w:rPr>
            </w:pPr>
            <w:r w:rsidRPr="00FF13DE">
              <w:rPr>
                <w:rFonts w:ascii="Times New Roman" w:hAnsi="Times New Roman" w:cs="Times New Roman"/>
                <w:color w:val="000000"/>
                <w:lang w:eastAsia="hr-HR"/>
              </w:rPr>
              <w:t xml:space="preserve">Projektne aktivnosti su organizirane u jutarnjim terminima vrtića kako bi se olakšalo roditeljima te im se omogućilo kvalitetno provođenje vremena s djecom nakon vrtića. Ovime se smanjilo financijsko opterećenje roditeljima jer ne moraju dodatno plaćati vanjske aktivnosti djece. </w:t>
            </w:r>
          </w:p>
          <w:p w14:paraId="0B28DFB0" w14:textId="6AB0C24C" w:rsidR="008D6FE7" w:rsidRPr="00FF13DE" w:rsidRDefault="008D6FE7" w:rsidP="008D6FE7">
            <w:pPr>
              <w:spacing w:after="160" w:line="259" w:lineRule="auto"/>
              <w:jc w:val="both"/>
              <w:rPr>
                <w:rFonts w:ascii="Times New Roman" w:hAnsi="Times New Roman" w:cs="Times New Roman"/>
                <w:color w:val="000000"/>
                <w:lang w:eastAsia="hr-HR"/>
              </w:rPr>
            </w:pPr>
            <w:r w:rsidRPr="00FF13DE">
              <w:rPr>
                <w:rFonts w:ascii="Times New Roman" w:hAnsi="Times New Roman" w:cs="Times New Roman"/>
                <w:color w:val="000000"/>
                <w:lang w:eastAsia="hr-HR"/>
              </w:rPr>
              <w:lastRenderedPageBreak/>
              <w:t>Nadalje, od 2024./2025. pedagoške godine donesena je nova mjera u programu predškolskog odgoja</w:t>
            </w:r>
            <w:r w:rsidR="00B3057E" w:rsidRPr="00FF13DE">
              <w:rPr>
                <w:rFonts w:ascii="Times New Roman" w:hAnsi="Times New Roman" w:cs="Times New Roman"/>
                <w:color w:val="000000"/>
                <w:lang w:eastAsia="hr-HR"/>
              </w:rPr>
              <w:t xml:space="preserve"> </w:t>
            </w:r>
            <w:r w:rsidRPr="00FF13DE">
              <w:rPr>
                <w:rFonts w:ascii="Times New Roman" w:hAnsi="Times New Roman" w:cs="Times New Roman"/>
                <w:color w:val="000000"/>
                <w:lang w:eastAsia="hr-HR"/>
              </w:rPr>
              <w:t>kojom se roditelj/skrbnik - korisnik usluga dječjeg vrtića Grada Šibenika  oslobađa plaćanja iznosa sudjelovanja u mjesečnoj cijeni usluga dječjeg vrtića za treće i svako sljedeće dijete pod uvjetom da su djeca upisana u dječji vrtić i da su članovi istog kućanstva. Ova</w:t>
            </w:r>
            <w:r w:rsidR="00AB3655" w:rsidRPr="00FF13DE">
              <w:rPr>
                <w:rFonts w:ascii="Times New Roman" w:hAnsi="Times New Roman" w:cs="Times New Roman"/>
                <w:color w:val="000000"/>
                <w:lang w:eastAsia="hr-HR"/>
              </w:rPr>
              <w:t xml:space="preserve"> </w:t>
            </w:r>
            <w:r w:rsidRPr="00FF13DE">
              <w:rPr>
                <w:rFonts w:ascii="Times New Roman" w:hAnsi="Times New Roman" w:cs="Times New Roman"/>
                <w:color w:val="000000"/>
                <w:lang w:eastAsia="hr-HR"/>
              </w:rPr>
              <w:t>mjera oslobađanja plaćanja mjesečnog iznosa sudjelovanja u cijeni usluge dječjeg vrtića</w:t>
            </w:r>
            <w:r w:rsidR="00B3057E" w:rsidRPr="00FF13DE">
              <w:rPr>
                <w:rFonts w:ascii="Times New Roman" w:hAnsi="Times New Roman" w:cs="Times New Roman"/>
                <w:color w:val="000000"/>
                <w:lang w:eastAsia="hr-HR"/>
              </w:rPr>
              <w:t xml:space="preserve"> </w:t>
            </w:r>
            <w:r w:rsidRPr="00FF13DE">
              <w:rPr>
                <w:rFonts w:ascii="Times New Roman" w:hAnsi="Times New Roman" w:cs="Times New Roman"/>
                <w:color w:val="000000"/>
                <w:lang w:eastAsia="hr-HR"/>
              </w:rPr>
              <w:t>do sada se odnosila na četvrto i svako sljedeće dijete.</w:t>
            </w:r>
          </w:p>
          <w:p w14:paraId="3A1A1F25" w14:textId="0FD0CCC9" w:rsidR="008D6FE7" w:rsidRPr="00FF13DE" w:rsidRDefault="008D6FE7" w:rsidP="008D6FE7">
            <w:pPr>
              <w:spacing w:after="160" w:line="259" w:lineRule="auto"/>
              <w:jc w:val="both"/>
              <w:rPr>
                <w:rFonts w:ascii="Times New Roman" w:hAnsi="Times New Roman" w:cs="Times New Roman"/>
                <w:color w:val="000000"/>
                <w:lang w:eastAsia="hr-HR"/>
              </w:rPr>
            </w:pPr>
            <w:r w:rsidRPr="00FF13DE">
              <w:rPr>
                <w:rFonts w:ascii="Times New Roman" w:hAnsi="Times New Roman" w:cs="Times New Roman"/>
                <w:color w:val="000000"/>
                <w:lang w:eastAsia="hr-HR"/>
              </w:rPr>
              <w:t>Sukladno navedenom, indeks realizacije stavke ODGOJ, NAOBRAZBA I SKRB O PREDŠKOLSKOJ DJECI iznosi 81,04 %</w:t>
            </w:r>
            <w:r w:rsidR="00FF13DE">
              <w:rPr>
                <w:rFonts w:ascii="Times New Roman" w:hAnsi="Times New Roman" w:cs="Times New Roman"/>
                <w:color w:val="000000"/>
                <w:lang w:eastAsia="hr-HR"/>
              </w:rPr>
              <w:t>.</w:t>
            </w:r>
          </w:p>
        </w:tc>
      </w:tr>
      <w:tr w:rsidR="008D6FE7" w:rsidRPr="008D6FE7" w14:paraId="3C3A78AC"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0FD986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bookmarkStart w:id="16" w:name="_Hlk50378574"/>
            <w:r w:rsidRPr="008D6FE7">
              <w:rPr>
                <w:rFonts w:ascii="Times New Roman" w:hAnsi="Times New Roman" w:cs="Times New Roman"/>
                <w:b/>
                <w:bCs/>
                <w:color w:val="000000"/>
                <w:lang w:eastAsia="hr-HR"/>
              </w:rPr>
              <w:lastRenderedPageBreak/>
              <w:t xml:space="preserve">NAZIV PROGRAMA </w:t>
            </w:r>
          </w:p>
        </w:tc>
        <w:tc>
          <w:tcPr>
            <w:tcW w:w="5529" w:type="dxa"/>
            <w:tcBorders>
              <w:top w:val="single" w:sz="4" w:space="0" w:color="000000"/>
              <w:left w:val="single" w:sz="4" w:space="0" w:color="000000"/>
              <w:bottom w:val="single" w:sz="4" w:space="0" w:color="000000"/>
              <w:right w:val="single" w:sz="4" w:space="0" w:color="000000"/>
            </w:tcBorders>
          </w:tcPr>
          <w:p w14:paraId="0BCC6B3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1016 ODGOJ, NAOBRAZDA I SKRB O PREDŠKOLSKOJ DJECI</w:t>
            </w:r>
          </w:p>
        </w:tc>
      </w:tr>
      <w:bookmarkEnd w:id="16"/>
      <w:tr w:rsidR="008D6FE7" w:rsidRPr="008D6FE7" w14:paraId="66D40D18"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2A3427D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Funkcijska oznaka</w:t>
            </w:r>
          </w:p>
        </w:tc>
        <w:tc>
          <w:tcPr>
            <w:tcW w:w="5529" w:type="dxa"/>
            <w:tcBorders>
              <w:top w:val="single" w:sz="4" w:space="0" w:color="000000"/>
              <w:left w:val="single" w:sz="4" w:space="0" w:color="000000"/>
              <w:bottom w:val="single" w:sz="4" w:space="0" w:color="000000"/>
              <w:right w:val="single" w:sz="4" w:space="0" w:color="000000"/>
            </w:tcBorders>
          </w:tcPr>
          <w:p w14:paraId="2DE9364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0911 Predškolsko obrazovanje</w:t>
            </w:r>
          </w:p>
        </w:tc>
      </w:tr>
      <w:tr w:rsidR="008D6FE7" w:rsidRPr="008D6FE7" w14:paraId="6C998E80"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7007409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Proračunski korisnik</w:t>
            </w:r>
          </w:p>
        </w:tc>
        <w:tc>
          <w:tcPr>
            <w:tcW w:w="5529" w:type="dxa"/>
            <w:tcBorders>
              <w:top w:val="single" w:sz="4" w:space="0" w:color="000000"/>
              <w:left w:val="single" w:sz="4" w:space="0" w:color="000000"/>
              <w:bottom w:val="single" w:sz="4" w:space="0" w:color="000000"/>
              <w:right w:val="single" w:sz="4" w:space="0" w:color="000000"/>
            </w:tcBorders>
          </w:tcPr>
          <w:p w14:paraId="61469A4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lang w:eastAsia="hr-HR"/>
              </w:rPr>
              <w:t>DJEČJI VRTIĆ ŠIBENSKA MASLINA</w:t>
            </w:r>
          </w:p>
        </w:tc>
      </w:tr>
      <w:tr w:rsidR="008D6FE7" w:rsidRPr="008D6FE7" w14:paraId="711570EC"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9FCB63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4EE8382C" w14:textId="1AAB4CB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predškolskom odgoju i obrazovanju („Narodne </w:t>
            </w:r>
            <w:r w:rsidR="00FF13DE">
              <w:rPr>
                <w:rFonts w:ascii="Times New Roman" w:hAnsi="Times New Roman" w:cs="Times New Roman"/>
                <w:color w:val="000000"/>
                <w:lang w:eastAsia="hr-HR"/>
              </w:rPr>
              <w:t>n</w:t>
            </w:r>
            <w:r w:rsidRPr="008D6FE7">
              <w:rPr>
                <w:rFonts w:ascii="Times New Roman" w:hAnsi="Times New Roman" w:cs="Times New Roman"/>
                <w:color w:val="000000"/>
                <w:lang w:eastAsia="hr-HR"/>
              </w:rPr>
              <w:t xml:space="preserve">ovine“ broj 10/97, 107/07, 94/13, 98/19 ,  57/22 i 101/23) članak 49. </w:t>
            </w:r>
          </w:p>
          <w:p w14:paraId="3DBFCD0C" w14:textId="7FD5A0F2"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Pravilnik o sadržaju i trajanju programa </w:t>
            </w:r>
            <w:proofErr w:type="spellStart"/>
            <w:r w:rsidRPr="008D6FE7">
              <w:rPr>
                <w:rFonts w:ascii="Times New Roman" w:hAnsi="Times New Roman" w:cs="Times New Roman"/>
                <w:color w:val="000000"/>
                <w:lang w:eastAsia="hr-HR"/>
              </w:rPr>
              <w:t>predškole</w:t>
            </w:r>
            <w:proofErr w:type="spellEnd"/>
            <w:r w:rsidRPr="008D6FE7">
              <w:rPr>
                <w:rFonts w:ascii="Times New Roman" w:hAnsi="Times New Roman" w:cs="Times New Roman"/>
                <w:color w:val="000000"/>
                <w:lang w:eastAsia="hr-HR"/>
              </w:rPr>
              <w:t xml:space="preserve"> („Narodne </w:t>
            </w:r>
            <w:r w:rsidR="00FF13DE">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107/14)</w:t>
            </w:r>
          </w:p>
          <w:p w14:paraId="022A0FC4" w14:textId="64178ED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Pravilnik o vrsti stručne spreme stručnih djelatnika te vrsti i stupnju stručne spreme ostalih djelatnika u dječjem vrtiću („Narodne </w:t>
            </w:r>
            <w:r w:rsidR="00FF13DE">
              <w:rPr>
                <w:rFonts w:ascii="Times New Roman" w:hAnsi="Times New Roman" w:cs="Times New Roman"/>
                <w:color w:val="000000"/>
                <w:lang w:eastAsia="hr-HR"/>
              </w:rPr>
              <w:t>n</w:t>
            </w:r>
            <w:r w:rsidRPr="008D6FE7">
              <w:rPr>
                <w:rFonts w:ascii="Times New Roman" w:hAnsi="Times New Roman" w:cs="Times New Roman"/>
                <w:color w:val="000000"/>
                <w:lang w:eastAsia="hr-HR"/>
              </w:rPr>
              <w:t xml:space="preserve">ovine“ broj 133/97) Pravilnik o načinu i uvjetima napredovanja u struci i promicanju u položajna zvanja odgojitelja i stručnih suradnika u dječjim vrtićima („Narodne </w:t>
            </w:r>
            <w:r w:rsidR="00FF13DE">
              <w:rPr>
                <w:rFonts w:ascii="Times New Roman" w:hAnsi="Times New Roman" w:cs="Times New Roman"/>
                <w:color w:val="000000"/>
                <w:lang w:eastAsia="hr-HR"/>
              </w:rPr>
              <w:t>n</w:t>
            </w:r>
            <w:r w:rsidRPr="008D6FE7">
              <w:rPr>
                <w:rFonts w:ascii="Times New Roman" w:hAnsi="Times New Roman" w:cs="Times New Roman"/>
                <w:color w:val="000000"/>
                <w:lang w:eastAsia="hr-HR"/>
              </w:rPr>
              <w:t xml:space="preserve">ovine“ broj 133/97) </w:t>
            </w:r>
          </w:p>
          <w:p w14:paraId="22AB93D8" w14:textId="423E1356"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Pravilnik o načinu i uvjetima polaganja stručnog ispita odgojitelja i stručnih suradnika u dječjim vrtićima („Narodne </w:t>
            </w:r>
            <w:r w:rsidR="00FF13DE">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133/97)</w:t>
            </w:r>
          </w:p>
          <w:p w14:paraId="2B537D7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Pravilnik o radu i načinu rada Dječjeg vrtića Šibenska maslina ( Internet stranica Ustanove </w:t>
            </w:r>
            <w:hyperlink r:id="rId9" w:history="1">
              <w:r w:rsidRPr="008D6FE7">
                <w:rPr>
                  <w:rFonts w:ascii="Times New Roman" w:hAnsi="Times New Roman" w:cs="Times New Roman"/>
                  <w:color w:val="0563C1" w:themeColor="hyperlink"/>
                  <w:u w:val="single"/>
                  <w:lang w:eastAsia="hr-HR"/>
                </w:rPr>
                <w:t>www.dv-simaslina.com</w:t>
              </w:r>
            </w:hyperlink>
            <w:r w:rsidRPr="008D6FE7">
              <w:rPr>
                <w:rFonts w:ascii="Times New Roman" w:hAnsi="Times New Roman" w:cs="Times New Roman"/>
                <w:color w:val="000000"/>
                <w:lang w:eastAsia="hr-HR"/>
              </w:rPr>
              <w:t>)</w:t>
            </w:r>
          </w:p>
          <w:p w14:paraId="3D003CD4" w14:textId="6278AED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Godišnji plan i program Dječjeg vrtića Šibenska maslina (Internet stranica Ustanove </w:t>
            </w:r>
            <w:hyperlink r:id="rId10" w:history="1">
              <w:r w:rsidRPr="008D6FE7">
                <w:rPr>
                  <w:rFonts w:ascii="Times New Roman" w:hAnsi="Times New Roman" w:cs="Times New Roman"/>
                  <w:color w:val="0563C1" w:themeColor="hyperlink"/>
                  <w:u w:val="single"/>
                  <w:lang w:eastAsia="hr-HR"/>
                </w:rPr>
                <w:t>www.dv-simaslina.com</w:t>
              </w:r>
            </w:hyperlink>
            <w:r w:rsidRPr="008D6FE7">
              <w:rPr>
                <w:rFonts w:ascii="Times New Roman" w:hAnsi="Times New Roman" w:cs="Times New Roman"/>
                <w:color w:val="000000"/>
                <w:lang w:eastAsia="hr-HR"/>
              </w:rPr>
              <w:t>)</w:t>
            </w:r>
          </w:p>
          <w:p w14:paraId="4D2A769E" w14:textId="13F7729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Zakon o radu („Narodne </w:t>
            </w:r>
            <w:r w:rsidR="00FF13DE">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93/14,127/17, 98/19, 151/22. i 64/23.)</w:t>
            </w:r>
          </w:p>
        </w:tc>
      </w:tr>
      <w:tr w:rsidR="008D6FE7" w:rsidRPr="008D6FE7" w14:paraId="733791D7"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E9A12A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57CA99DC" w14:textId="77777777" w:rsidR="008D6FE7" w:rsidRPr="008D6FE7" w:rsidRDefault="008D6FE7" w:rsidP="008D6FE7">
            <w:pPr>
              <w:spacing w:after="160" w:line="259" w:lineRule="auto"/>
              <w:jc w:val="both"/>
              <w:rPr>
                <w:rFonts w:ascii="Times New Roman" w:hAnsi="Times New Roman" w:cs="Times New Roman"/>
                <w:b/>
                <w:bCs/>
                <w:lang w:eastAsia="hr-HR"/>
              </w:rPr>
            </w:pPr>
            <w:r w:rsidRPr="008D6FE7">
              <w:rPr>
                <w:rFonts w:ascii="Times New Roman" w:hAnsi="Times New Roman" w:cs="Times New Roman"/>
                <w:b/>
                <w:bCs/>
                <w:lang w:eastAsia="hr-HR"/>
              </w:rPr>
              <w:t>A101601 Odgojno i administrativno osoblje</w:t>
            </w:r>
          </w:p>
          <w:p w14:paraId="127D7D2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lang w:eastAsia="hr-HR"/>
              </w:rPr>
              <w:t>A101602 Sufinanciranje boravka djece s posebnim potrebama</w:t>
            </w:r>
          </w:p>
        </w:tc>
      </w:tr>
      <w:tr w:rsidR="008D6FE7" w:rsidRPr="008D6FE7" w14:paraId="58C1A05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5E2E04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5BC3420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Poticanje cjelovitog razvoja i integriranog učenja djece predškolske dobi, razvoj dječjih kompetencija, poštivanje različitosti provođenjem redovitih i ostalih programa: </w:t>
            </w:r>
          </w:p>
          <w:p w14:paraId="6CC93439" w14:textId="16F4F536"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 xml:space="preserve">1.Posebni programi – program ranog učenja engleskog jezika i njemačkog jezika; dramsko-scenski program, program katoličkog vjerskog odgoja i sportski program; </w:t>
            </w:r>
          </w:p>
          <w:p w14:paraId="7DE5708E" w14:textId="3456EAF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2.Program javnih potreba- programi za djecu – </w:t>
            </w:r>
            <w:proofErr w:type="spellStart"/>
            <w:r w:rsidRPr="008D6FE7">
              <w:rPr>
                <w:rFonts w:ascii="Times New Roman" w:hAnsi="Times New Roman" w:cs="Times New Roman"/>
                <w:color w:val="000000"/>
                <w:lang w:eastAsia="hr-HR"/>
              </w:rPr>
              <w:t>etnoigraonica</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Balarin</w:t>
            </w:r>
            <w:proofErr w:type="spellEnd"/>
            <w:r w:rsidRPr="008D6FE7">
              <w:rPr>
                <w:rFonts w:ascii="Times New Roman" w:hAnsi="Times New Roman" w:cs="Times New Roman"/>
                <w:color w:val="000000"/>
                <w:lang w:eastAsia="hr-HR"/>
              </w:rPr>
              <w:t>; 3.Kraći program</w:t>
            </w:r>
            <w:r w:rsidR="00FF13DE">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dječji zbor Cvrčak, program zdravstvenog odgoja-program zimovanja, predškolski CAP program primarne prevencije zlostavljanja</w:t>
            </w:r>
            <w:r w:rsidR="00FF13DE">
              <w:rPr>
                <w:rFonts w:ascii="Times New Roman" w:hAnsi="Times New Roman" w:cs="Times New Roman"/>
                <w:color w:val="000000"/>
                <w:lang w:eastAsia="hr-HR"/>
              </w:rPr>
              <w:t>.</w:t>
            </w:r>
          </w:p>
          <w:p w14:paraId="661BEF8B"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r>
      <w:tr w:rsidR="008D6FE7" w:rsidRPr="008D6FE7" w14:paraId="364BA63A"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17319C6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6548D62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3.855.892,00 EUR</w:t>
            </w:r>
          </w:p>
        </w:tc>
      </w:tr>
      <w:tr w:rsidR="008D6FE7" w:rsidRPr="008D6FE7" w14:paraId="550B4997"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F34CAA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7500CE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3.802.451,66 EUR</w:t>
            </w:r>
          </w:p>
        </w:tc>
      </w:tr>
      <w:tr w:rsidR="008D6FE7" w:rsidRPr="008D6FE7" w14:paraId="0A52A262"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2D12F9B4"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4C022BAE" w14:textId="48C9630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Potpuna usklađenost s Državnim pedagoškim standardima; osiguran je redovan rad dječjeg vrtića uz odgovorno, učinkovito i racionalno poslovanje; Uspješna suradnja sa lokalnom zajednicom; Povezivanje vrtića sa drugim odgojno obrazovnim ustanovama, kulturno umjetničkim i sportskim ustanovama radi obogaćivanja programa; Unapređenje suradnje s roditeljima u svim vidovima. Indeks ostvarenja programa iznosi 98,61%.</w:t>
            </w:r>
          </w:p>
        </w:tc>
      </w:tr>
      <w:tr w:rsidR="008D6FE7" w:rsidRPr="008D6FE7" w14:paraId="2A25B183"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1F2C39D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7EB45F7F" w14:textId="70E9F084"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Rad DV Šibenska maslina realizira se u 7 organizacijskih jedinica raspoređenih u 21 vrtićkih i 11 jasličkih odgojnih skupina, te u 1 odgojnoj skupini u posebnom programu za djecu s teškoćama u razvoju. </w:t>
            </w:r>
          </w:p>
          <w:p w14:paraId="68C07C4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Broj upisane djece u pedagoškoj 2024 g. je 644. </w:t>
            </w:r>
          </w:p>
          <w:p w14:paraId="3B6C946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Programe realizira 134 djelatnika, za što je potrebno osigurati sredstva za izdatke za zaposlene te materijalne i financijske rashode za potrebe djelatnosti.</w:t>
            </w:r>
          </w:p>
          <w:p w14:paraId="4F86CAE6"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Usporedbom izvršenja programa u 2024. godini u odnosu na prethodnu vidljivo je povećanje materijalnih rashoda i to za:</w:t>
            </w:r>
          </w:p>
          <w:p w14:paraId="0122C754"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-stručno usavršavanje za odgojiteljice za 91%;</w:t>
            </w:r>
          </w:p>
          <w:p w14:paraId="2E4598F7"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-namirnice za 20% zbog povećanog broja djece u skupinama</w:t>
            </w:r>
          </w:p>
          <w:p w14:paraId="3F09FF18"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 uredske opreme i namještaja za 311% zbog povećanog broja djece u skupinama </w:t>
            </w:r>
          </w:p>
          <w:p w14:paraId="7D8C0602" w14:textId="76EB74BA"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kompletne renovacije električnih i vodovodnih instalacija u DV Pčelica i DV Jutro (nova kuhinja) u iznosu od 78.794,63 EUR</w:t>
            </w:r>
          </w:p>
          <w:p w14:paraId="7FCF6B6A"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color w:val="000000"/>
                <w:shd w:val="clear" w:color="auto" w:fill="FFFFFF"/>
                <w:lang w:eastAsia="hr-HR"/>
              </w:rPr>
              <w:t xml:space="preserve">- </w:t>
            </w:r>
            <w:r w:rsidRPr="008D6FE7">
              <w:rPr>
                <w:rFonts w:ascii="Times New Roman" w:hAnsi="Times New Roman" w:cs="Times New Roman"/>
                <w:color w:val="000000" w:themeColor="text1"/>
                <w:lang w:eastAsia="hr-HR"/>
              </w:rPr>
              <w:t>ulaganje didaktikom u vrtiće DV Šibenska maslina.</w:t>
            </w:r>
          </w:p>
          <w:p w14:paraId="5358C8E7" w14:textId="42A988BA" w:rsidR="008D6FE7" w:rsidRPr="008D6FE7" w:rsidRDefault="008D6FE7" w:rsidP="008D6FE7">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color w:val="000000"/>
                <w:shd w:val="clear" w:color="auto" w:fill="FFFFFF"/>
                <w:lang w:eastAsia="hr-HR"/>
              </w:rPr>
              <w:t>Povećanje rashoda za zaposlene za 60% u odnosu na prošlu godinu dolazi zbog usklađenja plaća s koeficijentima radnih mjesta u osnovnom školstvu; povećanom potrebom za odgojiteljicama i spremačicama zbog dugotrajnih bolovanja i većeg broja djece s teškoćama u integraciji.</w:t>
            </w:r>
          </w:p>
          <w:p w14:paraId="1020287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themeColor="text1"/>
                <w:lang w:eastAsia="hr-HR"/>
              </w:rPr>
              <w:lastRenderedPageBreak/>
              <w:t>Sredstva su osigurana od naplaćenih prihoda - sufinanciranja roditelja i vlastitih prihoda te prihoda od nadležnog proračuna.</w:t>
            </w:r>
          </w:p>
          <w:p w14:paraId="3CBC9826" w14:textId="7CEF1FFB" w:rsidR="008D6FE7" w:rsidRPr="008D6FE7" w:rsidRDefault="008D6FE7" w:rsidP="008D6FE7">
            <w:pPr>
              <w:spacing w:after="160" w:line="259" w:lineRule="auto"/>
              <w:jc w:val="both"/>
              <w:rPr>
                <w:rFonts w:ascii="Times New Roman" w:hAnsi="Times New Roman" w:cs="Times New Roman"/>
                <w:color w:val="000000"/>
                <w:highlight w:val="green"/>
                <w:lang w:eastAsia="hr-HR"/>
              </w:rPr>
            </w:pPr>
            <w:r w:rsidRPr="008D6FE7">
              <w:rPr>
                <w:rFonts w:ascii="Times New Roman" w:hAnsi="Times New Roman" w:cs="Times New Roman"/>
                <w:color w:val="000000"/>
                <w:lang w:eastAsia="hr-HR"/>
              </w:rPr>
              <w:t>Indeks realizacije programa od 98,61% odgovara dinamici realizacije programskih aktivnosti tijekom 2024.g.</w:t>
            </w:r>
            <w:r w:rsidR="00D63171">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i potrošnji planiranih iznosa.</w:t>
            </w:r>
          </w:p>
        </w:tc>
      </w:tr>
      <w:tr w:rsidR="008D6FE7" w:rsidRPr="008D6FE7" w14:paraId="089E24C2"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317C1E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NAZIV PROGRAMA </w:t>
            </w:r>
          </w:p>
        </w:tc>
        <w:tc>
          <w:tcPr>
            <w:tcW w:w="5529" w:type="dxa"/>
            <w:tcBorders>
              <w:top w:val="single" w:sz="4" w:space="0" w:color="000000"/>
              <w:left w:val="single" w:sz="4" w:space="0" w:color="000000"/>
              <w:bottom w:val="single" w:sz="4" w:space="0" w:color="000000"/>
              <w:right w:val="single" w:sz="4" w:space="0" w:color="000000"/>
            </w:tcBorders>
          </w:tcPr>
          <w:p w14:paraId="4176E0E2"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1016 ODGOJ, NAOBRAZBA I SKRB O PREDŠKOLSKOJ DJECI</w:t>
            </w:r>
          </w:p>
        </w:tc>
      </w:tr>
      <w:tr w:rsidR="008D6FE7" w:rsidRPr="008D6FE7" w14:paraId="7E058A69"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5F4EB1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0FEC79B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0911 PREDŠKOLSKO OBRAZOVANJE</w:t>
            </w:r>
          </w:p>
        </w:tc>
      </w:tr>
      <w:tr w:rsidR="008D6FE7" w:rsidRPr="008D6FE7" w14:paraId="7C6DA556"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59BDBCD"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Proračunski korisnik</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374C127A"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DJEČJI VRTIĆ SMILJE</w:t>
            </w:r>
          </w:p>
        </w:tc>
      </w:tr>
      <w:tr w:rsidR="008D6FE7" w:rsidRPr="008D6FE7" w14:paraId="6FF454E1"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56CDE5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0C9A5A18" w14:textId="6AA3F33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predškolskom odgoju i obrazovanju („Narodne </w:t>
            </w:r>
            <w:r w:rsidR="00D63171">
              <w:rPr>
                <w:rFonts w:ascii="Times New Roman" w:hAnsi="Times New Roman" w:cs="Times New Roman"/>
                <w:color w:val="000000"/>
                <w:lang w:eastAsia="hr-HR"/>
              </w:rPr>
              <w:t>n</w:t>
            </w:r>
            <w:r w:rsidRPr="008D6FE7">
              <w:rPr>
                <w:rFonts w:ascii="Times New Roman" w:hAnsi="Times New Roman" w:cs="Times New Roman"/>
                <w:color w:val="000000"/>
                <w:lang w:eastAsia="hr-HR"/>
              </w:rPr>
              <w:t xml:space="preserve">ovine“ broj 10/97, 107/07, 94/13, 98/19,  57/22 i 101/23) članak 49. </w:t>
            </w:r>
          </w:p>
          <w:p w14:paraId="187EFDD3" w14:textId="2EB726F4"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Državni pedagoški standardi predškolskog odgoja i naobrazbe </w:t>
            </w:r>
            <w:r w:rsidR="00D63171" w:rsidRPr="008D6FE7">
              <w:rPr>
                <w:rFonts w:ascii="Times New Roman" w:hAnsi="Times New Roman" w:cs="Times New Roman"/>
                <w:color w:val="000000"/>
                <w:lang w:eastAsia="hr-HR"/>
              </w:rPr>
              <w:t xml:space="preserve">(„Narodne </w:t>
            </w:r>
            <w:r w:rsidR="00D63171">
              <w:rPr>
                <w:rFonts w:ascii="Times New Roman" w:hAnsi="Times New Roman" w:cs="Times New Roman"/>
                <w:color w:val="000000"/>
                <w:lang w:eastAsia="hr-HR"/>
              </w:rPr>
              <w:t>n</w:t>
            </w:r>
            <w:r w:rsidR="00D63171" w:rsidRPr="008D6FE7">
              <w:rPr>
                <w:rFonts w:ascii="Times New Roman" w:hAnsi="Times New Roman" w:cs="Times New Roman"/>
                <w:color w:val="000000"/>
                <w:lang w:eastAsia="hr-HR"/>
              </w:rPr>
              <w:t>ovine“</w:t>
            </w:r>
            <w:r w:rsidRPr="008D6FE7">
              <w:rPr>
                <w:rFonts w:ascii="Times New Roman" w:hAnsi="Times New Roman" w:cs="Times New Roman"/>
                <w:color w:val="000000"/>
                <w:lang w:eastAsia="hr-HR"/>
              </w:rPr>
              <w:t xml:space="preserve"> 63/08, 90/10)</w:t>
            </w:r>
          </w:p>
          <w:p w14:paraId="5ADC367B" w14:textId="2A1B8D32"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Pravilnik o sadržaju i trajanju programa </w:t>
            </w:r>
            <w:proofErr w:type="spellStart"/>
            <w:r w:rsidRPr="008D6FE7">
              <w:rPr>
                <w:rFonts w:ascii="Times New Roman" w:hAnsi="Times New Roman" w:cs="Times New Roman"/>
                <w:color w:val="000000"/>
                <w:lang w:eastAsia="hr-HR"/>
              </w:rPr>
              <w:t>predškole</w:t>
            </w:r>
            <w:proofErr w:type="spellEnd"/>
            <w:r w:rsidRPr="008D6FE7">
              <w:rPr>
                <w:rFonts w:ascii="Times New Roman" w:hAnsi="Times New Roman" w:cs="Times New Roman"/>
                <w:color w:val="000000"/>
                <w:lang w:eastAsia="hr-HR"/>
              </w:rPr>
              <w:t xml:space="preserve"> </w:t>
            </w:r>
            <w:r w:rsidR="00D63171" w:rsidRPr="008D6FE7">
              <w:rPr>
                <w:rFonts w:ascii="Times New Roman" w:hAnsi="Times New Roman" w:cs="Times New Roman"/>
                <w:color w:val="000000"/>
                <w:lang w:eastAsia="hr-HR"/>
              </w:rPr>
              <w:t xml:space="preserve">(„Narodne </w:t>
            </w:r>
            <w:r w:rsidR="00D63171">
              <w:rPr>
                <w:rFonts w:ascii="Times New Roman" w:hAnsi="Times New Roman" w:cs="Times New Roman"/>
                <w:color w:val="000000"/>
                <w:lang w:eastAsia="hr-HR"/>
              </w:rPr>
              <w:t>n</w:t>
            </w:r>
            <w:r w:rsidR="00D63171" w:rsidRPr="008D6FE7">
              <w:rPr>
                <w:rFonts w:ascii="Times New Roman" w:hAnsi="Times New Roman" w:cs="Times New Roman"/>
                <w:color w:val="000000"/>
                <w:lang w:eastAsia="hr-HR"/>
              </w:rPr>
              <w:t>ovine“</w:t>
            </w:r>
            <w:r w:rsidRPr="008D6FE7">
              <w:rPr>
                <w:rFonts w:ascii="Times New Roman" w:hAnsi="Times New Roman" w:cs="Times New Roman"/>
                <w:color w:val="000000"/>
                <w:lang w:eastAsia="hr-HR"/>
              </w:rPr>
              <w:t xml:space="preserve"> broj 107/14)</w:t>
            </w:r>
          </w:p>
          <w:p w14:paraId="105EDBB9" w14:textId="77777777" w:rsidR="00D63171"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Pravilnik o vrsti stručne spreme stručnih djelatnika te vrsti i stupnju stručne spreme ostalih djelatnika u dječjem vrtiću </w:t>
            </w:r>
            <w:r w:rsidR="00D63171" w:rsidRPr="008D6FE7">
              <w:rPr>
                <w:rFonts w:ascii="Times New Roman" w:hAnsi="Times New Roman" w:cs="Times New Roman"/>
                <w:color w:val="000000"/>
                <w:lang w:eastAsia="hr-HR"/>
              </w:rPr>
              <w:t xml:space="preserve">(„Narodne </w:t>
            </w:r>
            <w:r w:rsidR="00D63171">
              <w:rPr>
                <w:rFonts w:ascii="Times New Roman" w:hAnsi="Times New Roman" w:cs="Times New Roman"/>
                <w:color w:val="000000"/>
                <w:lang w:eastAsia="hr-HR"/>
              </w:rPr>
              <w:t>n</w:t>
            </w:r>
            <w:r w:rsidR="00D63171" w:rsidRPr="008D6FE7">
              <w:rPr>
                <w:rFonts w:ascii="Times New Roman" w:hAnsi="Times New Roman" w:cs="Times New Roman"/>
                <w:color w:val="000000"/>
                <w:lang w:eastAsia="hr-HR"/>
              </w:rPr>
              <w:t>ovine“</w:t>
            </w:r>
            <w:r w:rsidRPr="008D6FE7">
              <w:rPr>
                <w:rFonts w:ascii="Times New Roman" w:hAnsi="Times New Roman" w:cs="Times New Roman"/>
                <w:color w:val="000000"/>
                <w:lang w:eastAsia="hr-HR"/>
              </w:rPr>
              <w:t xml:space="preserve"> broj 133/97) </w:t>
            </w:r>
          </w:p>
          <w:p w14:paraId="4D22FAAE" w14:textId="435E3688"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Pravilnik o načinu i uvjetima napredovanja u struci i promicanju u položajna zvanja odgojitelja i stručnih suradnika u dječjim vrtićima </w:t>
            </w:r>
            <w:r w:rsidR="00D63171" w:rsidRPr="008D6FE7">
              <w:rPr>
                <w:rFonts w:ascii="Times New Roman" w:hAnsi="Times New Roman" w:cs="Times New Roman"/>
                <w:color w:val="000000"/>
                <w:lang w:eastAsia="hr-HR"/>
              </w:rPr>
              <w:t xml:space="preserve">(„Narodne </w:t>
            </w:r>
            <w:r w:rsidR="00D63171">
              <w:rPr>
                <w:rFonts w:ascii="Times New Roman" w:hAnsi="Times New Roman" w:cs="Times New Roman"/>
                <w:color w:val="000000"/>
                <w:lang w:eastAsia="hr-HR"/>
              </w:rPr>
              <w:t>n</w:t>
            </w:r>
            <w:r w:rsidR="00D63171" w:rsidRPr="008D6FE7">
              <w:rPr>
                <w:rFonts w:ascii="Times New Roman" w:hAnsi="Times New Roman" w:cs="Times New Roman"/>
                <w:color w:val="000000"/>
                <w:lang w:eastAsia="hr-HR"/>
              </w:rPr>
              <w:t>ovine“</w:t>
            </w:r>
            <w:r w:rsidR="00D63171">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xml:space="preserve">broj 133/97) </w:t>
            </w:r>
          </w:p>
          <w:p w14:paraId="51F7B190" w14:textId="085EF6F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Pravilnik o načinu i uvjetima polaganja stručnog ispita odgojitelja i stručnih suradnika u dječjim vrtićima </w:t>
            </w:r>
            <w:r w:rsidR="00D63171" w:rsidRPr="008D6FE7">
              <w:rPr>
                <w:rFonts w:ascii="Times New Roman" w:hAnsi="Times New Roman" w:cs="Times New Roman"/>
                <w:color w:val="000000"/>
                <w:lang w:eastAsia="hr-HR"/>
              </w:rPr>
              <w:t xml:space="preserve">(„Narodne </w:t>
            </w:r>
            <w:r w:rsidR="00D63171">
              <w:rPr>
                <w:rFonts w:ascii="Times New Roman" w:hAnsi="Times New Roman" w:cs="Times New Roman"/>
                <w:color w:val="000000"/>
                <w:lang w:eastAsia="hr-HR"/>
              </w:rPr>
              <w:t>n</w:t>
            </w:r>
            <w:r w:rsidR="00D63171" w:rsidRPr="008D6FE7">
              <w:rPr>
                <w:rFonts w:ascii="Times New Roman" w:hAnsi="Times New Roman" w:cs="Times New Roman"/>
                <w:color w:val="000000"/>
                <w:lang w:eastAsia="hr-HR"/>
              </w:rPr>
              <w:t>ovine“</w:t>
            </w:r>
            <w:r w:rsidRPr="008D6FE7">
              <w:rPr>
                <w:rFonts w:ascii="Times New Roman" w:hAnsi="Times New Roman" w:cs="Times New Roman"/>
                <w:color w:val="000000"/>
                <w:lang w:eastAsia="hr-HR"/>
              </w:rPr>
              <w:t xml:space="preserve"> broj 133/97)</w:t>
            </w:r>
          </w:p>
          <w:p w14:paraId="2663BEAD" w14:textId="082A3D4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Statut Dječjeg vrtića Smilje (Internet stranica ustanove </w:t>
            </w:r>
            <w:hyperlink r:id="rId11" w:history="1">
              <w:r w:rsidRPr="008D6FE7">
                <w:rPr>
                  <w:rFonts w:ascii="Times New Roman" w:hAnsi="Times New Roman" w:cs="Times New Roman"/>
                  <w:color w:val="0563C1" w:themeColor="hyperlink"/>
                  <w:u w:val="single"/>
                  <w:lang w:eastAsia="hr-HR"/>
                </w:rPr>
                <w:t>http://www.dv-smilje.hr/</w:t>
              </w:r>
            </w:hyperlink>
            <w:r w:rsidR="00D63171">
              <w:t>)</w:t>
            </w:r>
          </w:p>
          <w:p w14:paraId="5B96B2C3" w14:textId="577EC22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Pravilnik o radu i načinu rada Dječjeg vrtića Smilje (Internet stranica Ustanove </w:t>
            </w:r>
            <w:hyperlink r:id="rId12" w:history="1">
              <w:r w:rsidRPr="008D6FE7">
                <w:rPr>
                  <w:rFonts w:ascii="Times New Roman" w:hAnsi="Times New Roman" w:cs="Times New Roman"/>
                  <w:color w:val="0563C1" w:themeColor="hyperlink"/>
                  <w:u w:val="single"/>
                  <w:lang w:eastAsia="hr-HR"/>
                </w:rPr>
                <w:t>http://www.dv-smilje.hr/</w:t>
              </w:r>
            </w:hyperlink>
            <w:r w:rsidRPr="008D6FE7">
              <w:rPr>
                <w:rFonts w:ascii="Times New Roman" w:hAnsi="Times New Roman" w:cs="Times New Roman"/>
                <w:color w:val="000000"/>
                <w:lang w:eastAsia="hr-HR"/>
              </w:rPr>
              <w:t>)</w:t>
            </w:r>
          </w:p>
          <w:p w14:paraId="3F54BA5B" w14:textId="34EB7D28"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Godišnji plan i program Dječjeg vrtića Smilje (Internet stranica Ustanove </w:t>
            </w:r>
            <w:hyperlink r:id="rId13" w:history="1">
              <w:r w:rsidRPr="008D6FE7">
                <w:rPr>
                  <w:rFonts w:ascii="Times New Roman" w:hAnsi="Times New Roman" w:cs="Times New Roman"/>
                  <w:color w:val="0563C1" w:themeColor="hyperlink"/>
                  <w:u w:val="single"/>
                  <w:lang w:eastAsia="hr-HR"/>
                </w:rPr>
                <w:t>http://www.dv-smilje.hr/</w:t>
              </w:r>
            </w:hyperlink>
            <w:r w:rsidRPr="008D6FE7">
              <w:rPr>
                <w:rFonts w:ascii="Times New Roman" w:hAnsi="Times New Roman" w:cs="Times New Roman"/>
                <w:color w:val="000000"/>
                <w:lang w:eastAsia="hr-HR"/>
              </w:rPr>
              <w:t>)</w:t>
            </w:r>
          </w:p>
          <w:p w14:paraId="307E14E5" w14:textId="3147C74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Zakon o radu („Narodne </w:t>
            </w:r>
            <w:r w:rsidR="00D63171">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93/14,</w:t>
            </w:r>
            <w:r w:rsidR="00D63171">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127/17</w:t>
            </w:r>
            <w:r w:rsidR="00D63171">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,98/19, 151/22 i 64/23)</w:t>
            </w:r>
          </w:p>
        </w:tc>
      </w:tr>
      <w:tr w:rsidR="008D6FE7" w:rsidRPr="008D6FE7" w14:paraId="61432FDC"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B6924B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5BB2466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A101601 Odgojno i administrativno osoblje</w:t>
            </w:r>
          </w:p>
        </w:tc>
      </w:tr>
      <w:tr w:rsidR="008D6FE7" w:rsidRPr="008D6FE7" w14:paraId="374845CE"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98FFA57" w14:textId="77777777" w:rsidR="008D6FE7" w:rsidRPr="008D6FE7" w:rsidRDefault="008D6FE7" w:rsidP="008D6FE7">
            <w:pPr>
              <w:spacing w:after="160" w:line="259" w:lineRule="auto"/>
              <w:jc w:val="both"/>
              <w:rPr>
                <w:rFonts w:ascii="Times New Roman" w:hAnsi="Times New Roman" w:cs="Times New Roman"/>
                <w:b/>
                <w:lang w:eastAsia="hr-HR"/>
              </w:rPr>
            </w:pPr>
            <w:r w:rsidRPr="008D6FE7">
              <w:rPr>
                <w:rFonts w:ascii="Times New Roman" w:hAnsi="Times New Roman" w:cs="Times New Roman"/>
                <w:b/>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5383B94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Osnovni cilj programa je osiguranje materijalnih i financijskih uvjeta za obavljanje redovne djelatnosti vrtića u skladu s obvezujućim zakonima i na temelju njih donesenim ostalim propisima. </w:t>
            </w:r>
          </w:p>
          <w:p w14:paraId="7F67417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Poseban cilj je  povećati obuhvat djece rane i predškolske dobi programima predškolskog odgoja i obrazovanja; </w:t>
            </w:r>
            <w:r w:rsidRPr="008D6FE7">
              <w:rPr>
                <w:rFonts w:ascii="Times New Roman" w:hAnsi="Times New Roman" w:cs="Times New Roman"/>
                <w:color w:val="000000"/>
                <w:lang w:eastAsia="hr-HR"/>
              </w:rPr>
              <w:lastRenderedPageBreak/>
              <w:t>osigurati za to prostorno-materijalne i druge financijske  uvjete (zapošljavanjem odgojitelja i drugih suradnika) sukladno propisanom Državnom pedagoškom standardu RH, poticanje cjelovitog razvoja i integriranog učenja djece predškolske dobi, razvoj dječjih kompetencija, poštivanje različitosti provođenjem redovitih i ostalih programa.</w:t>
            </w:r>
          </w:p>
        </w:tc>
      </w:tr>
      <w:tr w:rsidR="008D6FE7" w:rsidRPr="008D6FE7" w14:paraId="1965FBC6"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AAAD12A" w14:textId="77777777" w:rsidR="008D6FE7" w:rsidRPr="008D6FE7" w:rsidRDefault="008D6FE7" w:rsidP="008D6FE7">
            <w:pPr>
              <w:spacing w:after="160" w:line="259" w:lineRule="auto"/>
              <w:jc w:val="both"/>
              <w:rPr>
                <w:rFonts w:ascii="Times New Roman" w:hAnsi="Times New Roman" w:cs="Times New Roman"/>
                <w:b/>
                <w:lang w:eastAsia="hr-HR"/>
              </w:rPr>
            </w:pPr>
            <w:bookmarkStart w:id="17" w:name="_Hlk162958444"/>
            <w:r w:rsidRPr="008D6FE7">
              <w:rPr>
                <w:rFonts w:ascii="Times New Roman" w:hAnsi="Times New Roman" w:cs="Times New Roman"/>
                <w:b/>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3627369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4.194.600,00 EUR</w:t>
            </w:r>
          </w:p>
        </w:tc>
      </w:tr>
      <w:tr w:rsidR="008D6FE7" w:rsidRPr="008D6FE7" w14:paraId="521BD8E2"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878A841"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47DBB0D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4.035.033,30 EUR</w:t>
            </w:r>
          </w:p>
        </w:tc>
      </w:tr>
      <w:tr w:rsidR="008D6FE7" w:rsidRPr="008D6FE7" w14:paraId="3558A636"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15C397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1A1511CD" w14:textId="4501347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Provedba Godišnjeg plana i programa te kurikuluma Dječjeg vrtića Smilje uz učinkovito, odgovorno i racionalno izvršenje Financijskog plana, stručno usavršavanje odgojitelja i stručnih suradnika, suradnja s lokalnom zajednicom - sudjelovanje u projektima, povezivanje vrtića s drugim institucijama, ulaganje u opremu i didaktiku, sanacija objekata, uspješna integracija djece s teškoćama u razvoju, usklađenost s Državnim pedagoškim standardima, broj djece obuhvaćene programima predškolskog odgoja i obrazovanja. Indeks ostvarenja programa iznosi 96,20%.</w:t>
            </w:r>
          </w:p>
        </w:tc>
      </w:tr>
      <w:tr w:rsidR="008D6FE7" w:rsidRPr="008D6FE7" w14:paraId="2D85DF77"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4ED3D0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3C4C415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Rad Dječjeg vrtića Smilje organizira se u 9 organizacijskih jedinica koje osiguravaju rad za 28 odgojno – obrazovnih skupina. Broj upisane djece za pedagošku godinu 2023/2024 je 620, što je u skladu s Planom mreže dječjih vrtića na području Grada Šibenika i Državnim pedagoškim standardom. Rad ustanove i odgojno – obrazovne programe realizira ukupno 134 djelatnika.</w:t>
            </w:r>
          </w:p>
          <w:p w14:paraId="5472843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A101601 Odgojno i administrativno osoblje </w:t>
            </w:r>
          </w:p>
          <w:p w14:paraId="4847DA6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Rashodi poslovanja izvještajnog razdoblja iznose 4.035.033,30 EUR, s ostvarenim indeksom od 96,20 % u odnosu na godišnji financijski plan. </w:t>
            </w:r>
          </w:p>
          <w:p w14:paraId="0792446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Značajnije povećanje rashoda u odnosu na prethodnu godinu poslovanja vidljivo je na rashodima za zaposlene. </w:t>
            </w:r>
          </w:p>
          <w:p w14:paraId="1157435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Ostvarenje financijskog plana iznosi 153,91% u odnosu na ostvarenje prethodne godine. Prosječan broj djelatnika u 20243. godini iznosio je 116, dok se u 2024. godini povećao za 10% - povećanjem broja djece, posebno djece sa poteškoćama u razvoju, kojih je trenutno u ustanovi 28, povećao se broj odgojitelja asistenata zaposlenih na određeno vrijeme a time i rashodi za redovan rad. Nadalje, provedbom novog Zakona o plaćama u državnoj službi i javnim službama, odnosno usvajanjem novih koeficijenata pri obračunu plaće sukladno Uredbi o nazivima radnih mjesta, uvjetima za raspored i koeficijentima za obračun plaće u državnoj službi (NN 22/2024) počevši od ožujka 2024.g., rashodi za zaposlene bilježe rast od 38%.</w:t>
            </w:r>
          </w:p>
          <w:p w14:paraId="5BBE45BA" w14:textId="77777777" w:rsidR="008D6FE7" w:rsidRPr="008D6FE7" w:rsidRDefault="008D6FE7" w:rsidP="008D6FE7">
            <w:pPr>
              <w:spacing w:after="160" w:line="259" w:lineRule="auto"/>
              <w:jc w:val="both"/>
              <w:rPr>
                <w:rFonts w:ascii="Times New Roman" w:hAnsi="Times New Roman" w:cs="Times New Roman"/>
                <w:color w:val="000000"/>
                <w:highlight w:val="green"/>
                <w:lang w:eastAsia="hr-HR"/>
              </w:rPr>
            </w:pPr>
            <w:r w:rsidRPr="008D6FE7">
              <w:rPr>
                <w:rFonts w:ascii="Times New Roman" w:hAnsi="Times New Roman" w:cs="Times New Roman"/>
                <w:color w:val="000000"/>
                <w:lang w:eastAsia="hr-HR"/>
              </w:rPr>
              <w:t xml:space="preserve">Indeks ostvarenja prihoda iznosi 140,01% u odnosu na izvršenje prethodne godine, a odnosi se na sufinanciranje </w:t>
            </w:r>
            <w:r w:rsidRPr="008D6FE7">
              <w:rPr>
                <w:rFonts w:ascii="Times New Roman" w:hAnsi="Times New Roman" w:cs="Times New Roman"/>
                <w:color w:val="000000"/>
                <w:lang w:eastAsia="hr-HR"/>
              </w:rPr>
              <w:lastRenderedPageBreak/>
              <w:t>korisnika u cijeni vrtića. Rast prihoda u tekućoj godini praćen je većim brojem korisnika vrtića u odnosu na prethodnu godinu i podmirenjem starijih potraživanja.</w:t>
            </w:r>
          </w:p>
        </w:tc>
      </w:tr>
      <w:bookmarkEnd w:id="17"/>
      <w:tr w:rsidR="008D6FE7" w:rsidRPr="008D6FE7" w14:paraId="1F3B40A1" w14:textId="77777777" w:rsidTr="006A3323">
        <w:trPr>
          <w:trHeight w:val="198"/>
        </w:trPr>
        <w:tc>
          <w:tcPr>
            <w:tcW w:w="8931" w:type="dxa"/>
            <w:gridSpan w:val="2"/>
            <w:tcBorders>
              <w:top w:val="single" w:sz="4" w:space="0" w:color="000000"/>
              <w:left w:val="single" w:sz="4" w:space="0" w:color="000000"/>
              <w:bottom w:val="single" w:sz="4" w:space="0" w:color="000000"/>
              <w:right w:val="single" w:sz="4" w:space="0" w:color="000000"/>
            </w:tcBorders>
          </w:tcPr>
          <w:p w14:paraId="03DAAB7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color w:val="000000"/>
                <w:lang w:eastAsia="hr-HR"/>
              </w:rPr>
              <w:lastRenderedPageBreak/>
              <w:t>Glava</w:t>
            </w:r>
            <w:r w:rsidRPr="008D6FE7">
              <w:rPr>
                <w:rFonts w:ascii="Times New Roman" w:hAnsi="Times New Roman" w:cs="Times New Roman"/>
                <w:b/>
                <w:bCs/>
                <w:color w:val="000000"/>
                <w:lang w:eastAsia="hr-HR"/>
              </w:rPr>
              <w:t>: 4 MUZEJ GRADA ŠIBENIKA</w:t>
            </w:r>
          </w:p>
          <w:p w14:paraId="76F13997"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Uprava: 0003 MUZEJ GRADA ŠIBENIKA</w:t>
            </w:r>
          </w:p>
        </w:tc>
      </w:tr>
      <w:tr w:rsidR="008D6FE7" w:rsidRPr="008D6FE7" w14:paraId="2EF371C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F2B342F"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777DC4C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969.272,00 EUR</w:t>
            </w:r>
          </w:p>
        </w:tc>
      </w:tr>
      <w:tr w:rsidR="008D6FE7" w:rsidRPr="008D6FE7" w14:paraId="4DD3A055"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C614EB0"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4C149CE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969.469,63 EUR</w:t>
            </w:r>
          </w:p>
        </w:tc>
      </w:tr>
      <w:tr w:rsidR="008D6FE7" w:rsidRPr="008D6FE7" w14:paraId="0F49FABD"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ABABDF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791755F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Izvršenje planiranih programa 100,02% </w:t>
            </w:r>
          </w:p>
        </w:tc>
      </w:tr>
      <w:tr w:rsidR="008D6FE7" w:rsidRPr="008D6FE7" w14:paraId="5EC26B0E" w14:textId="77777777" w:rsidTr="006A3323">
        <w:trPr>
          <w:trHeight w:val="198"/>
        </w:trPr>
        <w:tc>
          <w:tcPr>
            <w:tcW w:w="3402" w:type="dxa"/>
            <w:tcBorders>
              <w:top w:val="single" w:sz="4" w:space="0" w:color="000000"/>
              <w:left w:val="single" w:sz="4" w:space="0" w:color="000000"/>
              <w:bottom w:val="single" w:sz="4" w:space="0" w:color="auto"/>
              <w:right w:val="single" w:sz="4" w:space="0" w:color="000000"/>
            </w:tcBorders>
          </w:tcPr>
          <w:p w14:paraId="2424F10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383EDD74"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152001 MUZEJSKA DJELATNOST</w:t>
            </w:r>
          </w:p>
        </w:tc>
      </w:tr>
      <w:tr w:rsidR="008D6FE7" w:rsidRPr="008D6FE7" w14:paraId="119A8659" w14:textId="77777777" w:rsidTr="006A3323">
        <w:trPr>
          <w:trHeight w:val="198"/>
        </w:trPr>
        <w:tc>
          <w:tcPr>
            <w:tcW w:w="3402" w:type="dxa"/>
            <w:tcBorders>
              <w:top w:val="single" w:sz="4" w:space="0" w:color="auto"/>
              <w:left w:val="single" w:sz="4" w:space="0" w:color="000000"/>
              <w:bottom w:val="single" w:sz="4" w:space="0" w:color="000000"/>
              <w:right w:val="single" w:sz="4" w:space="0" w:color="000000"/>
            </w:tcBorders>
          </w:tcPr>
          <w:p w14:paraId="6391CF9A"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6BD626C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0820 Službe kulture</w:t>
            </w:r>
          </w:p>
        </w:tc>
      </w:tr>
      <w:tr w:rsidR="008D6FE7" w:rsidRPr="008D6FE7" w14:paraId="48B5D994"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7020C717"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3482B77D" w14:textId="77777777" w:rsidR="008D6FE7" w:rsidRPr="008D6FE7" w:rsidRDefault="008D6FE7" w:rsidP="00D6317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muzejima („Narodne novine“ broj 61/18, 98/19, 114/22 i 36/24)</w:t>
            </w:r>
          </w:p>
          <w:p w14:paraId="15C61340" w14:textId="77777777" w:rsidR="008D6FE7" w:rsidRPr="008D6FE7" w:rsidRDefault="008D6FE7" w:rsidP="00D6317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kulturnim vijećima i financiranju javnih potreba u kulturi ("Narodne novine" broj  83/22)</w:t>
            </w:r>
          </w:p>
          <w:p w14:paraId="6ADD33BF" w14:textId="77777777" w:rsidR="008D6FE7" w:rsidRPr="008D6FE7" w:rsidRDefault="008D6FE7" w:rsidP="00D6317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proračunu („Narodne novine“ broj  144/21)</w:t>
            </w:r>
          </w:p>
          <w:p w14:paraId="43171AC0" w14:textId="77777777" w:rsidR="008D6FE7" w:rsidRPr="008D6FE7" w:rsidRDefault="008D6FE7" w:rsidP="00D6317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ustanovama („Narodne novine“ broj 76/93 29/97, 47/99, 35/08, 127/19 i 151/22)</w:t>
            </w:r>
          </w:p>
          <w:p w14:paraId="686A1509" w14:textId="77777777" w:rsidR="008D6FE7" w:rsidRPr="008D6FE7" w:rsidRDefault="008D6FE7" w:rsidP="00D6317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radu („Narodne novine“ broj 93/14, 127/17, 98/19, 151/22 i 64/23)</w:t>
            </w:r>
          </w:p>
        </w:tc>
      </w:tr>
      <w:tr w:rsidR="008D6FE7" w:rsidRPr="008D6FE7" w14:paraId="63471EF2"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368DE6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6928F4E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A101701 Redovna djelatnost Muzeja</w:t>
            </w:r>
          </w:p>
        </w:tc>
      </w:tr>
      <w:tr w:rsidR="008D6FE7" w:rsidRPr="008D6FE7" w14:paraId="1D624A42"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A7B277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21A6F71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Zadobivanje veće pažnje sadašnje i buduće publike Muzeja organiziranjem povremenih izložbi, umjetničkih i kulturnih događanja, osiguravanjem dostupnosti zbirki u obrazovne, stručne i znanstvene svrhe, osiguravanjem prihvatljivog okruženja za javnost.</w:t>
            </w:r>
          </w:p>
        </w:tc>
      </w:tr>
      <w:tr w:rsidR="008D6FE7" w:rsidRPr="008D6FE7" w14:paraId="4CB8D50D"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EC7871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2796514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674.361,00 EUR</w:t>
            </w:r>
          </w:p>
        </w:tc>
      </w:tr>
      <w:tr w:rsidR="008D6FE7" w:rsidRPr="008D6FE7" w14:paraId="12C4265F"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9D23FC4"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41E53F8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667.551,41 EUR</w:t>
            </w:r>
          </w:p>
        </w:tc>
      </w:tr>
      <w:tr w:rsidR="008D6FE7" w:rsidRPr="008D6FE7" w14:paraId="6F576594"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A00C0B0" w14:textId="77777777" w:rsidR="008D6FE7" w:rsidRPr="008D6FE7" w:rsidRDefault="008D6FE7" w:rsidP="008D6FE7">
            <w:pPr>
              <w:spacing w:after="160" w:line="259" w:lineRule="auto"/>
              <w:jc w:val="both"/>
              <w:rPr>
                <w:rFonts w:ascii="Times New Roman" w:hAnsi="Times New Roman" w:cs="Times New Roman"/>
                <w:color w:val="000000"/>
                <w:lang w:eastAsia="hr-HR"/>
              </w:rPr>
            </w:pPr>
            <w:bookmarkStart w:id="18" w:name="_Hlk66779989"/>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59ECDFE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Redovno funkcioniranje rada ustanove. Indeks izvršenja  programa  iznosi 98,99%.</w:t>
            </w:r>
          </w:p>
        </w:tc>
      </w:tr>
      <w:bookmarkEnd w:id="18"/>
      <w:tr w:rsidR="008D6FE7" w:rsidRPr="008D6FE7" w14:paraId="5F9F2BA9"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6E0E0D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7C1E7E87" w14:textId="5A47BB0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Sredstva su u skladu s planom utrošena za: Rashode za zaposlene za 20 djelatnika i za materijalne rashode.</w:t>
            </w:r>
          </w:p>
          <w:p w14:paraId="38E90CD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Izvor financiranja: opći prihodi i primici.</w:t>
            </w:r>
          </w:p>
        </w:tc>
      </w:tr>
      <w:tr w:rsidR="008D6FE7" w:rsidRPr="008D6FE7" w14:paraId="0F69B2CF" w14:textId="77777777" w:rsidTr="006A3323">
        <w:trPr>
          <w:trHeight w:val="198"/>
        </w:trPr>
        <w:tc>
          <w:tcPr>
            <w:tcW w:w="3402" w:type="dxa"/>
            <w:tcBorders>
              <w:top w:val="single" w:sz="4" w:space="0" w:color="000000"/>
              <w:left w:val="single" w:sz="4" w:space="0" w:color="000000"/>
              <w:bottom w:val="single" w:sz="4" w:space="0" w:color="auto"/>
              <w:right w:val="single" w:sz="4" w:space="0" w:color="000000"/>
            </w:tcBorders>
          </w:tcPr>
          <w:p w14:paraId="785AE72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5261DD0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1018 ZAŠTITA KULTURNO POVIJESNE BAŠTINE</w:t>
            </w:r>
          </w:p>
        </w:tc>
      </w:tr>
      <w:tr w:rsidR="008D6FE7" w:rsidRPr="008D6FE7" w14:paraId="0EE33C2B" w14:textId="77777777" w:rsidTr="006A3323">
        <w:trPr>
          <w:trHeight w:val="198"/>
        </w:trPr>
        <w:tc>
          <w:tcPr>
            <w:tcW w:w="3402" w:type="dxa"/>
            <w:tcBorders>
              <w:top w:val="single" w:sz="4" w:space="0" w:color="auto"/>
              <w:left w:val="single" w:sz="4" w:space="0" w:color="000000"/>
              <w:bottom w:val="single" w:sz="4" w:space="0" w:color="000000"/>
              <w:right w:val="single" w:sz="4" w:space="0" w:color="000000"/>
            </w:tcBorders>
          </w:tcPr>
          <w:p w14:paraId="64FD716F"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69F59F0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0820 Službe kulture</w:t>
            </w:r>
          </w:p>
        </w:tc>
      </w:tr>
      <w:tr w:rsidR="008D6FE7" w:rsidRPr="008D6FE7" w14:paraId="39767901"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E8808E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03CB34A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muzejima („Narodne novine“ broj 61/18, 98/19, 114/22 i 36/24)</w:t>
            </w:r>
          </w:p>
          <w:p w14:paraId="25AED7B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kulturnim vijećima i financiranju javnih potreba u kulturi ("Narodne novine" broj  83/22)</w:t>
            </w:r>
          </w:p>
          <w:p w14:paraId="3F97199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proračunu („Narodne novine“ broj  144/21)</w:t>
            </w:r>
          </w:p>
          <w:p w14:paraId="22BCBA7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ustanovama („Narodne novine“ broj 76/93, 29/97, 47/99, 35/08, 127/19 i 151/22)</w:t>
            </w:r>
          </w:p>
          <w:p w14:paraId="3D49A16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radu („Narodne novine“ broj 93/14, 127/17, 98/19, 151/22 i 64/23)</w:t>
            </w:r>
          </w:p>
          <w:p w14:paraId="4CC194CE" w14:textId="68B62C20"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zaštiti i očuvanju kulturnih dobara („Narodne </w:t>
            </w:r>
            <w:r w:rsidR="00D63171">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62/20 i 117/21)</w:t>
            </w:r>
          </w:p>
        </w:tc>
      </w:tr>
      <w:tr w:rsidR="008D6FE7" w:rsidRPr="008D6FE7" w14:paraId="1C1CC9D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110CF0D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3880E51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 xml:space="preserve">A15200201 Zaštita kulturno povijesne baštine - </w:t>
            </w:r>
            <w:r w:rsidRPr="008D6FE7">
              <w:rPr>
                <w:rFonts w:ascii="Times New Roman" w:hAnsi="Times New Roman" w:cs="Times New Roman"/>
                <w:color w:val="000000"/>
                <w:lang w:eastAsia="hr-HR"/>
              </w:rPr>
              <w:t>Kontinuirana briga za muzejski fundus kroz planiranu sakupljačku politiku te utvrđivanje prioriteta obrade i zaštite muzejskih predmeta, međumuzejska suradnja, sakupljane muzejske građe i njena obrada te izrada muzejskih suvenira.</w:t>
            </w:r>
          </w:p>
          <w:p w14:paraId="43E0790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 xml:space="preserve">K15200202 Stalni postav Muzeja - </w:t>
            </w:r>
            <w:r w:rsidRPr="008D6FE7">
              <w:rPr>
                <w:rFonts w:ascii="Times New Roman" w:hAnsi="Times New Roman" w:cs="Times New Roman"/>
                <w:color w:val="000000"/>
                <w:lang w:eastAsia="hr-HR"/>
              </w:rPr>
              <w:t xml:space="preserve">Stalni postav Muzeja grada Šibenika, smješten u atriju i južnom krilu Kneževe palače, prezentira povijest grada i njegove okolice od 6. tisućljeća prije Krista do kraja 18. stoljeća. U Stalnom postavu čuvaju se najreprezentativniji eksponati iz bogate povijesti grada Šibenika. </w:t>
            </w:r>
          </w:p>
          <w:p w14:paraId="159079D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A15200215 Muzejsko-galerijska djelatnost - </w:t>
            </w:r>
            <w:r w:rsidRPr="008D6FE7">
              <w:rPr>
                <w:rFonts w:ascii="Times New Roman" w:hAnsi="Times New Roman" w:cs="Times New Roman"/>
                <w:color w:val="000000"/>
                <w:lang w:eastAsia="hr-HR"/>
              </w:rPr>
              <w:t>Populariziranje Muzeja osmišljavanjem atraktivnih interdisciplinarnih izložbi kao i edukacijom mladih putem radionica i igraonica te povećavanje interesa lokalne zajednice za šibensku baštinu.</w:t>
            </w:r>
          </w:p>
          <w:p w14:paraId="629F9EB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 xml:space="preserve">A15200216 Arheološki lokaliteti - </w:t>
            </w:r>
            <w:r w:rsidRPr="008D6FE7">
              <w:rPr>
                <w:rFonts w:ascii="Times New Roman" w:hAnsi="Times New Roman" w:cs="Times New Roman"/>
                <w:color w:val="000000"/>
                <w:lang w:eastAsia="hr-HR"/>
              </w:rPr>
              <w:t>Kontinuirana terenska aktivnost i suradnja s drugim ustanovama u usavršavanju stručnjaka.</w:t>
            </w:r>
          </w:p>
          <w:p w14:paraId="2099FD9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 xml:space="preserve">A15200217 Muzejsko izdavaštvo - </w:t>
            </w:r>
            <w:r w:rsidRPr="008D6FE7">
              <w:rPr>
                <w:rFonts w:ascii="Times New Roman" w:hAnsi="Times New Roman" w:cs="Times New Roman"/>
                <w:color w:val="000000"/>
                <w:lang w:eastAsia="hr-HR"/>
              </w:rPr>
              <w:t>Vlastitim izdanjima popularizirati i promicati muzejsku djelatnost.</w:t>
            </w:r>
          </w:p>
          <w:p w14:paraId="4EA1B15D" w14:textId="2FC7ABE1"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T15200220</w:t>
            </w:r>
            <w:r w:rsidRPr="008D6FE7">
              <w:rPr>
                <w:rFonts w:ascii="Times New Roman" w:hAnsi="Times New Roman" w:cs="Times New Roman"/>
                <w:color w:val="000000"/>
                <w:lang w:eastAsia="hr-HR"/>
              </w:rPr>
              <w:t xml:space="preserve"> </w:t>
            </w:r>
            <w:r w:rsidRPr="008D6FE7">
              <w:rPr>
                <w:rFonts w:ascii="Times New Roman" w:hAnsi="Times New Roman" w:cs="Times New Roman"/>
                <w:b/>
                <w:bCs/>
                <w:color w:val="000000"/>
                <w:lang w:eastAsia="hr-HR"/>
              </w:rPr>
              <w:t xml:space="preserve">Tekući projekt Edukacija u europskim muzejima-ERASMUS+ - </w:t>
            </w:r>
            <w:r w:rsidRPr="008D6FE7">
              <w:rPr>
                <w:rFonts w:ascii="Times New Roman" w:hAnsi="Times New Roman" w:cs="Times New Roman"/>
                <w:color w:val="000000"/>
                <w:lang w:eastAsia="hr-HR"/>
              </w:rPr>
              <w:t xml:space="preserve">Prihodi za navedeni odobreni projekt financirani su od Agencije za mobilnost i programe Europske unije, a odnose se na obrazovanje odraslih. </w:t>
            </w:r>
          </w:p>
          <w:p w14:paraId="2C1E2922"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 Energetska obnova Muzeja grada Šibenika</w:t>
            </w:r>
            <w:r w:rsidRPr="008D6FE7">
              <w:rPr>
                <w:rFonts w:ascii="Times New Roman" w:hAnsi="Times New Roman" w:cs="Times New Roman"/>
                <w:color w:val="000000"/>
                <w:lang w:eastAsia="hr-HR"/>
              </w:rPr>
              <w:t xml:space="preserve"> – temeljem Odluke o financiranju od 7. svibnja 2024. u ukupnom iznosu od 1.327.292,62 EUR od strane Ministarstva kulture i medija.</w:t>
            </w:r>
          </w:p>
        </w:tc>
      </w:tr>
      <w:tr w:rsidR="008D6FE7" w:rsidRPr="008D6FE7" w14:paraId="293EF506"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17789B7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08F20ED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Zaštita i očuvanje kulturne baštine i njezine dostupnosti javnosti kroz nabavu muzejske građe, istraživanja, stručne i znanstvene obrade te njezine sistematizacije u zbirke, trajne zaštite muzejske građe, muzejske dokumentacije i arheoloških lokaliteta i nalazišta u svrhu osiguranja </w:t>
            </w:r>
            <w:r w:rsidRPr="008D6FE7">
              <w:rPr>
                <w:rFonts w:ascii="Times New Roman" w:hAnsi="Times New Roman" w:cs="Times New Roman"/>
                <w:color w:val="000000"/>
                <w:lang w:eastAsia="hr-HR"/>
              </w:rPr>
              <w:lastRenderedPageBreak/>
              <w:t>dostupnosti, obrazovanja, tumačenja, uživanja, predstavljanja i prezentiranja javnosti muzejske građe kroz stalni postav, povremene izložbe, istraživanja, izdavaštvo, digitalizaciju muzejske građe, predavanja, konferencije i stručne skupove, edukativne aktivnosti i radionice zainteresiranom, u najvećem broju, domicilnom stanovništvu te stranim posjetiteljima i gostima.</w:t>
            </w:r>
          </w:p>
          <w:p w14:paraId="492EF37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Organiziranje i omogućavanje izvršenja planiranih poslova muzejske djelatnosti kao što su: organiziranje povremenih izložbi, umjetničkih i kulturnih događanja, osiguravanje dostupnosti zbirki u obrazovne, stručne i znanstvene svrhe, osiguravanje prihvatljivog okruženja za javnost i dostupnost građe.</w:t>
            </w:r>
          </w:p>
        </w:tc>
      </w:tr>
      <w:tr w:rsidR="008D6FE7" w:rsidRPr="008D6FE7" w14:paraId="4F4FB730"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F4AA40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1D83408A" w14:textId="1A19B1EE"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294.911,00 EUR</w:t>
            </w:r>
          </w:p>
        </w:tc>
      </w:tr>
      <w:tr w:rsidR="008D6FE7" w:rsidRPr="008D6FE7" w14:paraId="526B7E0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40338A1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1445BCD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301.213,22 EUR</w:t>
            </w:r>
          </w:p>
        </w:tc>
      </w:tr>
      <w:tr w:rsidR="008D6FE7" w:rsidRPr="008D6FE7" w14:paraId="5962C42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0CF4D5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color w:val="000000"/>
                <w:lang w:eastAsia="hr-HR"/>
              </w:rPr>
              <w:t>Pokazatelj rezultata</w:t>
            </w:r>
          </w:p>
        </w:tc>
        <w:tc>
          <w:tcPr>
            <w:tcW w:w="5529" w:type="dxa"/>
            <w:tcBorders>
              <w:top w:val="single" w:sz="4" w:space="0" w:color="000000"/>
              <w:left w:val="single" w:sz="4" w:space="0" w:color="000000"/>
              <w:bottom w:val="single" w:sz="4" w:space="0" w:color="000000"/>
              <w:right w:val="single" w:sz="4" w:space="0" w:color="000000"/>
            </w:tcBorders>
          </w:tcPr>
          <w:p w14:paraId="2BD6677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Broj održanih izložbi 12; gostovanja izložbi 3; gostujućih izložbi 4. </w:t>
            </w:r>
          </w:p>
          <w:p w14:paraId="5B4CBCF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Aktivnosti 37; projekata 2; manifestacija 8. radionice za djecu: 8. </w:t>
            </w:r>
          </w:p>
          <w:p w14:paraId="29FA288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Ukupan broj posjetitelja 12.976 - Stalni postav 3.528,  povremene izložbe 1.584, edukacijski programi 3.125, manifestacije, otvorenja, promocije, akcije i drugi programi 802, manifestacije Noć muzeja 1.350, Međunarodni dan muzeja 43., ostalo ukupno 2.544. </w:t>
            </w:r>
          </w:p>
          <w:p w14:paraId="7CF2C96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Online posjećenost ukupno 15.996. </w:t>
            </w:r>
          </w:p>
          <w:p w14:paraId="0925F50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Mrežne stranice: on line zbirke 11.520, virtualne ture kroz muzej 4.476.</w:t>
            </w:r>
          </w:p>
          <w:p w14:paraId="1036ABD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On line posjećenost - društvene mreže i video kanali ukupno 89.590. </w:t>
            </w:r>
          </w:p>
          <w:p w14:paraId="1C6B592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Broj pregleda 83.940, broj pratitelja 2.937, broj lajkova 2.713. </w:t>
            </w:r>
          </w:p>
          <w:p w14:paraId="5D492023" w14:textId="77777777" w:rsidR="008D6FE7" w:rsidRPr="008D6FE7" w:rsidRDefault="008D6FE7" w:rsidP="008D6FE7">
            <w:pPr>
              <w:spacing w:after="160" w:line="259" w:lineRule="auto"/>
              <w:jc w:val="both"/>
              <w:rPr>
                <w:rFonts w:ascii="Times New Roman" w:hAnsi="Times New Roman" w:cs="Times New Roman"/>
                <w:color w:val="000000"/>
                <w:highlight w:val="green"/>
                <w:lang w:eastAsia="hr-HR"/>
              </w:rPr>
            </w:pPr>
            <w:r w:rsidRPr="008D6FE7">
              <w:rPr>
                <w:rFonts w:ascii="Times New Roman" w:hAnsi="Times New Roman" w:cs="Times New Roman"/>
                <w:color w:val="000000"/>
                <w:lang w:eastAsia="hr-HR"/>
              </w:rPr>
              <w:t>Zaštićena  i očuvana  kulturna baština i  arheološki lokaliteti 4.</w:t>
            </w:r>
          </w:p>
        </w:tc>
      </w:tr>
      <w:tr w:rsidR="008D6FE7" w:rsidRPr="008D6FE7" w14:paraId="6C6C4AED" w14:textId="77777777" w:rsidTr="007D3924">
        <w:trPr>
          <w:trHeight w:val="7037"/>
        </w:trPr>
        <w:tc>
          <w:tcPr>
            <w:tcW w:w="3402" w:type="dxa"/>
            <w:tcBorders>
              <w:top w:val="single" w:sz="4" w:space="0" w:color="000000"/>
              <w:left w:val="single" w:sz="4" w:space="0" w:color="000000"/>
              <w:bottom w:val="single" w:sz="4" w:space="0" w:color="000000"/>
              <w:right w:val="single" w:sz="4" w:space="0" w:color="000000"/>
            </w:tcBorders>
          </w:tcPr>
          <w:p w14:paraId="3D0C7D3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232C676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Indeks ostvarenja Programa iznosi 100,02% </w:t>
            </w:r>
          </w:p>
          <w:p w14:paraId="798855C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 Aktivnost: Zaštita kulturno povijesne baštine od 1. 1. 2024. do 31. 12. 2024. realizirano:</w:t>
            </w:r>
          </w:p>
          <w:p w14:paraId="7E5082D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službena putovanja djelatnika vezana uz izložbe i znanstveni skup u Rimu, kotizacije za stručne skupove</w:t>
            </w:r>
          </w:p>
          <w:p w14:paraId="71B79B1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izrada pehara i medalja za Noć Muzeja</w:t>
            </w:r>
          </w:p>
          <w:p w14:paraId="2BC685D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stručna literatura</w:t>
            </w:r>
          </w:p>
          <w:p w14:paraId="7A0A89D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materijal za postavljanje izložbi, za restauraciju, za arhiviranje</w:t>
            </w:r>
          </w:p>
          <w:p w14:paraId="0157B29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otkup muzejske građe </w:t>
            </w:r>
          </w:p>
          <w:p w14:paraId="1C69F8A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nabava kamera za vanjski videonadzor, laptopa, skenera, digitalnog fotoaparata i grafičke kartice.</w:t>
            </w:r>
          </w:p>
          <w:p w14:paraId="28761829" w14:textId="1499D25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Ukupno izvršeno 20.923,39 EUR.</w:t>
            </w:r>
          </w:p>
          <w:p w14:paraId="55899FEB" w14:textId="2C578D3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Aktivnost: Stalni postav Muzeja od 1.1.2024. do 31.12.2024. realizirano</w:t>
            </w:r>
            <w:r w:rsidRPr="008D6FE7">
              <w:rPr>
                <w:rFonts w:ascii="Times New Roman" w:hAnsi="Times New Roman" w:cs="Times New Roman"/>
                <w:color w:val="000000"/>
                <w:lang w:eastAsia="hr-HR"/>
              </w:rPr>
              <w:t xml:space="preserve">: </w:t>
            </w:r>
          </w:p>
          <w:p w14:paraId="1BC8D35A" w14:textId="5F57ECDB"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Nabava vitrina</w:t>
            </w:r>
            <w:r w:rsidR="00D63171">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w:t>
            </w:r>
            <w:r w:rsidR="00D63171">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xml:space="preserve">IV. faza </w:t>
            </w:r>
          </w:p>
          <w:p w14:paraId="0260DEBE" w14:textId="1E95607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Ugovor potpisan sa Sistem d.o.o. Šibenik na iznos od 81.582,50 eura, isplaćeno 71.582,50 eura. Radovi obuhvaćaju izradu 8 kompleta vitrina. </w:t>
            </w:r>
          </w:p>
          <w:p w14:paraId="594DD798" w14:textId="12FB0D3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Radovi se nisu mogli obaviti do kraja, jer su u tijeku radova nastali problemi, javila se potreba za sanacijom plafona u jednom d</w:t>
            </w:r>
            <w:r w:rsidR="00D63171">
              <w:rPr>
                <w:rFonts w:ascii="Times New Roman" w:hAnsi="Times New Roman" w:cs="Times New Roman"/>
                <w:color w:val="000000"/>
                <w:lang w:eastAsia="hr-HR"/>
              </w:rPr>
              <w:t>i</w:t>
            </w:r>
            <w:r w:rsidRPr="008D6FE7">
              <w:rPr>
                <w:rFonts w:ascii="Times New Roman" w:hAnsi="Times New Roman" w:cs="Times New Roman"/>
                <w:color w:val="000000"/>
                <w:lang w:eastAsia="hr-HR"/>
              </w:rPr>
              <w:t>jelu II</w:t>
            </w:r>
            <w:r w:rsidR="00D63171">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kata. Radove je izvršio obrtnik Milan Ćaleta u iznosu od 3.468,75 eura.</w:t>
            </w:r>
          </w:p>
          <w:p w14:paraId="1A54C16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r>
            <w:r w:rsidRPr="008D6FE7">
              <w:rPr>
                <w:rFonts w:ascii="Times New Roman" w:hAnsi="Times New Roman" w:cs="Times New Roman"/>
                <w:color w:val="000000"/>
                <w:lang w:eastAsia="hr-HR"/>
              </w:rPr>
              <w:tab/>
              <w:t>Nabava rasvjete-IV. faza</w:t>
            </w:r>
          </w:p>
          <w:p w14:paraId="445E1E2F" w14:textId="0BDDA772"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Ugovor potpisan s</w:t>
            </w:r>
            <w:r w:rsidR="00D63171">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xml:space="preserve">Elektro Toni d.o.o. Šibenik na iznos od 26.373,75 eura, isplaćeno 19.824,00 eura. Nabavljeni su </w:t>
            </w:r>
            <w:proofErr w:type="spellStart"/>
            <w:r w:rsidRPr="008D6FE7">
              <w:rPr>
                <w:rFonts w:ascii="Times New Roman" w:hAnsi="Times New Roman" w:cs="Times New Roman"/>
                <w:color w:val="000000"/>
                <w:lang w:eastAsia="hr-HR"/>
              </w:rPr>
              <w:t>ugradni</w:t>
            </w:r>
            <w:proofErr w:type="spellEnd"/>
            <w:r w:rsidRPr="008D6FE7">
              <w:rPr>
                <w:rFonts w:ascii="Times New Roman" w:hAnsi="Times New Roman" w:cs="Times New Roman"/>
                <w:color w:val="000000"/>
                <w:lang w:eastAsia="hr-HR"/>
              </w:rPr>
              <w:t xml:space="preserve"> svjetlosni moduli sa spot optikom, </w:t>
            </w:r>
            <w:proofErr w:type="spellStart"/>
            <w:r w:rsidRPr="008D6FE7">
              <w:rPr>
                <w:rFonts w:ascii="Times New Roman" w:hAnsi="Times New Roman" w:cs="Times New Roman"/>
                <w:color w:val="000000"/>
                <w:lang w:eastAsia="hr-HR"/>
              </w:rPr>
              <w:t>ugradne</w:t>
            </w:r>
            <w:proofErr w:type="spellEnd"/>
            <w:r w:rsidRPr="008D6FE7">
              <w:rPr>
                <w:rFonts w:ascii="Times New Roman" w:hAnsi="Times New Roman" w:cs="Times New Roman"/>
                <w:color w:val="000000"/>
                <w:lang w:eastAsia="hr-HR"/>
              </w:rPr>
              <w:t xml:space="preserve"> stropne svjetiljke za unutarnju ugradnju u vitrine i LED generator za optička vlakna. Po ugovoru je nabavljena sva tehnička oprema, ali zbog problema s plafonom nije se mogla ugraditi u plafon i vitrine.</w:t>
            </w:r>
          </w:p>
          <w:p w14:paraId="69B8DAB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r>
            <w:r w:rsidRPr="008D6FE7">
              <w:rPr>
                <w:rFonts w:ascii="Times New Roman" w:hAnsi="Times New Roman" w:cs="Times New Roman"/>
                <w:color w:val="000000"/>
                <w:lang w:eastAsia="hr-HR"/>
              </w:rPr>
              <w:tab/>
              <w:t>Stručni nadzor za Nabavu vitrina</w:t>
            </w:r>
          </w:p>
          <w:p w14:paraId="73ABC964" w14:textId="661CAB5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Potpisana narudžbenica sa subjektom Ovlašteni arhitekt Lino </w:t>
            </w:r>
            <w:proofErr w:type="spellStart"/>
            <w:r w:rsidRPr="008D6FE7">
              <w:rPr>
                <w:rFonts w:ascii="Times New Roman" w:hAnsi="Times New Roman" w:cs="Times New Roman"/>
                <w:color w:val="000000"/>
                <w:lang w:eastAsia="hr-HR"/>
              </w:rPr>
              <w:t>Jajac</w:t>
            </w:r>
            <w:proofErr w:type="spellEnd"/>
            <w:r w:rsidRPr="008D6FE7">
              <w:rPr>
                <w:rFonts w:ascii="Times New Roman" w:hAnsi="Times New Roman" w:cs="Times New Roman"/>
                <w:color w:val="000000"/>
                <w:lang w:eastAsia="hr-HR"/>
              </w:rPr>
              <w:t xml:space="preserve"> na iznos 6.000</w:t>
            </w:r>
            <w:r w:rsidR="00D63171">
              <w:rPr>
                <w:rFonts w:ascii="Times New Roman" w:hAnsi="Times New Roman" w:cs="Times New Roman"/>
                <w:color w:val="000000"/>
                <w:lang w:eastAsia="hr-HR"/>
              </w:rPr>
              <w:t>,00</w:t>
            </w:r>
            <w:r w:rsidRPr="008D6FE7">
              <w:rPr>
                <w:rFonts w:ascii="Times New Roman" w:hAnsi="Times New Roman" w:cs="Times New Roman"/>
                <w:color w:val="000000"/>
                <w:lang w:eastAsia="hr-HR"/>
              </w:rPr>
              <w:t xml:space="preserve"> eura, ali zbog nedovršenja radova isplaćeno 5.875,00 eura. Nadzor je podnio 3 pisana stručna i obračunska izvješća o obavljenom nadzoru u tijeku radova.</w:t>
            </w:r>
          </w:p>
          <w:p w14:paraId="2059E788" w14:textId="26D9D574"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r>
            <w:r w:rsidRPr="008D6FE7">
              <w:rPr>
                <w:rFonts w:ascii="Times New Roman" w:hAnsi="Times New Roman" w:cs="Times New Roman"/>
                <w:color w:val="000000"/>
                <w:lang w:eastAsia="hr-HR"/>
              </w:rPr>
              <w:tab/>
              <w:t>Stručni nadzor za Nabavu rasvjete</w:t>
            </w:r>
          </w:p>
          <w:p w14:paraId="34141CF5" w14:textId="0DDE84C8"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Potpisana narudžbenica sa subjektom </w:t>
            </w:r>
            <w:proofErr w:type="spellStart"/>
            <w:r w:rsidRPr="008D6FE7">
              <w:rPr>
                <w:rFonts w:ascii="Times New Roman" w:hAnsi="Times New Roman" w:cs="Times New Roman"/>
                <w:color w:val="000000"/>
                <w:lang w:eastAsia="hr-HR"/>
              </w:rPr>
              <w:t>Elektromix</w:t>
            </w:r>
            <w:proofErr w:type="spellEnd"/>
            <w:r w:rsidRPr="008D6FE7">
              <w:rPr>
                <w:rFonts w:ascii="Times New Roman" w:hAnsi="Times New Roman" w:cs="Times New Roman"/>
                <w:color w:val="000000"/>
                <w:lang w:eastAsia="hr-HR"/>
              </w:rPr>
              <w:t xml:space="preserve"> d.o.o. za iznos 1.187,50 eura i isplaćen je isti iznos.</w:t>
            </w:r>
          </w:p>
          <w:p w14:paraId="02A7A09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Nadzor podnio izvješće nakon pregleda opreme.</w:t>
            </w:r>
          </w:p>
          <w:p w14:paraId="73C8CCE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w:t>
            </w:r>
            <w:r w:rsidRPr="008D6FE7">
              <w:rPr>
                <w:rFonts w:ascii="Times New Roman" w:hAnsi="Times New Roman" w:cs="Times New Roman"/>
                <w:color w:val="000000"/>
                <w:lang w:eastAsia="hr-HR"/>
              </w:rPr>
              <w:tab/>
            </w:r>
            <w:r w:rsidRPr="008D6FE7">
              <w:rPr>
                <w:rFonts w:ascii="Times New Roman" w:hAnsi="Times New Roman" w:cs="Times New Roman"/>
                <w:color w:val="000000"/>
                <w:lang w:eastAsia="hr-HR"/>
              </w:rPr>
              <w:tab/>
              <w:t xml:space="preserve">Stručni projektantski nadzor </w:t>
            </w:r>
          </w:p>
          <w:p w14:paraId="796959B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Potpisana narudžbenica sa subjektom ARP d.o.o Split u iznosu od 4.375,00 eura.</w:t>
            </w:r>
          </w:p>
          <w:p w14:paraId="59A2A67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Izvor financiranja: Ministarstvo kulture i medija RH: 100.000,00 eura; Grad Šibenik: 6.312,75 eura</w:t>
            </w:r>
          </w:p>
          <w:p w14:paraId="4FD8912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Ukupno izvršeno  106.312,75 EUR.</w:t>
            </w:r>
          </w:p>
          <w:p w14:paraId="42462771" w14:textId="77777777" w:rsidR="008D6FE7" w:rsidRPr="008D6FE7" w:rsidRDefault="008D6FE7" w:rsidP="008D6FE7">
            <w:pPr>
              <w:spacing w:after="160" w:line="259" w:lineRule="auto"/>
              <w:jc w:val="both"/>
              <w:rPr>
                <w:rFonts w:ascii="Times New Roman" w:hAnsi="Times New Roman" w:cs="Times New Roman"/>
                <w:color w:val="000000"/>
                <w:lang w:eastAsia="hr-HR"/>
              </w:rPr>
            </w:pPr>
          </w:p>
          <w:p w14:paraId="1863E774" w14:textId="4C2BB881"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Aktivnost: Izložbena djelatnost Muzeja grada Šibenika od 1.1.2024. do 31.12.2024. realizirano 12 izložbi:</w:t>
            </w:r>
          </w:p>
          <w:p w14:paraId="4BB318F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Važna je emocija, a ne note! / Kazivanja o šibenskim klapama, izložba Muzeja grada Šibenika </w:t>
            </w:r>
          </w:p>
          <w:p w14:paraId="30D1B50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Tomislav Buntak / </w:t>
            </w:r>
            <w:proofErr w:type="spellStart"/>
            <w:r w:rsidRPr="008D6FE7">
              <w:rPr>
                <w:rFonts w:ascii="Times New Roman" w:hAnsi="Times New Roman" w:cs="Times New Roman"/>
                <w:color w:val="000000"/>
                <w:lang w:eastAsia="hr-HR"/>
              </w:rPr>
              <w:t>Miracle</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grecque</w:t>
            </w:r>
            <w:proofErr w:type="spellEnd"/>
            <w:r w:rsidRPr="008D6FE7">
              <w:rPr>
                <w:rFonts w:ascii="Times New Roman" w:hAnsi="Times New Roman" w:cs="Times New Roman"/>
                <w:color w:val="000000"/>
                <w:lang w:eastAsia="hr-HR"/>
              </w:rPr>
              <w:t xml:space="preserve">, izložba Muzeja grada Šibenika </w:t>
            </w:r>
          </w:p>
          <w:p w14:paraId="781B1D6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r>
            <w:proofErr w:type="spellStart"/>
            <w:r w:rsidRPr="008D6FE7">
              <w:rPr>
                <w:rFonts w:ascii="Times New Roman" w:hAnsi="Times New Roman" w:cs="Times New Roman"/>
                <w:color w:val="000000"/>
                <w:lang w:eastAsia="hr-HR"/>
              </w:rPr>
              <w:t>Apothecarius</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aromatarius</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speciarius</w:t>
            </w:r>
            <w:proofErr w:type="spellEnd"/>
            <w:r w:rsidRPr="008D6FE7">
              <w:rPr>
                <w:rFonts w:ascii="Times New Roman" w:hAnsi="Times New Roman" w:cs="Times New Roman"/>
                <w:color w:val="000000"/>
                <w:lang w:eastAsia="hr-HR"/>
              </w:rPr>
              <w:t xml:space="preserve">, ljekarnik – Ljekarništvo na šibenskom području, izložba u organizaciji Muzeja grada Šibenika i Zdravstvene ustanove Ljekarna Šibenik </w:t>
            </w:r>
          </w:p>
          <w:p w14:paraId="4343809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Zaboravljene stvari / </w:t>
            </w:r>
            <w:proofErr w:type="spellStart"/>
            <w:r w:rsidRPr="008D6FE7">
              <w:rPr>
                <w:rFonts w:ascii="Times New Roman" w:hAnsi="Times New Roman" w:cs="Times New Roman"/>
                <w:color w:val="000000"/>
                <w:lang w:eastAsia="hr-HR"/>
              </w:rPr>
              <w:t>Forgotten</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Items</w:t>
            </w:r>
            <w:proofErr w:type="spellEnd"/>
            <w:r w:rsidRPr="008D6FE7">
              <w:rPr>
                <w:rFonts w:ascii="Times New Roman" w:hAnsi="Times New Roman" w:cs="Times New Roman"/>
                <w:color w:val="000000"/>
                <w:lang w:eastAsia="hr-HR"/>
              </w:rPr>
              <w:t xml:space="preserve">, gostujuća izložba 64. Međunarodnog dječjeg festivala Šibenik-Hrvatska </w:t>
            </w:r>
          </w:p>
          <w:p w14:paraId="0FA8CCB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54. More ljudi obala, izložba Muzeja grada Šibenika </w:t>
            </w:r>
          </w:p>
          <w:p w14:paraId="59C15FB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Meštrovićevi dani, izložba Gradskog muzeja Drniš, Kninskog muzeja, Muzeja grada Šibenika i Udruge </w:t>
            </w:r>
            <w:proofErr w:type="spellStart"/>
            <w:r w:rsidRPr="008D6FE7">
              <w:rPr>
                <w:rFonts w:ascii="Times New Roman" w:hAnsi="Times New Roman" w:cs="Times New Roman"/>
                <w:color w:val="000000"/>
                <w:lang w:eastAsia="hr-HR"/>
              </w:rPr>
              <w:t>KulTur</w:t>
            </w:r>
            <w:proofErr w:type="spellEnd"/>
            <w:r w:rsidRPr="008D6FE7">
              <w:rPr>
                <w:rFonts w:ascii="Times New Roman" w:hAnsi="Times New Roman" w:cs="Times New Roman"/>
                <w:color w:val="000000"/>
                <w:lang w:eastAsia="hr-HR"/>
              </w:rPr>
              <w:t xml:space="preserve"> iz Zagreba </w:t>
            </w:r>
          </w:p>
          <w:p w14:paraId="6A82D3C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Misterij majstora </w:t>
            </w:r>
            <w:proofErr w:type="spellStart"/>
            <w:r w:rsidRPr="008D6FE7">
              <w:rPr>
                <w:rFonts w:ascii="Times New Roman" w:hAnsi="Times New Roman" w:cs="Times New Roman"/>
                <w:color w:val="000000"/>
                <w:lang w:eastAsia="hr-HR"/>
              </w:rPr>
              <w:t>Fortezze</w:t>
            </w:r>
            <w:proofErr w:type="spellEnd"/>
            <w:r w:rsidRPr="008D6FE7">
              <w:rPr>
                <w:rFonts w:ascii="Times New Roman" w:hAnsi="Times New Roman" w:cs="Times New Roman"/>
                <w:color w:val="000000"/>
                <w:lang w:eastAsia="hr-HR"/>
              </w:rPr>
              <w:t xml:space="preserve"> – Europska baština šibenskog gravera, izložba Muzeja grada Šibenika i Galerije </w:t>
            </w:r>
            <w:proofErr w:type="spellStart"/>
            <w:r w:rsidRPr="008D6FE7">
              <w:rPr>
                <w:rFonts w:ascii="Times New Roman" w:hAnsi="Times New Roman" w:cs="Times New Roman"/>
                <w:color w:val="000000"/>
                <w:lang w:eastAsia="hr-HR"/>
              </w:rPr>
              <w:t>Klovićevi</w:t>
            </w:r>
            <w:proofErr w:type="spellEnd"/>
            <w:r w:rsidRPr="008D6FE7">
              <w:rPr>
                <w:rFonts w:ascii="Times New Roman" w:hAnsi="Times New Roman" w:cs="Times New Roman"/>
                <w:color w:val="000000"/>
                <w:lang w:eastAsia="hr-HR"/>
              </w:rPr>
              <w:t xml:space="preserve"> dvori, Zagreb </w:t>
            </w:r>
          </w:p>
          <w:p w14:paraId="3802D49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Mirna reintegracija i pravo na dom, gostujuća izložba Branka Peka i dr. sc. Ane Holjevac </w:t>
            </w:r>
            <w:proofErr w:type="spellStart"/>
            <w:r w:rsidRPr="008D6FE7">
              <w:rPr>
                <w:rFonts w:ascii="Times New Roman" w:hAnsi="Times New Roman" w:cs="Times New Roman"/>
                <w:color w:val="000000"/>
                <w:lang w:eastAsia="hr-HR"/>
              </w:rPr>
              <w:t>Tuković</w:t>
            </w:r>
            <w:proofErr w:type="spellEnd"/>
            <w:r w:rsidRPr="008D6FE7">
              <w:rPr>
                <w:rFonts w:ascii="Times New Roman" w:hAnsi="Times New Roman" w:cs="Times New Roman"/>
                <w:color w:val="000000"/>
                <w:lang w:eastAsia="hr-HR"/>
              </w:rPr>
              <w:t xml:space="preserve"> iz Hrvatskog memorijalno-dokumentacijskog centra Domovinskog rata </w:t>
            </w:r>
          </w:p>
          <w:p w14:paraId="5FA20B7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Prapovijest i antika na šibenskom području: </w:t>
            </w:r>
            <w:proofErr w:type="spellStart"/>
            <w:r w:rsidRPr="008D6FE7">
              <w:rPr>
                <w:rFonts w:ascii="Times New Roman" w:hAnsi="Times New Roman" w:cs="Times New Roman"/>
                <w:color w:val="000000"/>
                <w:lang w:eastAsia="hr-HR"/>
              </w:rPr>
              <w:t>Velištak</w:t>
            </w:r>
            <w:proofErr w:type="spellEnd"/>
            <w:r w:rsidRPr="008D6FE7">
              <w:rPr>
                <w:rFonts w:ascii="Times New Roman" w:hAnsi="Times New Roman" w:cs="Times New Roman"/>
                <w:color w:val="000000"/>
                <w:lang w:eastAsia="hr-HR"/>
              </w:rPr>
              <w:t xml:space="preserve"> i Velika </w:t>
            </w:r>
            <w:proofErr w:type="spellStart"/>
            <w:r w:rsidRPr="008D6FE7">
              <w:rPr>
                <w:rFonts w:ascii="Times New Roman" w:hAnsi="Times New Roman" w:cs="Times New Roman"/>
                <w:color w:val="000000"/>
                <w:lang w:eastAsia="hr-HR"/>
              </w:rPr>
              <w:t>Mrdakovica</w:t>
            </w:r>
            <w:proofErr w:type="spellEnd"/>
            <w:r w:rsidRPr="008D6FE7">
              <w:rPr>
                <w:rFonts w:ascii="Times New Roman" w:hAnsi="Times New Roman" w:cs="Times New Roman"/>
                <w:color w:val="000000"/>
                <w:lang w:eastAsia="hr-HR"/>
              </w:rPr>
              <w:t xml:space="preserve">, gostovanje izložbe Muzeja grada Šibenika u Narodnom muzeju Crne Gore u Cetinju </w:t>
            </w:r>
          </w:p>
          <w:p w14:paraId="669E4B3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Krasopis – lijepo pismo, gostujuća izložba Hrvatskog školskog muzeja </w:t>
            </w:r>
          </w:p>
          <w:p w14:paraId="61B944C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Plava – omiljena boja, gostujuća izložba Nacionalnog muzeja moderne umjetnosti </w:t>
            </w:r>
          </w:p>
          <w:p w14:paraId="1B90ED3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Brodolom </w:t>
            </w:r>
            <w:proofErr w:type="spellStart"/>
            <w:r w:rsidRPr="008D6FE7">
              <w:rPr>
                <w:rFonts w:ascii="Times New Roman" w:hAnsi="Times New Roman" w:cs="Times New Roman"/>
                <w:color w:val="000000"/>
                <w:lang w:eastAsia="hr-HR"/>
              </w:rPr>
              <w:t>Mijoka</w:t>
            </w:r>
            <w:proofErr w:type="spellEnd"/>
            <w:r w:rsidRPr="008D6FE7">
              <w:rPr>
                <w:rFonts w:ascii="Times New Roman" w:hAnsi="Times New Roman" w:cs="Times New Roman"/>
                <w:color w:val="000000"/>
                <w:lang w:eastAsia="hr-HR"/>
              </w:rPr>
              <w:t xml:space="preserve"> / Probuđena tajna </w:t>
            </w:r>
            <w:proofErr w:type="spellStart"/>
            <w:r w:rsidRPr="008D6FE7">
              <w:rPr>
                <w:rFonts w:ascii="Times New Roman" w:hAnsi="Times New Roman" w:cs="Times New Roman"/>
                <w:color w:val="000000"/>
                <w:lang w:eastAsia="hr-HR"/>
              </w:rPr>
              <w:t>murterskog</w:t>
            </w:r>
            <w:proofErr w:type="spellEnd"/>
            <w:r w:rsidRPr="008D6FE7">
              <w:rPr>
                <w:rFonts w:ascii="Times New Roman" w:hAnsi="Times New Roman" w:cs="Times New Roman"/>
                <w:color w:val="000000"/>
                <w:lang w:eastAsia="hr-HR"/>
              </w:rPr>
              <w:t xml:space="preserve"> mora, gostovanje izložbe Muzeja grada Šibenika i Hrvatskog restauratorskog zavoda u Hrvatskom pomorskom muzeju Split </w:t>
            </w:r>
          </w:p>
          <w:p w14:paraId="21E97681" w14:textId="77777777" w:rsidR="008D6FE7" w:rsidRPr="008D6FE7" w:rsidRDefault="008D6FE7" w:rsidP="008D6FE7">
            <w:pPr>
              <w:spacing w:after="160" w:line="259" w:lineRule="auto"/>
              <w:jc w:val="both"/>
              <w:rPr>
                <w:rFonts w:ascii="Times New Roman" w:hAnsi="Times New Roman" w:cs="Times New Roman"/>
                <w:color w:val="000000"/>
                <w:lang w:eastAsia="hr-HR"/>
              </w:rPr>
            </w:pPr>
          </w:p>
          <w:p w14:paraId="147401B1" w14:textId="3D2D2CF3"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Aktivnost Arheološki lokaliteti od 1.1.2024. do 31.12.2024. realizirano 9 terenskih istraživanja i iskopavanja </w:t>
            </w:r>
          </w:p>
          <w:p w14:paraId="41719A1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Danilo (kat. čestica 1313/2 k. o. Danilo Kraljice – provedena arheološka istraživanja na 54 lokacije) </w:t>
            </w:r>
          </w:p>
          <w:p w14:paraId="3E309C46" w14:textId="09224896"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Danilo (iskopavanje - provedena je peta kampanja terenskih istraživanja koja je uključivala terenske preglede šireg područja lokaliteta, probna geofizička  mjerenja </w:t>
            </w:r>
            <w:proofErr w:type="spellStart"/>
            <w:r w:rsidRPr="008D6FE7">
              <w:rPr>
                <w:rFonts w:ascii="Times New Roman" w:hAnsi="Times New Roman" w:cs="Times New Roman"/>
                <w:color w:val="000000"/>
                <w:lang w:eastAsia="hr-HR"/>
              </w:rPr>
              <w:t>georadarom</w:t>
            </w:r>
            <w:proofErr w:type="spellEnd"/>
            <w:r w:rsidRPr="008D6FE7">
              <w:rPr>
                <w:rFonts w:ascii="Times New Roman" w:hAnsi="Times New Roman" w:cs="Times New Roman"/>
                <w:color w:val="000000"/>
                <w:lang w:eastAsia="hr-HR"/>
              </w:rPr>
              <w:t xml:space="preserve"> na lokalitetu „Vila“ u Danilu te sondažno iskopavanje na lokalitetu  </w:t>
            </w:r>
            <w:proofErr w:type="spellStart"/>
            <w:r w:rsidRPr="008D6FE7">
              <w:rPr>
                <w:rFonts w:ascii="Times New Roman" w:hAnsi="Times New Roman" w:cs="Times New Roman"/>
                <w:color w:val="000000"/>
                <w:lang w:eastAsia="hr-HR"/>
              </w:rPr>
              <w:t>Šematorij</w:t>
            </w:r>
            <w:proofErr w:type="spellEnd"/>
            <w:r w:rsidRPr="008D6FE7">
              <w:rPr>
                <w:rFonts w:ascii="Times New Roman" w:hAnsi="Times New Roman" w:cs="Times New Roman"/>
                <w:color w:val="000000"/>
                <w:lang w:eastAsia="hr-HR"/>
              </w:rPr>
              <w:t xml:space="preserve">, odnosno u neposrednoj okolici crkve sv. Danijela na </w:t>
            </w:r>
            <w:proofErr w:type="spellStart"/>
            <w:r w:rsidRPr="008D6FE7">
              <w:rPr>
                <w:rFonts w:ascii="Times New Roman" w:hAnsi="Times New Roman" w:cs="Times New Roman"/>
                <w:color w:val="000000"/>
                <w:lang w:eastAsia="hr-HR"/>
              </w:rPr>
              <w:t>danilskom</w:t>
            </w:r>
            <w:proofErr w:type="spellEnd"/>
            <w:r w:rsidRPr="008D6FE7">
              <w:rPr>
                <w:rFonts w:ascii="Times New Roman" w:hAnsi="Times New Roman" w:cs="Times New Roman"/>
                <w:color w:val="000000"/>
                <w:lang w:eastAsia="hr-HR"/>
              </w:rPr>
              <w:t xml:space="preserve"> groblju. Osim terenskih istraživanja paralelno su se provodile antropološke analize na dijelu materijala. </w:t>
            </w:r>
          </w:p>
          <w:p w14:paraId="69E80D4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Velika </w:t>
            </w:r>
            <w:proofErr w:type="spellStart"/>
            <w:r w:rsidRPr="008D6FE7">
              <w:rPr>
                <w:rFonts w:ascii="Times New Roman" w:hAnsi="Times New Roman" w:cs="Times New Roman"/>
                <w:color w:val="000000"/>
                <w:lang w:eastAsia="hr-HR"/>
              </w:rPr>
              <w:t>Mrdakovica</w:t>
            </w:r>
            <w:proofErr w:type="spellEnd"/>
            <w:r w:rsidRPr="008D6FE7">
              <w:rPr>
                <w:rFonts w:ascii="Times New Roman" w:hAnsi="Times New Roman" w:cs="Times New Roman"/>
                <w:color w:val="000000"/>
                <w:lang w:eastAsia="hr-HR"/>
              </w:rPr>
              <w:t xml:space="preserve"> – nekropola (iskopavanje) - provedeno je arheološko istraživanje na lokalitetu Velika </w:t>
            </w:r>
            <w:proofErr w:type="spellStart"/>
            <w:r w:rsidRPr="008D6FE7">
              <w:rPr>
                <w:rFonts w:ascii="Times New Roman" w:hAnsi="Times New Roman" w:cs="Times New Roman"/>
                <w:color w:val="000000"/>
                <w:lang w:eastAsia="hr-HR"/>
              </w:rPr>
              <w:t>Mrdakovica</w:t>
            </w:r>
            <w:proofErr w:type="spellEnd"/>
            <w:r w:rsidRPr="008D6FE7">
              <w:rPr>
                <w:rFonts w:ascii="Times New Roman" w:hAnsi="Times New Roman" w:cs="Times New Roman"/>
                <w:color w:val="000000"/>
                <w:lang w:eastAsia="hr-HR"/>
              </w:rPr>
              <w:t xml:space="preserve"> – nekropola (zemljišna čestica 5414/36 k.o. Vodice). </w:t>
            </w:r>
          </w:p>
          <w:p w14:paraId="06536E6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r>
            <w:proofErr w:type="spellStart"/>
            <w:r w:rsidRPr="008D6FE7">
              <w:rPr>
                <w:rFonts w:ascii="Times New Roman" w:hAnsi="Times New Roman" w:cs="Times New Roman"/>
                <w:color w:val="000000"/>
                <w:lang w:eastAsia="hr-HR"/>
              </w:rPr>
              <w:t>Velištak</w:t>
            </w:r>
            <w:proofErr w:type="spellEnd"/>
            <w:r w:rsidRPr="008D6FE7">
              <w:rPr>
                <w:rFonts w:ascii="Times New Roman" w:hAnsi="Times New Roman" w:cs="Times New Roman"/>
                <w:color w:val="000000"/>
                <w:lang w:eastAsia="hr-HR"/>
              </w:rPr>
              <w:t xml:space="preserve"> (Čista Mala) (iskopavanje)- sedamnaesta sezona sustavnog arheološkog iskopavanja nalazišta </w:t>
            </w:r>
            <w:proofErr w:type="spellStart"/>
            <w:r w:rsidRPr="008D6FE7">
              <w:rPr>
                <w:rFonts w:ascii="Times New Roman" w:hAnsi="Times New Roman" w:cs="Times New Roman"/>
                <w:color w:val="000000"/>
                <w:lang w:eastAsia="hr-HR"/>
              </w:rPr>
              <w:t>Velištak</w:t>
            </w:r>
            <w:proofErr w:type="spellEnd"/>
            <w:r w:rsidRPr="008D6FE7">
              <w:rPr>
                <w:rFonts w:ascii="Times New Roman" w:hAnsi="Times New Roman" w:cs="Times New Roman"/>
                <w:color w:val="000000"/>
                <w:lang w:eastAsia="hr-HR"/>
              </w:rPr>
              <w:t xml:space="preserve"> kod Čiste </w:t>
            </w:r>
          </w:p>
          <w:p w14:paraId="49BF7C66" w14:textId="7B59531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r>
            <w:proofErr w:type="spellStart"/>
            <w:r w:rsidRPr="008D6FE7">
              <w:rPr>
                <w:rFonts w:ascii="Times New Roman" w:hAnsi="Times New Roman" w:cs="Times New Roman"/>
                <w:color w:val="000000"/>
                <w:lang w:eastAsia="hr-HR"/>
              </w:rPr>
              <w:t>Mukoše</w:t>
            </w:r>
            <w:proofErr w:type="spellEnd"/>
            <w:r w:rsidRPr="008D6FE7">
              <w:rPr>
                <w:rFonts w:ascii="Times New Roman" w:hAnsi="Times New Roman" w:cs="Times New Roman"/>
                <w:color w:val="000000"/>
                <w:lang w:eastAsia="hr-HR"/>
              </w:rPr>
              <w:t xml:space="preserve"> (Goriš) </w:t>
            </w:r>
            <w:r w:rsidR="00D63171">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xml:space="preserve">iskopavanje  nalazišta </w:t>
            </w:r>
            <w:proofErr w:type="spellStart"/>
            <w:r w:rsidRPr="008D6FE7">
              <w:rPr>
                <w:rFonts w:ascii="Times New Roman" w:hAnsi="Times New Roman" w:cs="Times New Roman"/>
                <w:color w:val="000000"/>
                <w:lang w:eastAsia="hr-HR"/>
              </w:rPr>
              <w:t>Mukoše</w:t>
            </w:r>
            <w:proofErr w:type="spellEnd"/>
            <w:r w:rsidRPr="008D6FE7">
              <w:rPr>
                <w:rFonts w:ascii="Times New Roman" w:hAnsi="Times New Roman" w:cs="Times New Roman"/>
                <w:color w:val="000000"/>
                <w:lang w:eastAsia="hr-HR"/>
              </w:rPr>
              <w:t xml:space="preserve"> koje Muzej grada Šibenika od 2020. godine provodi u suradnji s Institutom za arheologiju. </w:t>
            </w:r>
          </w:p>
          <w:p w14:paraId="52142F1E" w14:textId="2E7658E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r>
            <w:proofErr w:type="spellStart"/>
            <w:r w:rsidRPr="008D6FE7">
              <w:rPr>
                <w:rFonts w:ascii="Times New Roman" w:hAnsi="Times New Roman" w:cs="Times New Roman"/>
                <w:color w:val="000000"/>
                <w:lang w:eastAsia="hr-HR"/>
              </w:rPr>
              <w:t>Mukoše</w:t>
            </w:r>
            <w:proofErr w:type="spellEnd"/>
            <w:r w:rsidRPr="008D6FE7">
              <w:rPr>
                <w:rFonts w:ascii="Times New Roman" w:hAnsi="Times New Roman" w:cs="Times New Roman"/>
                <w:color w:val="000000"/>
                <w:lang w:eastAsia="hr-HR"/>
              </w:rPr>
              <w:t xml:space="preserve"> (Goriš) </w:t>
            </w:r>
            <w:r w:rsidR="00D63171">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xml:space="preserve">konzervacija - prostor koji okružuje arheološki lokalitet djelomično je očišćen od biljnog </w:t>
            </w:r>
            <w:proofErr w:type="spellStart"/>
            <w:r w:rsidRPr="008D6FE7">
              <w:rPr>
                <w:rFonts w:ascii="Times New Roman" w:hAnsi="Times New Roman" w:cs="Times New Roman"/>
                <w:color w:val="000000"/>
                <w:lang w:eastAsia="hr-HR"/>
              </w:rPr>
              <w:t>obraštaja</w:t>
            </w:r>
            <w:proofErr w:type="spellEnd"/>
            <w:r w:rsidRPr="008D6FE7">
              <w:rPr>
                <w:rFonts w:ascii="Times New Roman" w:hAnsi="Times New Roman" w:cs="Times New Roman"/>
                <w:color w:val="000000"/>
                <w:lang w:eastAsia="hr-HR"/>
              </w:rPr>
              <w:t xml:space="preserve">, kako bi se osigurao neometan pristup gradilištu radnicima te doprema građevinskih materijala, vode, alata, strojeva i dr. </w:t>
            </w:r>
          </w:p>
          <w:p w14:paraId="6B60787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r>
            <w:proofErr w:type="spellStart"/>
            <w:r w:rsidRPr="008D6FE7">
              <w:rPr>
                <w:rFonts w:ascii="Times New Roman" w:hAnsi="Times New Roman" w:cs="Times New Roman"/>
                <w:color w:val="000000"/>
                <w:lang w:eastAsia="hr-HR"/>
              </w:rPr>
              <w:t>Žažvić</w:t>
            </w:r>
            <w:proofErr w:type="spellEnd"/>
            <w:r w:rsidRPr="008D6FE7">
              <w:rPr>
                <w:rFonts w:ascii="Times New Roman" w:hAnsi="Times New Roman" w:cs="Times New Roman"/>
                <w:color w:val="000000"/>
                <w:lang w:eastAsia="hr-HR"/>
              </w:rPr>
              <w:t xml:space="preserve"> – </w:t>
            </w:r>
            <w:proofErr w:type="spellStart"/>
            <w:r w:rsidRPr="008D6FE7">
              <w:rPr>
                <w:rFonts w:ascii="Times New Roman" w:hAnsi="Times New Roman" w:cs="Times New Roman"/>
                <w:color w:val="000000"/>
                <w:lang w:eastAsia="hr-HR"/>
              </w:rPr>
              <w:t>Trobodna</w:t>
            </w:r>
            <w:proofErr w:type="spellEnd"/>
            <w:r w:rsidRPr="008D6FE7">
              <w:rPr>
                <w:rFonts w:ascii="Times New Roman" w:hAnsi="Times New Roman" w:cs="Times New Roman"/>
                <w:color w:val="000000"/>
                <w:lang w:eastAsia="hr-HR"/>
              </w:rPr>
              <w:t xml:space="preserve"> bazilika (konzervacija - konzervatorski radovi na ostacima starohrvatske bazilike u </w:t>
            </w:r>
            <w:proofErr w:type="spellStart"/>
            <w:r w:rsidRPr="008D6FE7">
              <w:rPr>
                <w:rFonts w:ascii="Times New Roman" w:hAnsi="Times New Roman" w:cs="Times New Roman"/>
                <w:color w:val="000000"/>
                <w:lang w:eastAsia="hr-HR"/>
              </w:rPr>
              <w:t>Žažviću</w:t>
            </w:r>
            <w:proofErr w:type="spellEnd"/>
            <w:r w:rsidRPr="008D6FE7">
              <w:rPr>
                <w:rFonts w:ascii="Times New Roman" w:hAnsi="Times New Roman" w:cs="Times New Roman"/>
                <w:color w:val="000000"/>
                <w:lang w:eastAsia="hr-HR"/>
              </w:rPr>
              <w:t>)</w:t>
            </w:r>
          </w:p>
          <w:p w14:paraId="6EFAAD58" w14:textId="0D3E9E52"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r>
            <w:proofErr w:type="spellStart"/>
            <w:r w:rsidRPr="008D6FE7">
              <w:rPr>
                <w:rFonts w:ascii="Times New Roman" w:hAnsi="Times New Roman" w:cs="Times New Roman"/>
                <w:color w:val="000000"/>
                <w:lang w:eastAsia="hr-HR"/>
              </w:rPr>
              <w:t>Škarin</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samograd</w:t>
            </w:r>
            <w:proofErr w:type="spellEnd"/>
            <w:r w:rsidRPr="008D6FE7">
              <w:rPr>
                <w:rFonts w:ascii="Times New Roman" w:hAnsi="Times New Roman" w:cs="Times New Roman"/>
                <w:color w:val="000000"/>
                <w:lang w:eastAsia="hr-HR"/>
              </w:rPr>
              <w:t xml:space="preserve"> (iskopavanje - druga sezona arheološkog iskopavanja u špilji </w:t>
            </w:r>
            <w:proofErr w:type="spellStart"/>
            <w:r w:rsidRPr="008D6FE7">
              <w:rPr>
                <w:rFonts w:ascii="Times New Roman" w:hAnsi="Times New Roman" w:cs="Times New Roman"/>
                <w:color w:val="000000"/>
                <w:lang w:eastAsia="hr-HR"/>
              </w:rPr>
              <w:t>Škarin</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samograd</w:t>
            </w:r>
            <w:proofErr w:type="spellEnd"/>
            <w:r w:rsidRPr="008D6FE7">
              <w:rPr>
                <w:rFonts w:ascii="Times New Roman" w:hAnsi="Times New Roman" w:cs="Times New Roman"/>
                <w:color w:val="000000"/>
                <w:lang w:eastAsia="hr-HR"/>
              </w:rPr>
              <w:t>)</w:t>
            </w:r>
          </w:p>
          <w:p w14:paraId="21D8FEA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Arheološki lokalitet </w:t>
            </w:r>
            <w:proofErr w:type="spellStart"/>
            <w:r w:rsidRPr="008D6FE7">
              <w:rPr>
                <w:rFonts w:ascii="Times New Roman" w:hAnsi="Times New Roman" w:cs="Times New Roman"/>
                <w:color w:val="000000"/>
                <w:lang w:eastAsia="hr-HR"/>
              </w:rPr>
              <w:t>Vaćani</w:t>
            </w:r>
            <w:proofErr w:type="spellEnd"/>
            <w:r w:rsidRPr="008D6FE7">
              <w:rPr>
                <w:rFonts w:ascii="Times New Roman" w:hAnsi="Times New Roman" w:cs="Times New Roman"/>
                <w:color w:val="000000"/>
                <w:lang w:eastAsia="hr-HR"/>
              </w:rPr>
              <w:t>, konzervacija i restauracija keramičkog materijala</w:t>
            </w:r>
          </w:p>
          <w:p w14:paraId="1CAF40D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Uklanjanje raslinja s arheoloških lokaliteta Danilo i Kosa</w:t>
            </w:r>
          </w:p>
          <w:p w14:paraId="0A57339A" w14:textId="77777777" w:rsidR="008D6FE7" w:rsidRDefault="008D6FE7" w:rsidP="008D6FE7">
            <w:pPr>
              <w:spacing w:after="0" w:line="240" w:lineRule="auto"/>
              <w:rPr>
                <w:rFonts w:ascii="Times New Roman" w:eastAsia="Times New Roman" w:hAnsi="Times New Roman" w:cs="Times New Roman"/>
                <w:iCs/>
                <w:color w:val="000000"/>
                <w:lang w:eastAsia="hr-HR"/>
              </w:rPr>
            </w:pPr>
            <w:r w:rsidRPr="008D6FE7">
              <w:rPr>
                <w:rFonts w:ascii="Times New Roman" w:eastAsia="Times New Roman" w:hAnsi="Times New Roman" w:cs="Times New Roman"/>
                <w:iCs/>
                <w:color w:val="000000"/>
                <w:lang w:eastAsia="hr-HR"/>
              </w:rPr>
              <w:t>Ukupno izvršeno:74.551,98 EUR.</w:t>
            </w:r>
          </w:p>
          <w:p w14:paraId="2CFBC8B2" w14:textId="77777777" w:rsidR="00D63171" w:rsidRPr="008D6FE7" w:rsidRDefault="00D63171" w:rsidP="008D6FE7">
            <w:pPr>
              <w:spacing w:after="0" w:line="240" w:lineRule="auto"/>
              <w:rPr>
                <w:rFonts w:ascii="Times New Roman" w:eastAsia="Times New Roman" w:hAnsi="Times New Roman" w:cs="Times New Roman"/>
                <w:iCs/>
                <w:color w:val="000000"/>
                <w:lang w:eastAsia="hr-HR"/>
              </w:rPr>
            </w:pPr>
          </w:p>
          <w:p w14:paraId="4E6356F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Aktivnost Muzejsko izdavaštvo od 1. 1. 2024. do 31. 12. 2024. realizirano:</w:t>
            </w:r>
          </w:p>
          <w:p w14:paraId="540C082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 xml:space="preserve">Tisak Kataloga Brodolom </w:t>
            </w:r>
            <w:proofErr w:type="spellStart"/>
            <w:r w:rsidRPr="008D6FE7">
              <w:rPr>
                <w:rFonts w:ascii="Times New Roman" w:hAnsi="Times New Roman" w:cs="Times New Roman"/>
                <w:color w:val="000000"/>
                <w:lang w:eastAsia="hr-HR"/>
              </w:rPr>
              <w:t>Mijoka</w:t>
            </w:r>
            <w:proofErr w:type="spellEnd"/>
            <w:r w:rsidRPr="008D6FE7">
              <w:rPr>
                <w:rFonts w:ascii="Times New Roman" w:hAnsi="Times New Roman" w:cs="Times New Roman"/>
                <w:color w:val="000000"/>
                <w:lang w:eastAsia="hr-HR"/>
              </w:rPr>
              <w:t xml:space="preserve"> u iznosu od 4.000,00 eura, u </w:t>
            </w:r>
            <w:proofErr w:type="spellStart"/>
            <w:r w:rsidRPr="008D6FE7">
              <w:rPr>
                <w:rFonts w:ascii="Times New Roman" w:hAnsi="Times New Roman" w:cs="Times New Roman"/>
                <w:color w:val="000000"/>
                <w:lang w:eastAsia="hr-HR"/>
              </w:rPr>
              <w:t>Kerchoffset</w:t>
            </w:r>
            <w:proofErr w:type="spellEnd"/>
            <w:r w:rsidRPr="008D6FE7">
              <w:rPr>
                <w:rFonts w:ascii="Times New Roman" w:hAnsi="Times New Roman" w:cs="Times New Roman"/>
                <w:color w:val="000000"/>
                <w:lang w:eastAsia="hr-HR"/>
              </w:rPr>
              <w:t xml:space="preserve"> d.o.o. Zagreb</w:t>
            </w:r>
          </w:p>
          <w:p w14:paraId="6CA2033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w:t>
            </w:r>
            <w:r w:rsidRPr="008D6FE7">
              <w:rPr>
                <w:rFonts w:ascii="Times New Roman" w:hAnsi="Times New Roman" w:cs="Times New Roman"/>
                <w:color w:val="000000"/>
                <w:lang w:eastAsia="hr-HR"/>
              </w:rPr>
              <w:tab/>
            </w:r>
            <w:r w:rsidRPr="008D6FE7">
              <w:rPr>
                <w:rFonts w:ascii="Times New Roman" w:hAnsi="Times New Roman" w:cs="Times New Roman"/>
                <w:color w:val="000000"/>
                <w:lang w:eastAsia="hr-HR"/>
              </w:rPr>
              <w:tab/>
              <w:t xml:space="preserve">Tisak knjige Vodič kroz </w:t>
            </w:r>
            <w:proofErr w:type="spellStart"/>
            <w:r w:rsidRPr="008D6FE7">
              <w:rPr>
                <w:rFonts w:ascii="Times New Roman" w:hAnsi="Times New Roman" w:cs="Times New Roman"/>
                <w:color w:val="000000"/>
                <w:lang w:eastAsia="hr-HR"/>
              </w:rPr>
              <w:t>suhozidnu</w:t>
            </w:r>
            <w:proofErr w:type="spellEnd"/>
            <w:r w:rsidRPr="008D6FE7">
              <w:rPr>
                <w:rFonts w:ascii="Times New Roman" w:hAnsi="Times New Roman" w:cs="Times New Roman"/>
                <w:color w:val="000000"/>
                <w:lang w:eastAsia="hr-HR"/>
              </w:rPr>
              <w:t xml:space="preserve"> baštinu Šibensko-kninske županije u iznosu od 3.667,09 eura, u Dalmacija papir Split</w:t>
            </w:r>
          </w:p>
          <w:p w14:paraId="1E61DAD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Ukupno izvršeno: 7.667,09 EUR.</w:t>
            </w:r>
          </w:p>
          <w:p w14:paraId="2B14B116" w14:textId="77777777" w:rsidR="008D6FE7" w:rsidRPr="008D6FE7" w:rsidRDefault="008D6FE7" w:rsidP="008D6FE7">
            <w:pPr>
              <w:spacing w:after="160" w:line="259" w:lineRule="auto"/>
              <w:jc w:val="both"/>
              <w:rPr>
                <w:rFonts w:ascii="Times New Roman" w:hAnsi="Times New Roman" w:cs="Times New Roman"/>
                <w:color w:val="000000"/>
                <w:lang w:eastAsia="hr-HR"/>
              </w:rPr>
            </w:pPr>
          </w:p>
          <w:p w14:paraId="53DA6A10" w14:textId="39BF5103"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Aktivnost Edukacija u Europskim muzejima-Erasmus+ od 1.1.</w:t>
            </w:r>
            <w:r w:rsidR="00D63171">
              <w:rPr>
                <w:rFonts w:ascii="Times New Roman" w:hAnsi="Times New Roman" w:cs="Times New Roman"/>
                <w:b/>
                <w:bCs/>
                <w:color w:val="000000"/>
                <w:lang w:eastAsia="hr-HR"/>
              </w:rPr>
              <w:t>2</w:t>
            </w:r>
            <w:r w:rsidRPr="008D6FE7">
              <w:rPr>
                <w:rFonts w:ascii="Times New Roman" w:hAnsi="Times New Roman" w:cs="Times New Roman"/>
                <w:b/>
                <w:bCs/>
                <w:color w:val="000000"/>
                <w:lang w:eastAsia="hr-HR"/>
              </w:rPr>
              <w:t>024. do 31.12.2024. realizirano:</w:t>
            </w:r>
          </w:p>
          <w:p w14:paraId="7D23D62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Nabava uredskog materijala tj. materijala za čuvanje i rukovanje muzejskom građom.</w:t>
            </w:r>
          </w:p>
          <w:p w14:paraId="62DC91E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Projekt započeo u 2023. godini i u 2024. uplaćen ostatak sredstava</w:t>
            </w:r>
          </w:p>
          <w:p w14:paraId="42D63A09" w14:textId="4673D5AE" w:rsidR="008D6FE7" w:rsidRPr="008D6FE7" w:rsidRDefault="008D6FE7" w:rsidP="008D6FE7">
            <w:pPr>
              <w:spacing w:after="0" w:line="240" w:lineRule="auto"/>
              <w:rPr>
                <w:rFonts w:ascii="Times New Roman" w:eastAsia="Times New Roman" w:hAnsi="Times New Roman" w:cs="Times New Roman"/>
                <w:iCs/>
                <w:color w:val="000000"/>
                <w:lang w:eastAsia="hr-HR"/>
              </w:rPr>
            </w:pPr>
            <w:r w:rsidRPr="008D6FE7">
              <w:rPr>
                <w:rFonts w:ascii="Times New Roman" w:eastAsia="Times New Roman" w:hAnsi="Times New Roman" w:cs="Times New Roman"/>
                <w:iCs/>
                <w:color w:val="000000"/>
                <w:lang w:eastAsia="hr-HR"/>
              </w:rPr>
              <w:t>Ukupno izvršeno:</w:t>
            </w:r>
            <w:r w:rsidR="007D3924">
              <w:rPr>
                <w:rFonts w:ascii="Times New Roman" w:eastAsia="Times New Roman" w:hAnsi="Times New Roman" w:cs="Times New Roman"/>
                <w:iCs/>
                <w:color w:val="000000"/>
                <w:lang w:eastAsia="hr-HR"/>
              </w:rPr>
              <w:t xml:space="preserve"> </w:t>
            </w:r>
            <w:r w:rsidRPr="008D6FE7">
              <w:rPr>
                <w:rFonts w:ascii="Times New Roman" w:eastAsia="Times New Roman" w:hAnsi="Times New Roman" w:cs="Times New Roman"/>
                <w:iCs/>
                <w:color w:val="000000"/>
                <w:lang w:eastAsia="hr-HR"/>
              </w:rPr>
              <w:t>394,00 EUR</w:t>
            </w:r>
          </w:p>
          <w:p w14:paraId="2F7D536C" w14:textId="77777777" w:rsidR="008D6FE7" w:rsidRPr="008D6FE7" w:rsidRDefault="008D6FE7" w:rsidP="008D6FE7">
            <w:pPr>
              <w:spacing w:after="0" w:line="240" w:lineRule="auto"/>
              <w:rPr>
                <w:rFonts w:ascii="Times New Roman" w:eastAsia="Times New Roman" w:hAnsi="Times New Roman" w:cs="Times New Roman"/>
                <w:iCs/>
                <w:color w:val="000000"/>
                <w:lang w:eastAsia="hr-HR"/>
              </w:rPr>
            </w:pPr>
          </w:p>
          <w:p w14:paraId="75F61C24" w14:textId="65F918DC"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Aktivnost Energetska obnova Muzeja grada Šibenika od 1.1.2024. do 31.12.2024. realizirano:</w:t>
            </w:r>
          </w:p>
          <w:p w14:paraId="7DA27CF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Nabava projektne dokumentacije</w:t>
            </w:r>
          </w:p>
          <w:p w14:paraId="5DA14BE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Pr="008D6FE7">
              <w:rPr>
                <w:rFonts w:ascii="Times New Roman" w:hAnsi="Times New Roman" w:cs="Times New Roman"/>
                <w:color w:val="000000"/>
                <w:lang w:eastAsia="hr-HR"/>
              </w:rPr>
              <w:tab/>
              <w:t>Projekt financiran iz fondova EU, u 2024. odobrena bespovratna sredstva u iznosu od 1.327.292,62 EUR.</w:t>
            </w:r>
          </w:p>
          <w:p w14:paraId="0FE8AE1D" w14:textId="77777777" w:rsidR="008D6FE7" w:rsidRPr="008D6FE7" w:rsidRDefault="008D6FE7" w:rsidP="008D6FE7">
            <w:pPr>
              <w:spacing w:after="0"/>
              <w:rPr>
                <w:rFonts w:ascii="Times New Roman" w:eastAsia="Times New Roman" w:hAnsi="Times New Roman" w:cs="Times New Roman"/>
                <w:iCs/>
                <w:color w:val="000000"/>
                <w:lang w:eastAsia="hr-HR"/>
              </w:rPr>
            </w:pPr>
            <w:r w:rsidRPr="008D6FE7">
              <w:rPr>
                <w:rFonts w:ascii="Times New Roman" w:eastAsia="Times New Roman" w:hAnsi="Times New Roman" w:cs="Times New Roman"/>
                <w:iCs/>
                <w:color w:val="000000"/>
                <w:lang w:eastAsia="hr-HR"/>
              </w:rPr>
              <w:t>Ukupno izvršeno: 32.625,00 EUR</w:t>
            </w:r>
          </w:p>
        </w:tc>
      </w:tr>
      <w:tr w:rsidR="008D6FE7" w:rsidRPr="008D6FE7" w14:paraId="1CD205A9" w14:textId="77777777" w:rsidTr="006A3323">
        <w:trPr>
          <w:trHeight w:val="198"/>
        </w:trPr>
        <w:tc>
          <w:tcPr>
            <w:tcW w:w="8931" w:type="dxa"/>
            <w:gridSpan w:val="2"/>
            <w:tcBorders>
              <w:top w:val="single" w:sz="4" w:space="0" w:color="000000"/>
              <w:left w:val="single" w:sz="4" w:space="0" w:color="000000"/>
              <w:bottom w:val="single" w:sz="4" w:space="0" w:color="000000"/>
              <w:right w:val="single" w:sz="4" w:space="0" w:color="000000"/>
            </w:tcBorders>
          </w:tcPr>
          <w:p w14:paraId="11834F6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Glava: 00305-33675 GRADSKA KNJIŽNICA</w:t>
            </w:r>
          </w:p>
          <w:p w14:paraId="7588D14A"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r>
      <w:tr w:rsidR="008D6FE7" w:rsidRPr="008D6FE7" w14:paraId="24DD144A"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402FEEF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Planirana sredstva za provedbu</w:t>
            </w:r>
          </w:p>
        </w:tc>
        <w:tc>
          <w:tcPr>
            <w:tcW w:w="5529" w:type="dxa"/>
            <w:tcBorders>
              <w:top w:val="single" w:sz="4" w:space="0" w:color="000000"/>
              <w:left w:val="single" w:sz="4" w:space="0" w:color="000000"/>
              <w:bottom w:val="single" w:sz="4" w:space="0" w:color="000000"/>
              <w:right w:val="single" w:sz="4" w:space="0" w:color="000000"/>
            </w:tcBorders>
          </w:tcPr>
          <w:p w14:paraId="09EEAFD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1.561.826,00 EUR</w:t>
            </w:r>
          </w:p>
        </w:tc>
      </w:tr>
      <w:tr w:rsidR="008D6FE7" w:rsidRPr="008D6FE7" w14:paraId="5FC911A3"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060296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Izvršena sredstva za provedbu</w:t>
            </w:r>
          </w:p>
        </w:tc>
        <w:tc>
          <w:tcPr>
            <w:tcW w:w="5529" w:type="dxa"/>
            <w:tcBorders>
              <w:top w:val="single" w:sz="4" w:space="0" w:color="000000"/>
              <w:left w:val="single" w:sz="4" w:space="0" w:color="000000"/>
              <w:bottom w:val="single" w:sz="4" w:space="0" w:color="000000"/>
              <w:right w:val="single" w:sz="4" w:space="0" w:color="000000"/>
            </w:tcBorders>
          </w:tcPr>
          <w:p w14:paraId="1421626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1.196.990,93 EUR</w:t>
            </w:r>
          </w:p>
        </w:tc>
      </w:tr>
      <w:tr w:rsidR="008D6FE7" w:rsidRPr="008D6FE7" w14:paraId="07912968"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FB67C9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Pokazatelj rezultata</w:t>
            </w:r>
          </w:p>
        </w:tc>
        <w:tc>
          <w:tcPr>
            <w:tcW w:w="5529" w:type="dxa"/>
            <w:tcBorders>
              <w:top w:val="single" w:sz="4" w:space="0" w:color="000000"/>
              <w:left w:val="single" w:sz="4" w:space="0" w:color="000000"/>
              <w:bottom w:val="single" w:sz="4" w:space="0" w:color="000000"/>
              <w:right w:val="single" w:sz="4" w:space="0" w:color="000000"/>
            </w:tcBorders>
          </w:tcPr>
          <w:p w14:paraId="56D6C003" w14:textId="77777777" w:rsidR="008D6FE7" w:rsidRPr="008D6FE7" w:rsidRDefault="008D6FE7" w:rsidP="008D6FE7">
            <w:pPr>
              <w:spacing w:after="160" w:line="259" w:lineRule="auto"/>
              <w:jc w:val="both"/>
              <w:rPr>
                <w:rFonts w:ascii="Times New Roman" w:hAnsi="Times New Roman" w:cs="Times New Roman"/>
                <w:color w:val="000000"/>
                <w:lang w:eastAsia="hr-HR"/>
              </w:rPr>
            </w:pPr>
            <w:bookmarkStart w:id="19" w:name="_Hlk119046507"/>
            <w:r w:rsidRPr="008D6FE7">
              <w:rPr>
                <w:rFonts w:ascii="Times New Roman" w:hAnsi="Times New Roman" w:cs="Times New Roman"/>
                <w:color w:val="000000"/>
                <w:lang w:eastAsia="hr-HR"/>
              </w:rPr>
              <w:t>Redovito, ustaljeno funkcioniranje ustanove</w:t>
            </w:r>
            <w:bookmarkEnd w:id="19"/>
            <w:r w:rsidRPr="008D6FE7">
              <w:rPr>
                <w:rFonts w:ascii="Times New Roman" w:hAnsi="Times New Roman" w:cs="Times New Roman"/>
                <w:color w:val="000000"/>
                <w:lang w:eastAsia="hr-HR"/>
              </w:rPr>
              <w:t>, broj upisanih članova knjižnice, broj održanih programa, projekata, manifestacija i radionica, broj novih naslova (knjiga, periodike i audiovizualne građe). Izvršenje planiranih programa iznosi 76,64%</w:t>
            </w:r>
          </w:p>
        </w:tc>
      </w:tr>
      <w:tr w:rsidR="008D6FE7" w:rsidRPr="008D6FE7" w14:paraId="038D794E"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6EE26F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NAZIV PROGRAMA </w:t>
            </w:r>
          </w:p>
        </w:tc>
        <w:tc>
          <w:tcPr>
            <w:tcW w:w="5529" w:type="dxa"/>
            <w:tcBorders>
              <w:top w:val="single" w:sz="4" w:space="0" w:color="000000"/>
              <w:left w:val="single" w:sz="4" w:space="0" w:color="000000"/>
              <w:bottom w:val="single" w:sz="4" w:space="0" w:color="000000"/>
              <w:right w:val="single" w:sz="4" w:space="0" w:color="000000"/>
            </w:tcBorders>
          </w:tcPr>
          <w:p w14:paraId="595A983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1019 KNJIŽNA DJELATNOST</w:t>
            </w:r>
          </w:p>
        </w:tc>
      </w:tr>
      <w:tr w:rsidR="008D6FE7" w:rsidRPr="008D6FE7" w14:paraId="55F1E62E"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5734F3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Funkcijska oznaka</w:t>
            </w:r>
          </w:p>
        </w:tc>
        <w:tc>
          <w:tcPr>
            <w:tcW w:w="5529" w:type="dxa"/>
            <w:tcBorders>
              <w:top w:val="single" w:sz="4" w:space="0" w:color="000000"/>
              <w:left w:val="single" w:sz="4" w:space="0" w:color="000000"/>
              <w:bottom w:val="single" w:sz="4" w:space="0" w:color="000000"/>
              <w:right w:val="single" w:sz="4" w:space="0" w:color="000000"/>
            </w:tcBorders>
          </w:tcPr>
          <w:p w14:paraId="13B305C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0820 Službe kulture</w:t>
            </w:r>
          </w:p>
        </w:tc>
      </w:tr>
      <w:tr w:rsidR="008D6FE7" w:rsidRPr="008D6FE7" w14:paraId="74F83062"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C185DB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0DCFD148" w14:textId="2DF3089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knjižnicama i knjižničnoj djelatnosti („Narodne </w:t>
            </w:r>
            <w:r w:rsidR="007D3924">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17/19, 98/19, 114/22, 36/24)</w:t>
            </w:r>
          </w:p>
          <w:p w14:paraId="789C798A" w14:textId="5E23B18D"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upravljanju javnim ustanovama u kulturi („Narodne </w:t>
            </w:r>
            <w:r w:rsidR="007D3924">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96/01, 98/19)</w:t>
            </w:r>
          </w:p>
          <w:p w14:paraId="25EFA0C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Statut Gradske knjižnice „Juraj </w:t>
            </w:r>
            <w:proofErr w:type="spellStart"/>
            <w:r w:rsidRPr="008D6FE7">
              <w:rPr>
                <w:rFonts w:ascii="Times New Roman" w:hAnsi="Times New Roman" w:cs="Times New Roman"/>
                <w:color w:val="000000"/>
                <w:lang w:eastAsia="hr-HR"/>
              </w:rPr>
              <w:t>Šižgorić</w:t>
            </w:r>
            <w:proofErr w:type="spellEnd"/>
            <w:r w:rsidRPr="008D6FE7">
              <w:rPr>
                <w:rFonts w:ascii="Times New Roman" w:hAnsi="Times New Roman" w:cs="Times New Roman"/>
                <w:color w:val="000000"/>
                <w:lang w:eastAsia="hr-HR"/>
              </w:rPr>
              <w:t>“ Šibenik („Službeni glasnik Grada Šibenika“ broj 10/22, 8/24)</w:t>
            </w:r>
          </w:p>
        </w:tc>
      </w:tr>
      <w:tr w:rsidR="008D6FE7" w:rsidRPr="008D6FE7" w14:paraId="4B5FF7A4" w14:textId="77777777" w:rsidTr="006A3323">
        <w:trPr>
          <w:trHeight w:val="454"/>
        </w:trPr>
        <w:tc>
          <w:tcPr>
            <w:tcW w:w="3402" w:type="dxa"/>
            <w:tcBorders>
              <w:top w:val="single" w:sz="4" w:space="0" w:color="000000"/>
              <w:left w:val="single" w:sz="4" w:space="0" w:color="000000"/>
              <w:bottom w:val="single" w:sz="4" w:space="0" w:color="000000"/>
              <w:right w:val="single" w:sz="4" w:space="0" w:color="000000"/>
            </w:tcBorders>
          </w:tcPr>
          <w:p w14:paraId="706518F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717C5F4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A101901 Nabava, stručna obrada, čuvanje i zaštita knjižne i </w:t>
            </w:r>
            <w:proofErr w:type="spellStart"/>
            <w:r w:rsidRPr="008D6FE7">
              <w:rPr>
                <w:rFonts w:ascii="Times New Roman" w:hAnsi="Times New Roman" w:cs="Times New Roman"/>
                <w:b/>
                <w:bCs/>
                <w:color w:val="000000"/>
                <w:lang w:eastAsia="hr-HR"/>
              </w:rPr>
              <w:t>neknjižne</w:t>
            </w:r>
            <w:proofErr w:type="spellEnd"/>
            <w:r w:rsidRPr="008D6FE7">
              <w:rPr>
                <w:rFonts w:ascii="Times New Roman" w:hAnsi="Times New Roman" w:cs="Times New Roman"/>
                <w:b/>
                <w:bCs/>
                <w:color w:val="000000"/>
                <w:lang w:eastAsia="hr-HR"/>
              </w:rPr>
              <w:t xml:space="preserve"> građe</w:t>
            </w:r>
          </w:p>
        </w:tc>
      </w:tr>
      <w:tr w:rsidR="008D6FE7" w:rsidRPr="008D6FE7" w14:paraId="4F92A053"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3BAC281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568BE30F" w14:textId="77777777" w:rsidR="008D6FE7" w:rsidRPr="008D6FE7" w:rsidRDefault="008D6FE7" w:rsidP="007D3924">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Cilj ove aktivnosti je da Knjižnica kao kulturno i informacijsko središte omogući pristupačnost knjižne građe, odnosno njezino korištenje i posudbu, te da osigura protok informacija i potakne kulturu čitanja kod svih kategorija stanovništva. </w:t>
            </w:r>
          </w:p>
        </w:tc>
      </w:tr>
      <w:tr w:rsidR="008D6FE7" w:rsidRPr="008D6FE7" w14:paraId="0B8CE871"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471D5CE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4C80FD94"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1.551.899,00EUR</w:t>
            </w:r>
          </w:p>
        </w:tc>
      </w:tr>
      <w:tr w:rsidR="008D6FE7" w:rsidRPr="008D6FE7" w14:paraId="5829E086"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37BDEA14"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BC9CF7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1.191.051,89 EUR</w:t>
            </w:r>
          </w:p>
        </w:tc>
      </w:tr>
      <w:tr w:rsidR="008D6FE7" w:rsidRPr="008D6FE7" w14:paraId="6CC5A68B"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5997670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20580BB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Redovito, ustaljeno funkcioniranje ustanove, broj upisanih članova knjižnice, broj održanih programa, projekata, manifestacija i radionica.</w:t>
            </w:r>
          </w:p>
        </w:tc>
      </w:tr>
      <w:tr w:rsidR="008D6FE7" w:rsidRPr="008D6FE7" w14:paraId="00470D89" w14:textId="77777777" w:rsidTr="006A3323">
        <w:trPr>
          <w:trHeight w:val="797"/>
        </w:trPr>
        <w:tc>
          <w:tcPr>
            <w:tcW w:w="3402" w:type="dxa"/>
            <w:tcBorders>
              <w:top w:val="single" w:sz="4" w:space="0" w:color="000000"/>
              <w:left w:val="single" w:sz="4" w:space="0" w:color="000000"/>
              <w:bottom w:val="single" w:sz="4" w:space="0" w:color="000000"/>
              <w:right w:val="single" w:sz="4" w:space="0" w:color="000000"/>
            </w:tcBorders>
          </w:tcPr>
          <w:p w14:paraId="75931E8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2806060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Indeks ostvarenja iznosi 76,75 %. </w:t>
            </w:r>
          </w:p>
          <w:p w14:paraId="0A21A87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Knjižnica je organizirala razna događanja: predstavljanja knjiga, izložbe, predavanja, književne susrete... Uz razne oblike populariziranja knjige i čitanja, organizirala je brojne radionice (likovne, ekološke, literarne...) većinom za predškolce i osnovce. Organizirala je nagradni literarni natječaj </w:t>
            </w:r>
            <w:proofErr w:type="spellStart"/>
            <w:r w:rsidRPr="008D6FE7">
              <w:rPr>
                <w:rFonts w:ascii="Times New Roman" w:hAnsi="Times New Roman" w:cs="Times New Roman"/>
                <w:color w:val="000000"/>
                <w:lang w:eastAsia="hr-HR"/>
              </w:rPr>
              <w:t>KuŠIn</w:t>
            </w:r>
            <w:proofErr w:type="spellEnd"/>
            <w:r w:rsidRPr="008D6FE7">
              <w:rPr>
                <w:rFonts w:ascii="Times New Roman" w:hAnsi="Times New Roman" w:cs="Times New Roman"/>
                <w:color w:val="000000"/>
                <w:lang w:eastAsia="hr-HR"/>
              </w:rPr>
              <w:t xml:space="preserve">, kojega su pobjednici predstavljeni u Noći knjige 2024., nagradni literarni natječaj </w:t>
            </w:r>
            <w:proofErr w:type="spellStart"/>
            <w:r w:rsidRPr="008D6FE7">
              <w:rPr>
                <w:rFonts w:ascii="Times New Roman" w:hAnsi="Times New Roman" w:cs="Times New Roman"/>
                <w:color w:val="000000"/>
                <w:lang w:eastAsia="hr-HR"/>
              </w:rPr>
              <w:t>KuŠInić</w:t>
            </w:r>
            <w:proofErr w:type="spellEnd"/>
            <w:r w:rsidRPr="008D6FE7">
              <w:rPr>
                <w:rFonts w:ascii="Times New Roman" w:hAnsi="Times New Roman" w:cs="Times New Roman"/>
                <w:color w:val="000000"/>
                <w:lang w:eastAsia="hr-HR"/>
              </w:rPr>
              <w:t xml:space="preserve"> za učenike viših razreda osnovnih škola i svih razreda srednjih škola, kojega su pobjednici bili predstavljeni u sklopu manifestacije literarnog programa „Čitaju nam poznati ili manje poznati, ali važni Šibenčani“ i natječaj za najbolji haiku, kojega su pobjednici predstavljeni u sklopu manifestacije Mjesec hrvatske knjige. U sklopu projekata „Zelena knjižnica“ i „Živjeti zdravo“ organizirala je radionice, aktivnosti i predavanja o poticanju održivog  i  zdravog načina života. U 2024. bila je i domaćin međunarodnog Erasmus+ projektu "Knjižnice mijenjaju svijet" koji se provodi u suradnji s Knjižnicom Franca </w:t>
            </w:r>
            <w:proofErr w:type="spellStart"/>
            <w:r w:rsidRPr="008D6FE7">
              <w:rPr>
                <w:rFonts w:ascii="Times New Roman" w:hAnsi="Times New Roman" w:cs="Times New Roman"/>
                <w:color w:val="000000"/>
                <w:lang w:eastAsia="hr-HR"/>
              </w:rPr>
              <w:t>Ksavra</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Meška</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Ormož</w:t>
            </w:r>
            <w:proofErr w:type="spellEnd"/>
            <w:r w:rsidRPr="008D6FE7">
              <w:rPr>
                <w:rFonts w:ascii="Times New Roman" w:hAnsi="Times New Roman" w:cs="Times New Roman"/>
                <w:color w:val="000000"/>
                <w:lang w:eastAsia="hr-HR"/>
              </w:rPr>
              <w:t xml:space="preserve">, Gradskom bibliotekom u Novom Sadu i </w:t>
            </w:r>
            <w:proofErr w:type="spellStart"/>
            <w:r w:rsidRPr="008D6FE7">
              <w:rPr>
                <w:rFonts w:ascii="Times New Roman" w:hAnsi="Times New Roman" w:cs="Times New Roman"/>
                <w:color w:val="000000"/>
                <w:lang w:eastAsia="hr-HR"/>
              </w:rPr>
              <w:t>Valmieras</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Integrētā</w:t>
            </w:r>
            <w:proofErr w:type="spellEnd"/>
            <w:r w:rsidRPr="008D6FE7">
              <w:rPr>
                <w:rFonts w:ascii="Times New Roman" w:hAnsi="Times New Roman" w:cs="Times New Roman"/>
                <w:color w:val="000000"/>
                <w:lang w:eastAsia="hr-HR"/>
              </w:rPr>
              <w:t xml:space="preserve"> bibliotēka.</w:t>
            </w:r>
          </w:p>
          <w:p w14:paraId="48497F81" w14:textId="1A5F611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 nabavu knjižnične građe: knjiga, DVD-ova, CD-ova, periodike (novina i časopisa) i igračaka utrošeno je 113.094,59 EUR. Od uredske opreme, nabavljena su dva računala i monitora, dva multifunkcionalna uređaja, printer, tvrdi disk za potrebe digitalizirane građe</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a za potrebe revizije knjižnične građe nabavljena su četiri barkod čitača i dva prijenosna računala. Od komunikacijske opreme nabavljena su tri mobitela i telefona. Od opreme za održavanje i zaštitu kupljen je klima uređaj za privremeni prostor koji Knjižnica koristi za vrijeme energetske obnove. Od uređaja, strojeva i opreme za ostale namjene, nabavljeni su uređaj HHC za inventuru osnovnih sredstava, transportna kolica, </w:t>
            </w:r>
            <w:proofErr w:type="spellStart"/>
            <w:r w:rsidRPr="008D6FE7">
              <w:rPr>
                <w:rFonts w:ascii="Times New Roman" w:hAnsi="Times New Roman" w:cs="Times New Roman"/>
                <w:color w:val="000000"/>
                <w:lang w:eastAsia="hr-HR"/>
              </w:rPr>
              <w:t>audiooprema</w:t>
            </w:r>
            <w:proofErr w:type="spellEnd"/>
            <w:r w:rsidRPr="008D6FE7">
              <w:rPr>
                <w:rFonts w:ascii="Times New Roman" w:hAnsi="Times New Roman" w:cs="Times New Roman"/>
                <w:color w:val="000000"/>
                <w:lang w:eastAsia="hr-HR"/>
              </w:rPr>
              <w:t xml:space="preserve"> za održavanje radionica snimanja i </w:t>
            </w:r>
            <w:proofErr w:type="spellStart"/>
            <w:r w:rsidRPr="008D6FE7">
              <w:rPr>
                <w:rFonts w:ascii="Times New Roman" w:hAnsi="Times New Roman" w:cs="Times New Roman"/>
                <w:color w:val="000000"/>
                <w:lang w:eastAsia="hr-HR"/>
              </w:rPr>
              <w:t>miksanja</w:t>
            </w:r>
            <w:proofErr w:type="spellEnd"/>
            <w:r w:rsidRPr="008D6FE7">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lastRenderedPageBreak/>
              <w:t>glazbe i četiri kontrolera za Sony PlayStation 5. Nabavljena je licenca za HHC uređaj za inventuru osnovnih sredstava.</w:t>
            </w:r>
          </w:p>
          <w:p w14:paraId="46AD454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 projekt Energetska obnova zgrada sa statusom kulturnog dobra Ministarstva kulture utrošeno je 7.485,78 EUR.</w:t>
            </w:r>
          </w:p>
        </w:tc>
      </w:tr>
      <w:tr w:rsidR="008D6FE7" w:rsidRPr="008D6FE7" w14:paraId="33E7D5C9"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40DEED5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4344727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1020 IZDAVAČKA DJELATNOST</w:t>
            </w:r>
          </w:p>
        </w:tc>
      </w:tr>
      <w:tr w:rsidR="008D6FE7" w:rsidRPr="008D6FE7" w14:paraId="1D7072DF" w14:textId="77777777" w:rsidTr="006A3323">
        <w:trPr>
          <w:trHeight w:val="240"/>
        </w:trPr>
        <w:tc>
          <w:tcPr>
            <w:tcW w:w="3402" w:type="dxa"/>
            <w:tcBorders>
              <w:top w:val="single" w:sz="4" w:space="0" w:color="auto"/>
              <w:left w:val="single" w:sz="4" w:space="0" w:color="000000"/>
              <w:bottom w:val="single" w:sz="4" w:space="0" w:color="000000"/>
              <w:right w:val="single" w:sz="4" w:space="0" w:color="000000"/>
            </w:tcBorders>
          </w:tcPr>
          <w:p w14:paraId="60014D58"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2D01143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0820 Službe kulture</w:t>
            </w:r>
          </w:p>
        </w:tc>
      </w:tr>
      <w:tr w:rsidR="008D6FE7" w:rsidRPr="008D6FE7" w14:paraId="59BA34F0" w14:textId="77777777" w:rsidTr="006A3323">
        <w:trPr>
          <w:trHeight w:val="510"/>
        </w:trPr>
        <w:tc>
          <w:tcPr>
            <w:tcW w:w="3402" w:type="dxa"/>
            <w:tcBorders>
              <w:top w:val="single" w:sz="4" w:space="0" w:color="000000"/>
              <w:left w:val="single" w:sz="4" w:space="0" w:color="000000"/>
              <w:bottom w:val="single" w:sz="4" w:space="0" w:color="000000"/>
              <w:right w:val="single" w:sz="4" w:space="0" w:color="000000"/>
            </w:tcBorders>
          </w:tcPr>
          <w:p w14:paraId="7DF38B0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0329B0B0" w14:textId="56A618EB"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knjižnicama i knjižničnoj djelatnosti („Narodne </w:t>
            </w:r>
            <w:r w:rsidR="007D3924">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17/19, 98/19, 114/22, 36/24)</w:t>
            </w:r>
          </w:p>
          <w:p w14:paraId="716C104C" w14:textId="2DF59102"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Statut Gradske knjižnice „Juraj </w:t>
            </w:r>
            <w:proofErr w:type="spellStart"/>
            <w:r w:rsidRPr="008D6FE7">
              <w:rPr>
                <w:rFonts w:ascii="Times New Roman" w:hAnsi="Times New Roman" w:cs="Times New Roman"/>
                <w:color w:val="000000"/>
                <w:lang w:eastAsia="hr-HR"/>
              </w:rPr>
              <w:t>Šižgorić</w:t>
            </w:r>
            <w:proofErr w:type="spellEnd"/>
            <w:r w:rsidRPr="008D6FE7">
              <w:rPr>
                <w:rFonts w:ascii="Times New Roman" w:hAnsi="Times New Roman" w:cs="Times New Roman"/>
                <w:color w:val="000000"/>
                <w:lang w:eastAsia="hr-HR"/>
              </w:rPr>
              <w:t xml:space="preserve">“ Šibenik („Službeni glasnik Grada Šibenika“ broj 10/22 </w:t>
            </w:r>
            <w:r w:rsidR="007D3924">
              <w:rPr>
                <w:rFonts w:ascii="Times New Roman" w:hAnsi="Times New Roman" w:cs="Times New Roman"/>
                <w:color w:val="000000"/>
                <w:lang w:eastAsia="hr-HR"/>
              </w:rPr>
              <w:t>i</w:t>
            </w:r>
            <w:r w:rsidRPr="008D6FE7">
              <w:rPr>
                <w:rFonts w:ascii="Times New Roman" w:hAnsi="Times New Roman" w:cs="Times New Roman"/>
                <w:color w:val="000000"/>
                <w:lang w:eastAsia="hr-HR"/>
              </w:rPr>
              <w:t xml:space="preserve"> 8/24)</w:t>
            </w:r>
          </w:p>
        </w:tc>
      </w:tr>
      <w:tr w:rsidR="008D6FE7" w:rsidRPr="008D6FE7" w14:paraId="61EAD807" w14:textId="77777777" w:rsidTr="006A3323">
        <w:trPr>
          <w:trHeight w:val="334"/>
        </w:trPr>
        <w:tc>
          <w:tcPr>
            <w:tcW w:w="3402" w:type="dxa"/>
            <w:tcBorders>
              <w:top w:val="single" w:sz="4" w:space="0" w:color="000000"/>
              <w:left w:val="single" w:sz="4" w:space="0" w:color="000000"/>
              <w:bottom w:val="single" w:sz="4" w:space="0" w:color="000000"/>
              <w:right w:val="single" w:sz="4" w:space="0" w:color="000000"/>
            </w:tcBorders>
          </w:tcPr>
          <w:p w14:paraId="578DB95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730D57B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A102001 Izdavanje knjiga, brošura, prospekata i sličnih publikacija</w:t>
            </w:r>
          </w:p>
        </w:tc>
      </w:tr>
      <w:tr w:rsidR="008D6FE7" w:rsidRPr="008D6FE7" w14:paraId="23B142F4" w14:textId="77777777" w:rsidTr="006A3323">
        <w:trPr>
          <w:trHeight w:val="308"/>
        </w:trPr>
        <w:tc>
          <w:tcPr>
            <w:tcW w:w="3402" w:type="dxa"/>
            <w:tcBorders>
              <w:top w:val="single" w:sz="4" w:space="0" w:color="000000"/>
              <w:left w:val="single" w:sz="4" w:space="0" w:color="000000"/>
              <w:bottom w:val="single" w:sz="4" w:space="0" w:color="000000"/>
              <w:right w:val="single" w:sz="4" w:space="0" w:color="000000"/>
            </w:tcBorders>
          </w:tcPr>
          <w:p w14:paraId="096E689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6BAE95A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Cilj ove aktivnosti je poticanje suvremenog književnog stvaralaštava i istraživanje zavičajne književne baštine.</w:t>
            </w:r>
          </w:p>
        </w:tc>
      </w:tr>
      <w:tr w:rsidR="008D6FE7" w:rsidRPr="008D6FE7" w14:paraId="130F42E7"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62623F2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6E1E14C2"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9.927,00 EUR</w:t>
            </w:r>
          </w:p>
        </w:tc>
      </w:tr>
      <w:tr w:rsidR="008D6FE7" w:rsidRPr="008D6FE7" w14:paraId="522F915C"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4B86451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915BE3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5.939,13 EUR</w:t>
            </w:r>
          </w:p>
        </w:tc>
      </w:tr>
      <w:tr w:rsidR="008D6FE7" w:rsidRPr="008D6FE7" w14:paraId="786C6341"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05E84B9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3BA9B40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Povećanje broja vlastitih izdanja</w:t>
            </w:r>
          </w:p>
        </w:tc>
      </w:tr>
      <w:tr w:rsidR="008D6FE7" w:rsidRPr="008D6FE7" w14:paraId="251178DE" w14:textId="77777777" w:rsidTr="006A3323">
        <w:trPr>
          <w:trHeight w:val="1086"/>
        </w:trPr>
        <w:tc>
          <w:tcPr>
            <w:tcW w:w="3402" w:type="dxa"/>
            <w:tcBorders>
              <w:top w:val="single" w:sz="4" w:space="0" w:color="000000"/>
              <w:left w:val="single" w:sz="4" w:space="0" w:color="000000"/>
              <w:bottom w:val="single" w:sz="4" w:space="0" w:color="000000"/>
              <w:right w:val="single" w:sz="4" w:space="0" w:color="000000"/>
            </w:tcBorders>
          </w:tcPr>
          <w:p w14:paraId="7128B85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4234A1A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Indeks ostvarenja iznosi 59,83 %. </w:t>
            </w:r>
          </w:p>
          <w:p w14:paraId="782B02A5" w14:textId="7E06E5A8"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Objavljena su tri naslova zbirka priča </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Jesu li vrapci bliži konjima nego ljudi</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Roberta Jakovljevića, zbirka pjesama </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Šutnja</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Maje Gulin i knjiga Živka </w:t>
            </w:r>
            <w:proofErr w:type="spellStart"/>
            <w:r w:rsidRPr="008D6FE7">
              <w:rPr>
                <w:rFonts w:ascii="Times New Roman" w:hAnsi="Times New Roman" w:cs="Times New Roman"/>
                <w:color w:val="000000"/>
                <w:lang w:eastAsia="hr-HR"/>
              </w:rPr>
              <w:t>Lazinice</w:t>
            </w:r>
            <w:proofErr w:type="spellEnd"/>
            <w:r w:rsidRPr="008D6FE7">
              <w:rPr>
                <w:rFonts w:ascii="Times New Roman" w:hAnsi="Times New Roman" w:cs="Times New Roman"/>
                <w:color w:val="000000"/>
                <w:lang w:eastAsia="hr-HR"/>
              </w:rPr>
              <w:t xml:space="preserve"> </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Šibenska industrija u 20. stoljeću</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w:t>
            </w:r>
          </w:p>
        </w:tc>
      </w:tr>
      <w:tr w:rsidR="008D6FE7" w:rsidRPr="008D6FE7" w14:paraId="573CDDC7" w14:textId="77777777" w:rsidTr="006A3323">
        <w:trPr>
          <w:trHeight w:val="302"/>
        </w:trPr>
        <w:tc>
          <w:tcPr>
            <w:tcW w:w="8931" w:type="dxa"/>
            <w:gridSpan w:val="2"/>
            <w:tcBorders>
              <w:top w:val="single" w:sz="4" w:space="0" w:color="000000"/>
              <w:left w:val="single" w:sz="4" w:space="0" w:color="000000"/>
              <w:bottom w:val="single" w:sz="4" w:space="0" w:color="000000"/>
              <w:right w:val="single" w:sz="4" w:space="0" w:color="000000"/>
            </w:tcBorders>
          </w:tcPr>
          <w:p w14:paraId="2A56991E"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Glava</w:t>
            </w:r>
            <w:r w:rsidRPr="008D6FE7">
              <w:rPr>
                <w:rFonts w:ascii="Times New Roman" w:hAnsi="Times New Roman" w:cs="Times New Roman"/>
                <w:b/>
                <w:bCs/>
                <w:color w:val="000000"/>
                <w:lang w:eastAsia="hr-HR"/>
              </w:rPr>
              <w:t>:   00306-33667 HRVATSKO NARODNO KAZALIŠTE U ŠIBENIKU</w:t>
            </w:r>
          </w:p>
        </w:tc>
      </w:tr>
      <w:tr w:rsidR="008D6FE7" w:rsidRPr="008D6FE7" w14:paraId="3461CD1A"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5514F8E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Planirana sredstva za provedbu</w:t>
            </w:r>
          </w:p>
        </w:tc>
        <w:tc>
          <w:tcPr>
            <w:tcW w:w="5529" w:type="dxa"/>
            <w:tcBorders>
              <w:top w:val="single" w:sz="4" w:space="0" w:color="000000"/>
              <w:left w:val="single" w:sz="4" w:space="0" w:color="000000"/>
              <w:bottom w:val="single" w:sz="4" w:space="0" w:color="auto"/>
              <w:right w:val="single" w:sz="4" w:space="0" w:color="000000"/>
            </w:tcBorders>
          </w:tcPr>
          <w:p w14:paraId="209CA48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2.321.639,00 EUR</w:t>
            </w:r>
          </w:p>
        </w:tc>
      </w:tr>
      <w:tr w:rsidR="008D6FE7" w:rsidRPr="008D6FE7" w14:paraId="68DCEECD"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27063F6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Izvršena sredstva za provedbu</w:t>
            </w:r>
          </w:p>
        </w:tc>
        <w:tc>
          <w:tcPr>
            <w:tcW w:w="5529" w:type="dxa"/>
            <w:tcBorders>
              <w:top w:val="single" w:sz="4" w:space="0" w:color="000000"/>
              <w:left w:val="single" w:sz="4" w:space="0" w:color="000000"/>
              <w:bottom w:val="single" w:sz="4" w:space="0" w:color="auto"/>
              <w:right w:val="single" w:sz="4" w:space="0" w:color="000000"/>
            </w:tcBorders>
          </w:tcPr>
          <w:p w14:paraId="35BB2DE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2.165.090,09 EUR</w:t>
            </w:r>
          </w:p>
        </w:tc>
      </w:tr>
      <w:tr w:rsidR="008D6FE7" w:rsidRPr="008D6FE7" w14:paraId="380480D9"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7EC2204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Pokazatelj rezultata</w:t>
            </w:r>
          </w:p>
        </w:tc>
        <w:tc>
          <w:tcPr>
            <w:tcW w:w="5529" w:type="dxa"/>
            <w:tcBorders>
              <w:top w:val="single" w:sz="4" w:space="0" w:color="000000"/>
              <w:left w:val="single" w:sz="4" w:space="0" w:color="000000"/>
              <w:bottom w:val="single" w:sz="4" w:space="0" w:color="auto"/>
              <w:right w:val="single" w:sz="4" w:space="0" w:color="000000"/>
            </w:tcBorders>
          </w:tcPr>
          <w:p w14:paraId="785D8D59" w14:textId="69A55936"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Organizacija kazališne sezone - vlastite dramske produkcije, kazališnih gostovanja, koncerata i kulturnih manifestacija. Indeks ostvarenja iznosi 93,26%</w:t>
            </w:r>
            <w:r w:rsidR="007D3924">
              <w:rPr>
                <w:rFonts w:ascii="Times New Roman" w:hAnsi="Times New Roman" w:cs="Times New Roman"/>
                <w:color w:val="000000"/>
                <w:lang w:eastAsia="hr-HR"/>
              </w:rPr>
              <w:t>.</w:t>
            </w:r>
          </w:p>
        </w:tc>
      </w:tr>
      <w:tr w:rsidR="008D6FE7" w:rsidRPr="008D6FE7" w14:paraId="202B136D"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1FCFE5D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05B231B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1021 PROGRAMI KULTURE</w:t>
            </w:r>
          </w:p>
        </w:tc>
      </w:tr>
      <w:tr w:rsidR="008D6FE7" w:rsidRPr="008D6FE7" w14:paraId="23948142" w14:textId="77777777" w:rsidTr="006A3323">
        <w:trPr>
          <w:trHeight w:val="285"/>
        </w:trPr>
        <w:tc>
          <w:tcPr>
            <w:tcW w:w="3402" w:type="dxa"/>
            <w:tcBorders>
              <w:top w:val="single" w:sz="4" w:space="0" w:color="auto"/>
              <w:left w:val="single" w:sz="4" w:space="0" w:color="000000"/>
              <w:bottom w:val="single" w:sz="4" w:space="0" w:color="000000"/>
              <w:right w:val="single" w:sz="4" w:space="0" w:color="000000"/>
            </w:tcBorders>
          </w:tcPr>
          <w:p w14:paraId="2F95086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Planirana sredstva za provedbu</w:t>
            </w:r>
          </w:p>
        </w:tc>
        <w:tc>
          <w:tcPr>
            <w:tcW w:w="5529" w:type="dxa"/>
            <w:tcBorders>
              <w:top w:val="single" w:sz="4" w:space="0" w:color="auto"/>
              <w:left w:val="single" w:sz="4" w:space="0" w:color="000000"/>
              <w:bottom w:val="single" w:sz="4" w:space="0" w:color="000000"/>
              <w:right w:val="single" w:sz="4" w:space="0" w:color="000000"/>
            </w:tcBorders>
          </w:tcPr>
          <w:p w14:paraId="0371108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1.729.339,00 EUR</w:t>
            </w:r>
          </w:p>
        </w:tc>
      </w:tr>
      <w:tr w:rsidR="008D6FE7" w:rsidRPr="008D6FE7" w14:paraId="34491B30" w14:textId="77777777" w:rsidTr="006A3323">
        <w:trPr>
          <w:trHeight w:val="285"/>
        </w:trPr>
        <w:tc>
          <w:tcPr>
            <w:tcW w:w="3402" w:type="dxa"/>
            <w:tcBorders>
              <w:top w:val="single" w:sz="4" w:space="0" w:color="auto"/>
              <w:left w:val="single" w:sz="4" w:space="0" w:color="000000"/>
              <w:bottom w:val="single" w:sz="4" w:space="0" w:color="000000"/>
              <w:right w:val="single" w:sz="4" w:space="0" w:color="000000"/>
            </w:tcBorders>
          </w:tcPr>
          <w:p w14:paraId="132F95E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Izvršena sredstva za provedbu</w:t>
            </w:r>
          </w:p>
        </w:tc>
        <w:tc>
          <w:tcPr>
            <w:tcW w:w="5529" w:type="dxa"/>
            <w:tcBorders>
              <w:top w:val="single" w:sz="4" w:space="0" w:color="auto"/>
              <w:left w:val="single" w:sz="4" w:space="0" w:color="000000"/>
              <w:bottom w:val="single" w:sz="4" w:space="0" w:color="000000"/>
              <w:right w:val="single" w:sz="4" w:space="0" w:color="000000"/>
            </w:tcBorders>
          </w:tcPr>
          <w:p w14:paraId="23955E2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1.601.258,83 EUR</w:t>
            </w:r>
          </w:p>
        </w:tc>
      </w:tr>
      <w:tr w:rsidR="008D6FE7" w:rsidRPr="008D6FE7" w14:paraId="36D084BE" w14:textId="77777777" w:rsidTr="006A3323">
        <w:trPr>
          <w:trHeight w:val="285"/>
        </w:trPr>
        <w:tc>
          <w:tcPr>
            <w:tcW w:w="3402" w:type="dxa"/>
            <w:tcBorders>
              <w:top w:val="single" w:sz="4" w:space="0" w:color="auto"/>
              <w:left w:val="single" w:sz="4" w:space="0" w:color="000000"/>
              <w:bottom w:val="single" w:sz="4" w:space="0" w:color="000000"/>
              <w:right w:val="single" w:sz="4" w:space="0" w:color="000000"/>
            </w:tcBorders>
          </w:tcPr>
          <w:p w14:paraId="73A4DC4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Pokazatelj rezultata</w:t>
            </w:r>
          </w:p>
        </w:tc>
        <w:tc>
          <w:tcPr>
            <w:tcW w:w="5529" w:type="dxa"/>
            <w:tcBorders>
              <w:top w:val="single" w:sz="4" w:space="0" w:color="auto"/>
              <w:left w:val="single" w:sz="4" w:space="0" w:color="000000"/>
              <w:bottom w:val="single" w:sz="4" w:space="0" w:color="000000"/>
              <w:right w:val="single" w:sz="4" w:space="0" w:color="000000"/>
            </w:tcBorders>
          </w:tcPr>
          <w:p w14:paraId="16A443F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Ostvareno 92,59 % programa</w:t>
            </w:r>
          </w:p>
        </w:tc>
      </w:tr>
      <w:tr w:rsidR="008D6FE7" w:rsidRPr="008D6FE7" w14:paraId="069D8B7E" w14:textId="77777777" w:rsidTr="006A3323">
        <w:trPr>
          <w:trHeight w:val="285"/>
        </w:trPr>
        <w:tc>
          <w:tcPr>
            <w:tcW w:w="3402" w:type="dxa"/>
            <w:tcBorders>
              <w:top w:val="single" w:sz="4" w:space="0" w:color="auto"/>
              <w:left w:val="single" w:sz="4" w:space="0" w:color="000000"/>
              <w:bottom w:val="single" w:sz="4" w:space="0" w:color="000000"/>
              <w:right w:val="single" w:sz="4" w:space="0" w:color="000000"/>
            </w:tcBorders>
          </w:tcPr>
          <w:p w14:paraId="78814C54"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135A348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0820 Službe kulture</w:t>
            </w:r>
          </w:p>
        </w:tc>
      </w:tr>
      <w:tr w:rsidR="008D6FE7" w:rsidRPr="008D6FE7" w14:paraId="24C7C2D4" w14:textId="77777777" w:rsidTr="006A3323">
        <w:trPr>
          <w:trHeight w:val="905"/>
        </w:trPr>
        <w:tc>
          <w:tcPr>
            <w:tcW w:w="3402" w:type="dxa"/>
            <w:tcBorders>
              <w:top w:val="single" w:sz="4" w:space="0" w:color="000000"/>
              <w:left w:val="single" w:sz="4" w:space="0" w:color="000000"/>
              <w:bottom w:val="single" w:sz="4" w:space="0" w:color="000000"/>
              <w:right w:val="single" w:sz="4" w:space="0" w:color="000000"/>
            </w:tcBorders>
          </w:tcPr>
          <w:p w14:paraId="64FD049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Regulatorni okvir</w:t>
            </w:r>
          </w:p>
        </w:tc>
        <w:tc>
          <w:tcPr>
            <w:tcW w:w="5529" w:type="dxa"/>
            <w:tcBorders>
              <w:top w:val="single" w:sz="4" w:space="0" w:color="000000"/>
              <w:left w:val="single" w:sz="4" w:space="0" w:color="000000"/>
              <w:bottom w:val="single" w:sz="4" w:space="0" w:color="000000"/>
              <w:right w:val="single" w:sz="4" w:space="0" w:color="000000"/>
            </w:tcBorders>
          </w:tcPr>
          <w:p w14:paraId="59A5E7F3" w14:textId="075C5E23"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Odluka o osnivanju kazališta – Hrvatsko narodno kazalište u Šibeniku ("Službeni glasnik Grada Šibenika" broj 5/10, 8/11, 9/13, 4/19, 6/20 i 6/23)           </w:t>
            </w:r>
          </w:p>
          <w:p w14:paraId="4CC03FFA"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Zakon o kazalištima (˝Narodne novine˝ broj 23/23)</w:t>
            </w:r>
          </w:p>
          <w:p w14:paraId="0663267A"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Zakon o ustanovama („Narodne novine“ broj 76/93 29/97, 47/99, 35/08, 127/19 i 151/22)</w:t>
            </w:r>
          </w:p>
        </w:tc>
      </w:tr>
      <w:tr w:rsidR="008D6FE7" w:rsidRPr="008D6FE7" w14:paraId="60B2E4ED" w14:textId="77777777" w:rsidTr="006A3323">
        <w:trPr>
          <w:trHeight w:val="576"/>
        </w:trPr>
        <w:tc>
          <w:tcPr>
            <w:tcW w:w="3402" w:type="dxa"/>
            <w:tcBorders>
              <w:top w:val="single" w:sz="4" w:space="0" w:color="000000"/>
              <w:left w:val="single" w:sz="4" w:space="0" w:color="000000"/>
              <w:bottom w:val="single" w:sz="4" w:space="0" w:color="000000"/>
              <w:right w:val="single" w:sz="4" w:space="0" w:color="000000"/>
            </w:tcBorders>
          </w:tcPr>
          <w:p w14:paraId="1E8A14D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542669BA" w14:textId="3F43A4D3" w:rsidR="008D6FE7" w:rsidRPr="00EC0DF8"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A102101 Kazališna direkcija</w:t>
            </w:r>
          </w:p>
        </w:tc>
      </w:tr>
      <w:tr w:rsidR="008D6FE7" w:rsidRPr="008D6FE7" w14:paraId="24215286" w14:textId="77777777" w:rsidTr="006A3323">
        <w:trPr>
          <w:trHeight w:val="576"/>
        </w:trPr>
        <w:tc>
          <w:tcPr>
            <w:tcW w:w="3402" w:type="dxa"/>
            <w:tcBorders>
              <w:top w:val="single" w:sz="4" w:space="0" w:color="000000"/>
              <w:left w:val="single" w:sz="4" w:space="0" w:color="000000"/>
              <w:bottom w:val="single" w:sz="4" w:space="0" w:color="000000"/>
              <w:right w:val="single" w:sz="4" w:space="0" w:color="000000"/>
            </w:tcBorders>
          </w:tcPr>
          <w:p w14:paraId="4A05489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47BDAECE" w14:textId="24C77AC2"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Opći cilj:  Promicanje kulture na području grada</w:t>
            </w:r>
          </w:p>
          <w:p w14:paraId="52E7DD4A"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Poseban cilj: Pravodobno i kvalitetno organiziranje kulturnih događanja</w:t>
            </w:r>
          </w:p>
        </w:tc>
      </w:tr>
      <w:tr w:rsidR="008D6FE7" w:rsidRPr="008D6FE7" w14:paraId="03129755"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2D67B51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E9A5DE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1.211.800,00 EUR</w:t>
            </w:r>
          </w:p>
        </w:tc>
      </w:tr>
      <w:tr w:rsidR="008D6FE7" w:rsidRPr="008D6FE7" w14:paraId="2D2FEF68"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7B4454F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77BA32F"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1.184.308,10 EUR</w:t>
            </w:r>
          </w:p>
        </w:tc>
      </w:tr>
      <w:tr w:rsidR="008D6FE7" w:rsidRPr="008D6FE7" w14:paraId="20B87EBB"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23003E8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5B6A868C" w14:textId="1EF6305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Organizirani događaji vanjskih korisnika u zgradi HNK u Šibeniku, tehnička i administrativna podrška u realizaciji vlastite produkcije, kao i vanjskih dramskih i glazbenih ansambala i umjetnika; realizacija dramskih radionica u dramskom studiju „Ivana Jelić“ i Zbora Zdravo maleni. </w:t>
            </w:r>
            <w:r w:rsidR="007D3924" w:rsidRPr="007D3924">
              <w:rPr>
                <w:rFonts w:ascii="Times New Roman" w:hAnsi="Times New Roman" w:cs="Times New Roman"/>
                <w:color w:val="000000"/>
                <w:lang w:eastAsia="hr-HR"/>
              </w:rPr>
              <w:t>Indeks ostvarenja programa iznosi 97,73%.</w:t>
            </w:r>
          </w:p>
        </w:tc>
      </w:tr>
      <w:tr w:rsidR="008D6FE7" w:rsidRPr="008D6FE7" w14:paraId="76F5A671" w14:textId="77777777" w:rsidTr="006A3323">
        <w:trPr>
          <w:trHeight w:val="1072"/>
        </w:trPr>
        <w:tc>
          <w:tcPr>
            <w:tcW w:w="3402" w:type="dxa"/>
            <w:tcBorders>
              <w:top w:val="single" w:sz="4" w:space="0" w:color="000000"/>
              <w:left w:val="single" w:sz="4" w:space="0" w:color="000000"/>
              <w:bottom w:val="single" w:sz="4" w:space="0" w:color="000000"/>
              <w:right w:val="single" w:sz="4" w:space="0" w:color="000000"/>
            </w:tcBorders>
          </w:tcPr>
          <w:p w14:paraId="60E2858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0EA0065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Kazališna direkcija pruža administrativnu i tehničku podršku na realizaciji  programa koje realizira HNK u Šibeniku prije svega u  vlastite produkcije i izvedbe programa, a isto tako vanjskih  dramskih i glazbenih ansambala i umjetnika, te u organizaciji Međunarodnog dječjeg festivala.  </w:t>
            </w:r>
          </w:p>
          <w:p w14:paraId="2C20715B" w14:textId="77777777" w:rsidR="008D6FE7" w:rsidRPr="008D6FE7" w:rsidRDefault="008D6FE7" w:rsidP="008D6FE7">
            <w:pPr>
              <w:spacing w:after="160" w:line="259" w:lineRule="auto"/>
              <w:jc w:val="both"/>
              <w:rPr>
                <w:rFonts w:ascii="Times New Roman" w:hAnsi="Times New Roman" w:cs="Times New Roman"/>
                <w:color w:val="000000"/>
                <w:highlight w:val="green"/>
                <w:lang w:eastAsia="hr-HR"/>
              </w:rPr>
            </w:pPr>
            <w:r w:rsidRPr="008D6FE7">
              <w:rPr>
                <w:rFonts w:ascii="Times New Roman" w:hAnsi="Times New Roman" w:cs="Times New Roman"/>
                <w:color w:val="000000"/>
                <w:lang w:eastAsia="hr-HR"/>
              </w:rPr>
              <w:t>Na programu kazališne direkcije vidljivo je vidljivo je povećanje na rashodima za usluge uslijed nabave materijala za održavanje skladišnih prostora.</w:t>
            </w:r>
          </w:p>
          <w:p w14:paraId="73A96E8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Realiziranim sredstvima u 2024. godini izvršeno je podmirenje općih troškova poslovanja (plaća, režijskih troškova i dr.) koji se ne mogu alocirati po pojedinom programu, kao i  plaća za prosinac u ovom obračunskom razdoblju uz povećanje osnovice za plaću zaposlenika Kazališta.</w:t>
            </w:r>
          </w:p>
          <w:p w14:paraId="4602DD6E" w14:textId="77777777" w:rsidR="008D6FE7" w:rsidRPr="008D6FE7" w:rsidRDefault="008D6FE7" w:rsidP="008D6FE7">
            <w:pPr>
              <w:spacing w:after="160" w:line="259" w:lineRule="auto"/>
              <w:jc w:val="both"/>
              <w:rPr>
                <w:rFonts w:ascii="Times New Roman" w:hAnsi="Times New Roman" w:cs="Times New Roman"/>
                <w:color w:val="000000"/>
                <w:highlight w:val="green"/>
                <w:lang w:eastAsia="hr-HR"/>
              </w:rPr>
            </w:pPr>
            <w:r w:rsidRPr="008D6FE7">
              <w:rPr>
                <w:rFonts w:ascii="Times New Roman" w:hAnsi="Times New Roman" w:cs="Times New Roman"/>
                <w:color w:val="000000"/>
                <w:lang w:eastAsia="hr-HR"/>
              </w:rPr>
              <w:t>Povećani su i rashodi za usluge uslijed nabave materijala za održavanje skladišnih prostora.</w:t>
            </w:r>
          </w:p>
        </w:tc>
      </w:tr>
      <w:tr w:rsidR="008D6FE7" w:rsidRPr="008D6FE7" w14:paraId="5C687249"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48FF22F4" w14:textId="77777777" w:rsidR="008D6FE7" w:rsidRPr="008D6FE7" w:rsidRDefault="008D6FE7" w:rsidP="008D6FE7">
            <w:pPr>
              <w:spacing w:after="160" w:line="259" w:lineRule="auto"/>
              <w:jc w:val="both"/>
              <w:rPr>
                <w:rFonts w:ascii="Times New Roman" w:hAnsi="Times New Roman" w:cs="Times New Roman"/>
                <w:b/>
                <w:bCs/>
                <w:lang w:eastAsia="hr-HR"/>
              </w:rPr>
            </w:pPr>
            <w:r w:rsidRPr="008D6FE7">
              <w:rPr>
                <w:rFonts w:ascii="Times New Roman" w:hAnsi="Times New Roman" w:cs="Times New Roman"/>
                <w:b/>
                <w:bCs/>
                <w:lang w:eastAsia="hr-HR"/>
              </w:rPr>
              <w:t xml:space="preserve">Opis programa </w:t>
            </w:r>
          </w:p>
        </w:tc>
        <w:tc>
          <w:tcPr>
            <w:tcW w:w="5529" w:type="dxa"/>
            <w:tcBorders>
              <w:top w:val="single" w:sz="4" w:space="0" w:color="000000"/>
              <w:left w:val="single" w:sz="4" w:space="0" w:color="000000"/>
              <w:bottom w:val="single" w:sz="4" w:space="0" w:color="auto"/>
              <w:right w:val="single" w:sz="4" w:space="0" w:color="000000"/>
            </w:tcBorders>
          </w:tcPr>
          <w:p w14:paraId="7EECC5A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K 102104 Energetska obnova Hrvatskog narodnog kazališta u Šibeniku</w:t>
            </w:r>
          </w:p>
        </w:tc>
      </w:tr>
      <w:tr w:rsidR="008D6FE7" w:rsidRPr="008D6FE7" w14:paraId="470AD977"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2DF53EDA" w14:textId="77777777" w:rsidR="008D6FE7" w:rsidRPr="008D6FE7" w:rsidRDefault="008D6FE7" w:rsidP="008D6FE7">
            <w:pPr>
              <w:spacing w:after="160" w:line="259" w:lineRule="auto"/>
              <w:jc w:val="both"/>
              <w:rPr>
                <w:rFonts w:ascii="Times New Roman" w:hAnsi="Times New Roman" w:cs="Times New Roman"/>
                <w:b/>
                <w:bCs/>
                <w:lang w:eastAsia="hr-HR"/>
              </w:rPr>
            </w:pPr>
            <w:r w:rsidRPr="008D6FE7">
              <w:rPr>
                <w:rFonts w:ascii="Times New Roman" w:hAnsi="Times New Roman" w:cs="Times New Roman"/>
                <w:b/>
                <w:bCs/>
                <w:lang w:eastAsia="hr-HR"/>
              </w:rPr>
              <w:t xml:space="preserve">Ciljevi programa </w:t>
            </w:r>
          </w:p>
        </w:tc>
        <w:tc>
          <w:tcPr>
            <w:tcW w:w="5529" w:type="dxa"/>
            <w:tcBorders>
              <w:top w:val="single" w:sz="4" w:space="0" w:color="000000"/>
              <w:left w:val="single" w:sz="4" w:space="0" w:color="000000"/>
              <w:bottom w:val="single" w:sz="4" w:space="0" w:color="auto"/>
              <w:right w:val="single" w:sz="4" w:space="0" w:color="000000"/>
            </w:tcBorders>
          </w:tcPr>
          <w:p w14:paraId="3478ECF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Opći cilj:        Provođenje energetske obnove zgrade Kazališta</w:t>
            </w:r>
          </w:p>
          <w:p w14:paraId="126EFDCA" w14:textId="5D8B20EA" w:rsidR="008D6FE7" w:rsidRPr="007D3924"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Poseban cilj: Ušteda godišnje potrebne toplinske energije za grijanje</w:t>
            </w:r>
          </w:p>
        </w:tc>
      </w:tr>
      <w:tr w:rsidR="008D6FE7" w:rsidRPr="008D6FE7" w14:paraId="40C86E30"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06459515" w14:textId="77777777" w:rsidR="008D6FE7" w:rsidRPr="008D6FE7" w:rsidRDefault="008D6FE7" w:rsidP="008D6FE7">
            <w:pPr>
              <w:spacing w:after="160" w:line="259" w:lineRule="auto"/>
              <w:jc w:val="both"/>
              <w:rPr>
                <w:rFonts w:ascii="Times New Roman" w:hAnsi="Times New Roman" w:cs="Times New Roman"/>
                <w:b/>
                <w:bCs/>
                <w:lang w:eastAsia="hr-HR"/>
              </w:rPr>
            </w:pPr>
            <w:r w:rsidRPr="008D6FE7">
              <w:rPr>
                <w:rFonts w:ascii="Times New Roman" w:hAnsi="Times New Roman" w:cs="Times New Roman"/>
                <w:b/>
                <w:bCs/>
                <w:lang w:eastAsia="hr-HR"/>
              </w:rPr>
              <w:t xml:space="preserve">Planirana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3674FAD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517.539,00 EUR</w:t>
            </w:r>
          </w:p>
        </w:tc>
      </w:tr>
      <w:tr w:rsidR="008D6FE7" w:rsidRPr="008D6FE7" w14:paraId="419DC56E"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6437FDFA" w14:textId="77777777" w:rsidR="008D6FE7" w:rsidRPr="008D6FE7" w:rsidRDefault="008D6FE7" w:rsidP="008D6FE7">
            <w:pPr>
              <w:spacing w:after="160" w:line="259" w:lineRule="auto"/>
              <w:jc w:val="both"/>
              <w:rPr>
                <w:rFonts w:ascii="Times New Roman" w:hAnsi="Times New Roman" w:cs="Times New Roman"/>
                <w:b/>
                <w:bCs/>
                <w:lang w:eastAsia="hr-HR"/>
              </w:rPr>
            </w:pPr>
            <w:r w:rsidRPr="008D6FE7">
              <w:rPr>
                <w:rFonts w:ascii="Times New Roman" w:hAnsi="Times New Roman" w:cs="Times New Roman"/>
                <w:b/>
                <w:bCs/>
                <w:lang w:eastAsia="hr-HR"/>
              </w:rPr>
              <w:lastRenderedPageBreak/>
              <w:t xml:space="preserve">Izvršena sredstva za provedbu </w:t>
            </w:r>
          </w:p>
        </w:tc>
        <w:tc>
          <w:tcPr>
            <w:tcW w:w="5529" w:type="dxa"/>
            <w:tcBorders>
              <w:top w:val="single" w:sz="4" w:space="0" w:color="000000"/>
              <w:left w:val="single" w:sz="4" w:space="0" w:color="000000"/>
              <w:bottom w:val="single" w:sz="4" w:space="0" w:color="auto"/>
              <w:right w:val="single" w:sz="4" w:space="0" w:color="000000"/>
            </w:tcBorders>
          </w:tcPr>
          <w:p w14:paraId="5317582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416.950,73 EUR</w:t>
            </w:r>
          </w:p>
        </w:tc>
      </w:tr>
      <w:tr w:rsidR="008D6FE7" w:rsidRPr="008D6FE7" w14:paraId="39D3C7DA"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5CABF110" w14:textId="77777777" w:rsidR="008D6FE7" w:rsidRPr="008D6FE7" w:rsidRDefault="008D6FE7" w:rsidP="008D6FE7">
            <w:pPr>
              <w:spacing w:after="160" w:line="259" w:lineRule="auto"/>
              <w:jc w:val="both"/>
              <w:rPr>
                <w:rFonts w:ascii="Times New Roman" w:hAnsi="Times New Roman" w:cs="Times New Roman"/>
                <w:b/>
                <w:bCs/>
                <w:lang w:eastAsia="hr-HR"/>
              </w:rPr>
            </w:pPr>
            <w:r w:rsidRPr="008D6FE7">
              <w:rPr>
                <w:rFonts w:ascii="Times New Roman" w:hAnsi="Times New Roman" w:cs="Times New Roman"/>
                <w:b/>
                <w:bCs/>
                <w:lang w:eastAsia="hr-HR"/>
              </w:rPr>
              <w:t xml:space="preserve">Pokazatelj rezultata </w:t>
            </w:r>
          </w:p>
        </w:tc>
        <w:tc>
          <w:tcPr>
            <w:tcW w:w="5529" w:type="dxa"/>
            <w:tcBorders>
              <w:top w:val="single" w:sz="4" w:space="0" w:color="000000"/>
              <w:left w:val="single" w:sz="4" w:space="0" w:color="000000"/>
              <w:bottom w:val="single" w:sz="4" w:space="0" w:color="auto"/>
              <w:right w:val="single" w:sz="4" w:space="0" w:color="000000"/>
            </w:tcBorders>
          </w:tcPr>
          <w:p w14:paraId="4B4BE66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Smanjenje godišnje primarne energije, te smanjenje emisije CO2 u zgradi Kazališta u odnosu na stanje prije obnove. Indeks ostvarenja programa iznosi 80,56%. </w:t>
            </w:r>
          </w:p>
        </w:tc>
      </w:tr>
      <w:tr w:rsidR="008D6FE7" w:rsidRPr="008D6FE7" w14:paraId="06BEF781"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0CA6D163" w14:textId="77777777" w:rsidR="008D6FE7" w:rsidRPr="008D6FE7" w:rsidRDefault="008D6FE7" w:rsidP="008D6FE7">
            <w:pPr>
              <w:spacing w:after="160" w:line="259" w:lineRule="auto"/>
              <w:jc w:val="both"/>
              <w:rPr>
                <w:rFonts w:ascii="Times New Roman" w:hAnsi="Times New Roman" w:cs="Times New Roman"/>
                <w:b/>
                <w:bCs/>
                <w:lang w:eastAsia="hr-HR"/>
              </w:rPr>
            </w:pPr>
            <w:r w:rsidRPr="008D6FE7">
              <w:rPr>
                <w:rFonts w:ascii="Times New Roman" w:hAnsi="Times New Roman" w:cs="Times New Roman"/>
                <w:b/>
                <w:bCs/>
                <w:lang w:eastAsia="hr-HR"/>
              </w:rPr>
              <w:t xml:space="preserve">Obrazloženje </w:t>
            </w:r>
          </w:p>
        </w:tc>
        <w:tc>
          <w:tcPr>
            <w:tcW w:w="5529" w:type="dxa"/>
            <w:tcBorders>
              <w:top w:val="single" w:sz="4" w:space="0" w:color="000000"/>
              <w:left w:val="single" w:sz="4" w:space="0" w:color="000000"/>
              <w:bottom w:val="single" w:sz="4" w:space="0" w:color="auto"/>
              <w:right w:val="single" w:sz="4" w:space="0" w:color="000000"/>
            </w:tcBorders>
          </w:tcPr>
          <w:p w14:paraId="76BB789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Mjere energetske učinkovitosti koje su obuhvaćen ovim projektom u 2024. godini sastoje od građevinskih, strojarskih i elektrotehničkih radova te uključuju: zamjenu vanjske stolarije, toplinsku izolaciju krova, zamjenu sustava grijanja ugradnjom dizalica topline za grijanje PTV-a i grijanje i hlađenje prostora te sustava klimatizacije i ventilacije prostora, regulaciju i balansiranje sustava grijanja, zamjenu sustava rasvjete, ugradnju sustava za automatizaciju i upravljanje, mjere kojima se smanjuje potrošnja vode te mjeru održive urbane mobilnosti – izvedba parkirališta za bicikle.</w:t>
            </w:r>
          </w:p>
          <w:p w14:paraId="110EFAFA"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r>
      <w:tr w:rsidR="008D6FE7" w:rsidRPr="008D6FE7" w14:paraId="5C937C1B"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6729C98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4926478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1022 KAZALIŠNI PROGRAMI</w:t>
            </w:r>
          </w:p>
        </w:tc>
      </w:tr>
      <w:tr w:rsidR="008D6FE7" w:rsidRPr="008D6FE7" w14:paraId="5FC361C8" w14:textId="77777777" w:rsidTr="006A3323">
        <w:trPr>
          <w:trHeight w:val="240"/>
        </w:trPr>
        <w:tc>
          <w:tcPr>
            <w:tcW w:w="3402" w:type="dxa"/>
            <w:tcBorders>
              <w:top w:val="single" w:sz="4" w:space="0" w:color="auto"/>
              <w:left w:val="single" w:sz="4" w:space="0" w:color="000000"/>
              <w:bottom w:val="single" w:sz="4" w:space="0" w:color="000000"/>
              <w:right w:val="single" w:sz="4" w:space="0" w:color="000000"/>
            </w:tcBorders>
          </w:tcPr>
          <w:p w14:paraId="210D0522"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0B8A9D5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0820 Službe kulture</w:t>
            </w:r>
          </w:p>
        </w:tc>
      </w:tr>
      <w:tr w:rsidR="008D6FE7" w:rsidRPr="008D6FE7" w14:paraId="647D875B" w14:textId="77777777" w:rsidTr="006A3323">
        <w:trPr>
          <w:trHeight w:val="586"/>
        </w:trPr>
        <w:tc>
          <w:tcPr>
            <w:tcW w:w="3402" w:type="dxa"/>
            <w:tcBorders>
              <w:top w:val="single" w:sz="4" w:space="0" w:color="000000"/>
              <w:left w:val="single" w:sz="4" w:space="0" w:color="000000"/>
              <w:bottom w:val="single" w:sz="4" w:space="0" w:color="000000"/>
              <w:right w:val="single" w:sz="4" w:space="0" w:color="000000"/>
            </w:tcBorders>
          </w:tcPr>
          <w:p w14:paraId="658B188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243A1D2A" w14:textId="65AA35CD"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bidi="hr-HR"/>
              </w:rPr>
              <w:t>Zakon o kazalištima (˝Narodne novine˝ broj 23/23)</w:t>
            </w:r>
          </w:p>
        </w:tc>
      </w:tr>
      <w:tr w:rsidR="008D6FE7" w:rsidRPr="008D6FE7" w14:paraId="00C88E57" w14:textId="77777777" w:rsidTr="006A3323">
        <w:trPr>
          <w:trHeight w:val="640"/>
        </w:trPr>
        <w:tc>
          <w:tcPr>
            <w:tcW w:w="3402" w:type="dxa"/>
            <w:tcBorders>
              <w:top w:val="single" w:sz="4" w:space="0" w:color="000000"/>
              <w:left w:val="single" w:sz="4" w:space="0" w:color="000000"/>
              <w:bottom w:val="single" w:sz="4" w:space="0" w:color="000000"/>
              <w:right w:val="single" w:sz="4" w:space="0" w:color="000000"/>
            </w:tcBorders>
          </w:tcPr>
          <w:p w14:paraId="3EBEA99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337DDA0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A102201 Kazališni programi</w:t>
            </w:r>
          </w:p>
          <w:p w14:paraId="7E22314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A102202 Programi dramskih gostovanja</w:t>
            </w:r>
          </w:p>
        </w:tc>
      </w:tr>
      <w:tr w:rsidR="008D6FE7" w:rsidRPr="008D6FE7" w14:paraId="0E612144" w14:textId="77777777" w:rsidTr="006A3323">
        <w:trPr>
          <w:trHeight w:val="877"/>
        </w:trPr>
        <w:tc>
          <w:tcPr>
            <w:tcW w:w="3402" w:type="dxa"/>
            <w:tcBorders>
              <w:top w:val="single" w:sz="4" w:space="0" w:color="000000"/>
              <w:left w:val="single" w:sz="4" w:space="0" w:color="000000"/>
              <w:bottom w:val="single" w:sz="4" w:space="0" w:color="000000"/>
              <w:right w:val="single" w:sz="4" w:space="0" w:color="000000"/>
            </w:tcBorders>
          </w:tcPr>
          <w:p w14:paraId="29095FA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67A80893"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Opći cilj: Organizacija kazališne sezone</w:t>
            </w:r>
          </w:p>
          <w:p w14:paraId="345DD27F"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Poseban cilj: Organizacija vlastite dramske produkcije, kazališnih gostovanja, koncerata i raznih radionica</w:t>
            </w:r>
          </w:p>
        </w:tc>
      </w:tr>
      <w:tr w:rsidR="008D6FE7" w:rsidRPr="008D6FE7" w14:paraId="27DB9A7D"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3F45D9F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5C87FC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193.500,00 EUR</w:t>
            </w:r>
          </w:p>
        </w:tc>
      </w:tr>
      <w:tr w:rsidR="008D6FE7" w:rsidRPr="008D6FE7" w14:paraId="459C8777"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2EC27E1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766CC3B2"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168.918,35 EUR</w:t>
            </w:r>
          </w:p>
        </w:tc>
      </w:tr>
      <w:tr w:rsidR="008D6FE7" w:rsidRPr="008D6FE7" w14:paraId="1DD0B290"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2105A73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70EBB6C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Broj premijernih produkcija, izvedbi i prodanih ulaznica, organiziranih grupnih posjeta. Indeks izvršenja programa iznosi 87,30 %.</w:t>
            </w:r>
          </w:p>
        </w:tc>
      </w:tr>
      <w:tr w:rsidR="008D6FE7" w:rsidRPr="008D6FE7" w14:paraId="32DA07AD" w14:textId="77777777" w:rsidTr="006A3323">
        <w:trPr>
          <w:trHeight w:val="788"/>
        </w:trPr>
        <w:tc>
          <w:tcPr>
            <w:tcW w:w="3402" w:type="dxa"/>
            <w:tcBorders>
              <w:top w:val="single" w:sz="4" w:space="0" w:color="000000"/>
              <w:left w:val="single" w:sz="4" w:space="0" w:color="000000"/>
              <w:bottom w:val="single" w:sz="4" w:space="0" w:color="000000"/>
              <w:right w:val="single" w:sz="4" w:space="0" w:color="000000"/>
            </w:tcBorders>
          </w:tcPr>
          <w:p w14:paraId="6A5EFAE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5826FD23" w14:textId="26316163"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Ukupno ostvarenje na programu Kazališni programi iznosi 168.918,35 EUR, od čega se ostvarenje od 131.698,92 EUR  odnosi direktno na Kazališne programe, a Program dramskih gostovanja je realiziran u ukupnom iznosu od 37.219,43 EUR.</w:t>
            </w:r>
          </w:p>
          <w:p w14:paraId="6AC9FD48" w14:textId="137711BB"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Opseg izvršenja aktivnosti Kazališni programi rezultat je termina obnove kazališne zgrade te samim time i povećan broj gostovanja vlastite produkcije. Bilježi se smanjenje rashoda za usluge koje su podmirene sredstvima osnivača s obzirom na nemogućnost realizacije vlastite produkcije kao posljedica zatvaranja zgrade Kazališta tijekom realizacije </w:t>
            </w:r>
            <w:r w:rsidRPr="008D6FE7">
              <w:rPr>
                <w:rFonts w:ascii="Times New Roman" w:hAnsi="Times New Roman" w:cs="Times New Roman"/>
                <w:color w:val="000000"/>
                <w:lang w:eastAsia="hr-HR"/>
              </w:rPr>
              <w:lastRenderedPageBreak/>
              <w:t>energetske obnove zgrade. Posljedično, a vezano za termin obnove</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broj gostujućih programa u samoj kući je realiziran u manjem obimu.</w:t>
            </w:r>
          </w:p>
          <w:p w14:paraId="62069DA1" w14:textId="6701D24D"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Tokom godine realizirani su premijerni naslovi kao što su dječja predstava “Jesenko”, te predstave dramskog studija Ivana Jelić “Kultura laži“ i “Mi“. Kazališna sezona realizirala je  dva premijerna naslova vlastite produkcije: “Antigona” i “Dražen”.</w:t>
            </w:r>
          </w:p>
        </w:tc>
      </w:tr>
      <w:tr w:rsidR="008D6FE7" w:rsidRPr="008D6FE7" w14:paraId="148F1814"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716537A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53162B7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1023 GLAZBENO-SCENSKI PROGRAMI</w:t>
            </w:r>
          </w:p>
        </w:tc>
      </w:tr>
      <w:tr w:rsidR="008D6FE7" w:rsidRPr="008D6FE7" w14:paraId="5675749C" w14:textId="77777777" w:rsidTr="006A3323">
        <w:trPr>
          <w:trHeight w:val="240"/>
        </w:trPr>
        <w:tc>
          <w:tcPr>
            <w:tcW w:w="3402" w:type="dxa"/>
            <w:tcBorders>
              <w:top w:val="single" w:sz="4" w:space="0" w:color="auto"/>
              <w:left w:val="single" w:sz="4" w:space="0" w:color="000000"/>
              <w:bottom w:val="single" w:sz="4" w:space="0" w:color="000000"/>
              <w:right w:val="single" w:sz="4" w:space="0" w:color="000000"/>
            </w:tcBorders>
          </w:tcPr>
          <w:p w14:paraId="509B7D8C"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782C4C3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0820 Službe kulture</w:t>
            </w:r>
          </w:p>
        </w:tc>
      </w:tr>
      <w:tr w:rsidR="008D6FE7" w:rsidRPr="008D6FE7" w14:paraId="5BCEFB62" w14:textId="77777777" w:rsidTr="006A3323">
        <w:trPr>
          <w:trHeight w:val="477"/>
        </w:trPr>
        <w:tc>
          <w:tcPr>
            <w:tcW w:w="3402" w:type="dxa"/>
            <w:tcBorders>
              <w:top w:val="single" w:sz="4" w:space="0" w:color="000000"/>
              <w:left w:val="single" w:sz="4" w:space="0" w:color="000000"/>
              <w:bottom w:val="single" w:sz="4" w:space="0" w:color="000000"/>
              <w:right w:val="single" w:sz="4" w:space="0" w:color="000000"/>
            </w:tcBorders>
          </w:tcPr>
          <w:p w14:paraId="73076434"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Regulatorni okvir </w:t>
            </w:r>
          </w:p>
          <w:p w14:paraId="7D9C0F6E"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c>
          <w:tcPr>
            <w:tcW w:w="5529" w:type="dxa"/>
            <w:tcBorders>
              <w:top w:val="single" w:sz="4" w:space="0" w:color="000000"/>
              <w:left w:val="single" w:sz="4" w:space="0" w:color="000000"/>
              <w:bottom w:val="single" w:sz="4" w:space="0" w:color="000000"/>
              <w:right w:val="single" w:sz="4" w:space="0" w:color="000000"/>
            </w:tcBorders>
          </w:tcPr>
          <w:p w14:paraId="6708E891"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Zakon o kazalištima (˝Narodne novine˝ broj 23/23)</w:t>
            </w:r>
          </w:p>
        </w:tc>
      </w:tr>
      <w:tr w:rsidR="008D6FE7" w:rsidRPr="008D6FE7" w14:paraId="2C4A0E7E" w14:textId="77777777" w:rsidTr="006A3323">
        <w:trPr>
          <w:trHeight w:val="435"/>
        </w:trPr>
        <w:tc>
          <w:tcPr>
            <w:tcW w:w="3402" w:type="dxa"/>
            <w:tcBorders>
              <w:top w:val="single" w:sz="4" w:space="0" w:color="000000"/>
              <w:left w:val="single" w:sz="4" w:space="0" w:color="000000"/>
              <w:bottom w:val="single" w:sz="4" w:space="0" w:color="000000"/>
              <w:right w:val="single" w:sz="4" w:space="0" w:color="000000"/>
            </w:tcBorders>
          </w:tcPr>
          <w:p w14:paraId="2E8ED05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7D1BBDB7" w14:textId="09EE4A7A" w:rsidR="008D6FE7" w:rsidRPr="00EC0DF8"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A102301 Glazbeno-scenski programi</w:t>
            </w:r>
          </w:p>
        </w:tc>
      </w:tr>
      <w:tr w:rsidR="008D6FE7" w:rsidRPr="008D6FE7" w14:paraId="13E4F85A" w14:textId="77777777" w:rsidTr="006A3323">
        <w:trPr>
          <w:trHeight w:val="308"/>
        </w:trPr>
        <w:tc>
          <w:tcPr>
            <w:tcW w:w="3402" w:type="dxa"/>
            <w:tcBorders>
              <w:top w:val="single" w:sz="4" w:space="0" w:color="000000"/>
              <w:left w:val="single" w:sz="4" w:space="0" w:color="000000"/>
              <w:bottom w:val="single" w:sz="4" w:space="0" w:color="000000"/>
              <w:right w:val="single" w:sz="4" w:space="0" w:color="000000"/>
            </w:tcBorders>
          </w:tcPr>
          <w:p w14:paraId="301AB8B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0C2DF0A6"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Opći cilj: Organizacija koncerata i glazbeno-scenskih programa</w:t>
            </w:r>
          </w:p>
          <w:p w14:paraId="5975B67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bidi="hr-HR"/>
              </w:rPr>
              <w:t>Poseban cilj: Organizacija glazbenih programa na visokoj umjetničkoj etično – estetskoj razini s ciljem aktualizacije pojedinih tema iz Hrvatske i svjetske glazbene scene, ostvaruje kulturno – socijalni angažman u vlastitoj sredini te pridonosi promidžbi hrvatske glazbene umjetnosti</w:t>
            </w:r>
          </w:p>
        </w:tc>
      </w:tr>
      <w:tr w:rsidR="008D6FE7" w:rsidRPr="008D6FE7" w14:paraId="0C68DD4D"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52184C5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9368A6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10.800,00 EUR</w:t>
            </w:r>
          </w:p>
        </w:tc>
      </w:tr>
      <w:tr w:rsidR="008D6FE7" w:rsidRPr="008D6FE7" w14:paraId="431DB880"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2DFE8FD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19E00B4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7.120,49 EUR</w:t>
            </w:r>
          </w:p>
        </w:tc>
      </w:tr>
      <w:tr w:rsidR="008D6FE7" w:rsidRPr="008D6FE7" w14:paraId="4BD38CC6"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663BDD3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21A180B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Broj održanih koncerata i ostalih glazbeno-scenskih programa</w:t>
            </w:r>
          </w:p>
        </w:tc>
      </w:tr>
      <w:tr w:rsidR="008D6FE7" w:rsidRPr="008D6FE7" w14:paraId="7DBE1A40" w14:textId="77777777" w:rsidTr="006A3323">
        <w:trPr>
          <w:trHeight w:val="658"/>
        </w:trPr>
        <w:tc>
          <w:tcPr>
            <w:tcW w:w="3402" w:type="dxa"/>
            <w:tcBorders>
              <w:top w:val="single" w:sz="4" w:space="0" w:color="000000"/>
              <w:left w:val="single" w:sz="4" w:space="0" w:color="000000"/>
              <w:bottom w:val="single" w:sz="4" w:space="0" w:color="000000"/>
              <w:right w:val="single" w:sz="4" w:space="0" w:color="000000"/>
            </w:tcBorders>
          </w:tcPr>
          <w:p w14:paraId="0DCC6CC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7676213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Indeks godišnjeg ostvarenja iznosi 65,93 %. </w:t>
            </w:r>
          </w:p>
          <w:p w14:paraId="2CE58F7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Realizacija programa odnosi se na održavanje pjesničkih večeri u sklopu programa Arsenov feral, uz članove glumačkog ansambla kuće i eminentnih vanjskih umjetnika. Isti program održao je uspješnu turneju diljem Hrvatske. </w:t>
            </w:r>
          </w:p>
        </w:tc>
      </w:tr>
      <w:tr w:rsidR="008D6FE7" w:rsidRPr="008D6FE7" w14:paraId="0881BAEF" w14:textId="77777777" w:rsidTr="006A3323">
        <w:trPr>
          <w:trHeight w:val="345"/>
        </w:trPr>
        <w:tc>
          <w:tcPr>
            <w:tcW w:w="3402" w:type="dxa"/>
            <w:tcBorders>
              <w:top w:val="single" w:sz="4" w:space="0" w:color="000000"/>
              <w:left w:val="single" w:sz="4" w:space="0" w:color="000000"/>
              <w:bottom w:val="single" w:sz="4" w:space="0" w:color="auto"/>
              <w:right w:val="single" w:sz="4" w:space="0" w:color="000000"/>
            </w:tcBorders>
          </w:tcPr>
          <w:p w14:paraId="01020EC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46FD8FC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color w:val="000000"/>
                <w:lang w:eastAsia="hr-HR"/>
              </w:rPr>
              <w:t>1024 MEĐUNARODNI DJEČJI FESTIVAL</w:t>
            </w:r>
          </w:p>
        </w:tc>
      </w:tr>
      <w:tr w:rsidR="008D6FE7" w:rsidRPr="008D6FE7" w14:paraId="35BB6BD7" w14:textId="77777777" w:rsidTr="006A3323">
        <w:trPr>
          <w:trHeight w:val="240"/>
        </w:trPr>
        <w:tc>
          <w:tcPr>
            <w:tcW w:w="3402" w:type="dxa"/>
            <w:tcBorders>
              <w:top w:val="single" w:sz="4" w:space="0" w:color="auto"/>
              <w:left w:val="single" w:sz="4" w:space="0" w:color="000000"/>
              <w:bottom w:val="single" w:sz="4" w:space="0" w:color="000000"/>
              <w:right w:val="single" w:sz="4" w:space="0" w:color="000000"/>
            </w:tcBorders>
          </w:tcPr>
          <w:p w14:paraId="73ED2881"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6C37DA3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0820 Službe kulture</w:t>
            </w:r>
          </w:p>
        </w:tc>
      </w:tr>
      <w:tr w:rsidR="008D6FE7" w:rsidRPr="008D6FE7" w14:paraId="10AD0351" w14:textId="77777777" w:rsidTr="006A3323">
        <w:trPr>
          <w:trHeight w:val="1181"/>
        </w:trPr>
        <w:tc>
          <w:tcPr>
            <w:tcW w:w="3402" w:type="dxa"/>
            <w:tcBorders>
              <w:top w:val="single" w:sz="4" w:space="0" w:color="000000"/>
              <w:left w:val="single" w:sz="4" w:space="0" w:color="000000"/>
              <w:bottom w:val="single" w:sz="4" w:space="0" w:color="000000"/>
              <w:right w:val="single" w:sz="4" w:space="0" w:color="000000"/>
            </w:tcBorders>
          </w:tcPr>
          <w:p w14:paraId="7224D45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09F236FE" w14:textId="4BEDC138"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Odluka o osnivanju kazališta – Hrvatsko narodno kazalište u Šibeniku ("Službeni glasnik Grada Šibenika" broj 5/10, 8/11, 9/13, 4/19, 6/20 i 6/23)           </w:t>
            </w:r>
          </w:p>
          <w:p w14:paraId="2C3462A6" w14:textId="7B1A54BC"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Zakon o kazalištima (˝Narodne novine˝ broj 23/23)</w:t>
            </w:r>
          </w:p>
          <w:p w14:paraId="70B952DE"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Pravilnik o statusu, financiranju i donošenju programa Međunarodnog dječjeg festivala Šibenik – Hrvatska (˝Narodne novine˝ broj 104/19 i 110/19)</w:t>
            </w:r>
          </w:p>
        </w:tc>
      </w:tr>
      <w:tr w:rsidR="008D6FE7" w:rsidRPr="008D6FE7" w14:paraId="1D61E60E" w14:textId="77777777" w:rsidTr="006A3323">
        <w:trPr>
          <w:trHeight w:val="349"/>
        </w:trPr>
        <w:tc>
          <w:tcPr>
            <w:tcW w:w="3402" w:type="dxa"/>
            <w:tcBorders>
              <w:top w:val="single" w:sz="4" w:space="0" w:color="000000"/>
              <w:left w:val="single" w:sz="4" w:space="0" w:color="000000"/>
              <w:bottom w:val="single" w:sz="4" w:space="0" w:color="000000"/>
              <w:right w:val="single" w:sz="4" w:space="0" w:color="000000"/>
            </w:tcBorders>
          </w:tcPr>
          <w:p w14:paraId="5864E6D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45350086" w14:textId="2116FCD5" w:rsidR="008D6FE7" w:rsidRPr="00EC0DF8"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A102401 Međunarodni dječji festival</w:t>
            </w:r>
          </w:p>
        </w:tc>
      </w:tr>
      <w:tr w:rsidR="008D6FE7" w:rsidRPr="008D6FE7" w14:paraId="6A71E9B4" w14:textId="77777777" w:rsidTr="006A3323">
        <w:trPr>
          <w:trHeight w:val="308"/>
        </w:trPr>
        <w:tc>
          <w:tcPr>
            <w:tcW w:w="3402" w:type="dxa"/>
            <w:tcBorders>
              <w:top w:val="single" w:sz="4" w:space="0" w:color="000000"/>
              <w:left w:val="single" w:sz="4" w:space="0" w:color="000000"/>
              <w:bottom w:val="single" w:sz="4" w:space="0" w:color="000000"/>
              <w:right w:val="single" w:sz="4" w:space="0" w:color="000000"/>
            </w:tcBorders>
          </w:tcPr>
          <w:p w14:paraId="4FC3649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15F746A8"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Opći cilj: Promicanje stvaralaštva za djecu i dječjeg stvaralaštva</w:t>
            </w:r>
          </w:p>
          <w:p w14:paraId="4A5E6549" w14:textId="77777777" w:rsidR="008D6FE7" w:rsidRPr="008D6FE7" w:rsidRDefault="008D6FE7" w:rsidP="008D6FE7">
            <w:pPr>
              <w:spacing w:after="16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Poseban cilj: Organizacija MDF-a, okruglih stolova i razvijanje međunarodne kulturne suradnje</w:t>
            </w:r>
          </w:p>
          <w:p w14:paraId="22607B96"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r>
      <w:tr w:rsidR="008D6FE7" w:rsidRPr="008D6FE7" w14:paraId="501D8EEA"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2F1F91C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6928750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388.000,00 EUR</w:t>
            </w:r>
          </w:p>
        </w:tc>
      </w:tr>
      <w:tr w:rsidR="008D6FE7" w:rsidRPr="008D6FE7" w14:paraId="3D1AB6B9"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190081E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438414B2"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387.792,42 EUR</w:t>
            </w:r>
          </w:p>
        </w:tc>
      </w:tr>
      <w:tr w:rsidR="008D6FE7" w:rsidRPr="008D6FE7" w14:paraId="03884298" w14:textId="77777777" w:rsidTr="006A3323">
        <w:trPr>
          <w:trHeight w:val="305"/>
        </w:trPr>
        <w:tc>
          <w:tcPr>
            <w:tcW w:w="3402" w:type="dxa"/>
            <w:tcBorders>
              <w:top w:val="single" w:sz="4" w:space="0" w:color="000000"/>
              <w:left w:val="single" w:sz="4" w:space="0" w:color="000000"/>
              <w:bottom w:val="single" w:sz="4" w:space="0" w:color="000000"/>
              <w:right w:val="single" w:sz="4" w:space="0" w:color="000000"/>
            </w:tcBorders>
          </w:tcPr>
          <w:p w14:paraId="44E0AAA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7A00960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Broj održanih programa – predstava, projekcija filmova, radionica, broj prodanih ulaznica, broj sudionika. Indeks godišnjeg ostvarenja 99,95%.</w:t>
            </w:r>
          </w:p>
        </w:tc>
      </w:tr>
      <w:tr w:rsidR="008D6FE7" w:rsidRPr="008D6FE7" w14:paraId="617D0320" w14:textId="77777777" w:rsidTr="006A3323">
        <w:trPr>
          <w:trHeight w:val="646"/>
        </w:trPr>
        <w:tc>
          <w:tcPr>
            <w:tcW w:w="3402" w:type="dxa"/>
            <w:tcBorders>
              <w:top w:val="single" w:sz="4" w:space="0" w:color="000000"/>
              <w:left w:val="single" w:sz="4" w:space="0" w:color="000000"/>
              <w:bottom w:val="single" w:sz="4" w:space="0" w:color="000000"/>
              <w:right w:val="single" w:sz="4" w:space="0" w:color="000000"/>
            </w:tcBorders>
          </w:tcPr>
          <w:p w14:paraId="1D6F6F9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57192B2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Realizacija 64. MDF-a izvršena je od 22. lipnja do 6. srpnja 2024. godine. </w:t>
            </w:r>
          </w:p>
          <w:p w14:paraId="7B98761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Na svečanom otvorenju na ljetnoj pozornici izvedena je lutkarska opera 'Ero s onoga svijeta' u izvedbi Zagrebačkog kazališta lutaka, a u režiji Krešimira </w:t>
            </w:r>
            <w:proofErr w:type="spellStart"/>
            <w:r w:rsidRPr="008D6FE7">
              <w:rPr>
                <w:rFonts w:ascii="Times New Roman" w:hAnsi="Times New Roman" w:cs="Times New Roman"/>
                <w:color w:val="000000"/>
                <w:lang w:eastAsia="hr-HR"/>
              </w:rPr>
              <w:t>Dolenčića</w:t>
            </w:r>
            <w:proofErr w:type="spellEnd"/>
            <w:r w:rsidRPr="008D6FE7">
              <w:rPr>
                <w:rFonts w:ascii="Times New Roman" w:hAnsi="Times New Roman" w:cs="Times New Roman"/>
                <w:color w:val="000000"/>
                <w:lang w:eastAsia="hr-HR"/>
              </w:rPr>
              <w:t>, uz izravan prijenos na nacionalnoj televiziji.</w:t>
            </w:r>
          </w:p>
          <w:p w14:paraId="22F6454A" w14:textId="3C31B6D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 dvotjednom razdoblju realiziran je 241 program s oko 2</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000 sudionika, od čega su Šibenik posjetili brojni inozemni ansambli iz Indije, Italije, Španjolske, Sjeverne Makedonije, Brazila, Portugala, Japana, Austrije, Bosne i Hercegovine, Velike Britanije, Bugarske, Rumunjske, Poljske te Njemačke.</w:t>
            </w:r>
          </w:p>
          <w:p w14:paraId="5CCCFCED" w14:textId="66E04F5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MDF u Šibenik doveo je  vrhunske izvođače</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kao što su gosti iz Italije </w:t>
            </w:r>
            <w:proofErr w:type="spellStart"/>
            <w:r w:rsidRPr="008D6FE7">
              <w:rPr>
                <w:rFonts w:ascii="Times New Roman" w:hAnsi="Times New Roman" w:cs="Times New Roman"/>
                <w:color w:val="000000"/>
                <w:lang w:eastAsia="hr-HR"/>
              </w:rPr>
              <w:t>Sonics</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Aerial</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Performance</w:t>
            </w:r>
            <w:proofErr w:type="spellEnd"/>
            <w:r w:rsidRPr="008D6FE7">
              <w:rPr>
                <w:rFonts w:ascii="Times New Roman" w:hAnsi="Times New Roman" w:cs="Times New Roman"/>
                <w:color w:val="000000"/>
                <w:lang w:eastAsia="hr-HR"/>
              </w:rPr>
              <w:t xml:space="preserve"> uz autora Alessandra </w:t>
            </w:r>
            <w:proofErr w:type="spellStart"/>
            <w:r w:rsidRPr="008D6FE7">
              <w:rPr>
                <w:rFonts w:ascii="Times New Roman" w:hAnsi="Times New Roman" w:cs="Times New Roman"/>
                <w:color w:val="000000"/>
                <w:lang w:eastAsia="hr-HR"/>
              </w:rPr>
              <w:t>Pietrolinija</w:t>
            </w:r>
            <w:proofErr w:type="spellEnd"/>
            <w:r w:rsidRPr="008D6FE7">
              <w:rPr>
                <w:rFonts w:ascii="Times New Roman" w:hAnsi="Times New Roman" w:cs="Times New Roman"/>
                <w:color w:val="000000"/>
                <w:lang w:eastAsia="hr-HR"/>
              </w:rPr>
              <w:t xml:space="preserve"> i njihov akrobatski show u zraku „</w:t>
            </w:r>
            <w:proofErr w:type="spellStart"/>
            <w:r w:rsidRPr="008D6FE7">
              <w:rPr>
                <w:rFonts w:ascii="Times New Roman" w:hAnsi="Times New Roman" w:cs="Times New Roman"/>
                <w:color w:val="000000"/>
                <w:lang w:eastAsia="hr-HR"/>
              </w:rPr>
              <w:t>Meraviglia</w:t>
            </w:r>
            <w:proofErr w:type="spellEnd"/>
            <w:r w:rsidRPr="008D6FE7">
              <w:rPr>
                <w:rFonts w:ascii="Times New Roman" w:hAnsi="Times New Roman" w:cs="Times New Roman"/>
                <w:color w:val="000000"/>
                <w:lang w:eastAsia="hr-HR"/>
              </w:rPr>
              <w:t xml:space="preserve">“ te kazališnu skupinu </w:t>
            </w:r>
            <w:proofErr w:type="spellStart"/>
            <w:r w:rsidRPr="008D6FE7">
              <w:rPr>
                <w:rFonts w:ascii="Times New Roman" w:hAnsi="Times New Roman" w:cs="Times New Roman"/>
                <w:color w:val="000000"/>
                <w:lang w:eastAsia="hr-HR"/>
              </w:rPr>
              <w:t>Suryakant</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Tripathi</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Nirala</w:t>
            </w:r>
            <w:proofErr w:type="spellEnd"/>
            <w:r w:rsidRPr="008D6FE7">
              <w:rPr>
                <w:rFonts w:ascii="Times New Roman" w:hAnsi="Times New Roman" w:cs="Times New Roman"/>
                <w:color w:val="000000"/>
                <w:lang w:eastAsia="hr-HR"/>
              </w:rPr>
              <w:t xml:space="preserve"> koja je izvela dramsku predstavu „Ram Ki </w:t>
            </w:r>
            <w:proofErr w:type="spellStart"/>
            <w:r w:rsidRPr="008D6FE7">
              <w:rPr>
                <w:rFonts w:ascii="Times New Roman" w:hAnsi="Times New Roman" w:cs="Times New Roman"/>
                <w:color w:val="000000"/>
                <w:lang w:eastAsia="hr-HR"/>
              </w:rPr>
              <w:t>Shaktipooja</w:t>
            </w:r>
            <w:proofErr w:type="spellEnd"/>
            <w:r w:rsidRPr="008D6FE7">
              <w:rPr>
                <w:rFonts w:ascii="Times New Roman" w:hAnsi="Times New Roman" w:cs="Times New Roman"/>
                <w:color w:val="000000"/>
                <w:lang w:eastAsia="hr-HR"/>
              </w:rPr>
              <w:t>“ na ljetnoj pozornici</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odnosno ispričala priču o </w:t>
            </w:r>
            <w:proofErr w:type="spellStart"/>
            <w:r w:rsidRPr="008D6FE7">
              <w:rPr>
                <w:rFonts w:ascii="Times New Roman" w:hAnsi="Times New Roman" w:cs="Times New Roman"/>
                <w:color w:val="000000"/>
                <w:lang w:eastAsia="hr-HR"/>
              </w:rPr>
              <w:t>Ramayani</w:t>
            </w:r>
            <w:proofErr w:type="spellEnd"/>
            <w:r w:rsidRPr="008D6FE7">
              <w:rPr>
                <w:rFonts w:ascii="Times New Roman" w:hAnsi="Times New Roman" w:cs="Times New Roman"/>
                <w:color w:val="000000"/>
                <w:lang w:eastAsia="hr-HR"/>
              </w:rPr>
              <w:t>, jednom od najpoznatijih indijskih epova.</w:t>
            </w:r>
          </w:p>
          <w:p w14:paraId="3F0FF028" w14:textId="70AB4774" w:rsidR="008D6FE7" w:rsidRPr="008D6FE7" w:rsidRDefault="008D6FE7" w:rsidP="008D6FE7">
            <w:pPr>
              <w:spacing w:after="160" w:line="259" w:lineRule="auto"/>
              <w:jc w:val="both"/>
              <w:rPr>
                <w:rFonts w:ascii="Times New Roman" w:hAnsi="Times New Roman" w:cs="Times New Roman"/>
                <w:color w:val="000000"/>
                <w:highlight w:val="green"/>
                <w:lang w:eastAsia="hr-HR"/>
              </w:rPr>
            </w:pPr>
            <w:r w:rsidRPr="008D6FE7">
              <w:rPr>
                <w:rFonts w:ascii="Times New Roman" w:hAnsi="Times New Roman" w:cs="Times New Roman"/>
                <w:color w:val="000000"/>
                <w:lang w:eastAsia="hr-HR"/>
              </w:rPr>
              <w:t>Održano je 50 radionica</w:t>
            </w:r>
            <w:r w:rsidR="007D3924">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a festivalske priredbe</w:t>
            </w:r>
            <w:r w:rsidR="007D3924">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na otvorenom i zatvorenom popratilo je 80.000 gledatelja.</w:t>
            </w:r>
          </w:p>
        </w:tc>
      </w:tr>
      <w:tr w:rsidR="008D6FE7" w:rsidRPr="008D6FE7" w14:paraId="592B796D"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13EDBF3D"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22CE4E1F"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1025 PROGRAM JAVNIH POTREBA U SPORTU</w:t>
            </w:r>
          </w:p>
          <w:p w14:paraId="5F97AF43" w14:textId="77777777" w:rsidR="008D6FE7" w:rsidRPr="008D6FE7" w:rsidRDefault="008D6FE7" w:rsidP="008D6FE7">
            <w:pPr>
              <w:spacing w:after="160" w:line="259" w:lineRule="auto"/>
              <w:rPr>
                <w:rFonts w:ascii="Times New Roman" w:hAnsi="Times New Roman" w:cs="Times New Roman"/>
                <w:b/>
                <w:bCs/>
                <w:color w:val="000000"/>
                <w:lang w:eastAsia="hr-HR"/>
              </w:rPr>
            </w:pPr>
          </w:p>
        </w:tc>
      </w:tr>
      <w:tr w:rsidR="008D6FE7" w:rsidRPr="008D6FE7" w14:paraId="4EFDE5A8" w14:textId="77777777" w:rsidTr="006A3323">
        <w:trPr>
          <w:trHeight w:val="285"/>
        </w:trPr>
        <w:tc>
          <w:tcPr>
            <w:tcW w:w="3402" w:type="dxa"/>
            <w:tcBorders>
              <w:top w:val="single" w:sz="4" w:space="0" w:color="auto"/>
              <w:left w:val="single" w:sz="4" w:space="0" w:color="000000"/>
              <w:bottom w:val="single" w:sz="4" w:space="0" w:color="000000"/>
              <w:right w:val="single" w:sz="4" w:space="0" w:color="000000"/>
            </w:tcBorders>
          </w:tcPr>
          <w:p w14:paraId="73DE2D80"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2D847EB6"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0810 Službe rekreacije i sporta</w:t>
            </w:r>
          </w:p>
        </w:tc>
      </w:tr>
      <w:tr w:rsidR="008D6FE7" w:rsidRPr="008D6FE7" w14:paraId="19DD3461" w14:textId="77777777" w:rsidTr="006A3323">
        <w:trPr>
          <w:trHeight w:val="1500"/>
        </w:trPr>
        <w:tc>
          <w:tcPr>
            <w:tcW w:w="3402" w:type="dxa"/>
            <w:tcBorders>
              <w:top w:val="single" w:sz="4" w:space="0" w:color="000000"/>
              <w:left w:val="single" w:sz="4" w:space="0" w:color="000000"/>
              <w:bottom w:val="single" w:sz="4" w:space="0" w:color="000000"/>
              <w:right w:val="single" w:sz="4" w:space="0" w:color="000000"/>
            </w:tcBorders>
          </w:tcPr>
          <w:p w14:paraId="7D603A31"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6FA553AC" w14:textId="77777777" w:rsidR="008D6FE7" w:rsidRPr="008D6FE7" w:rsidRDefault="008D6FE7" w:rsidP="007D3924">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sportu  (“Narodne novine”, broj 141/22);</w:t>
            </w:r>
          </w:p>
          <w:p w14:paraId="3487E0A6" w14:textId="77777777" w:rsidR="008D6FE7" w:rsidRPr="008D6FE7" w:rsidRDefault="008D6FE7" w:rsidP="007D3924">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proračunu („Narodne novine“, broj 144/21);</w:t>
            </w:r>
          </w:p>
          <w:p w14:paraId="5BC22130" w14:textId="2CB5B748" w:rsidR="008D6FE7" w:rsidRPr="008D6FE7" w:rsidRDefault="008D6FE7" w:rsidP="007D3924">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color w:val="000000" w:themeColor="text1"/>
                <w:lang w:eastAsia="hr-HR"/>
              </w:rPr>
              <w:t>Zakon o financijskom poslovanju i računovodstvu neprofitnih organizacija (</w:t>
            </w:r>
            <w:r w:rsidR="007D3924">
              <w:rPr>
                <w:rFonts w:ascii="Times New Roman" w:hAnsi="Times New Roman" w:cs="Times New Roman"/>
                <w:color w:val="000000" w:themeColor="text1"/>
                <w:lang w:eastAsia="hr-HR"/>
              </w:rPr>
              <w:t>„</w:t>
            </w:r>
            <w:r w:rsidRPr="008D6FE7">
              <w:rPr>
                <w:rFonts w:ascii="Times New Roman" w:hAnsi="Times New Roman" w:cs="Times New Roman"/>
                <w:color w:val="000000" w:themeColor="text1"/>
                <w:lang w:eastAsia="hr-HR"/>
              </w:rPr>
              <w:t>Narodne novine</w:t>
            </w:r>
            <w:r w:rsidR="007D3924">
              <w:rPr>
                <w:rFonts w:ascii="Times New Roman" w:hAnsi="Times New Roman" w:cs="Times New Roman"/>
                <w:color w:val="000000" w:themeColor="text1"/>
                <w:lang w:eastAsia="hr-HR"/>
              </w:rPr>
              <w:t>“</w:t>
            </w:r>
            <w:r w:rsidRPr="008D6FE7">
              <w:rPr>
                <w:rFonts w:ascii="Times New Roman" w:hAnsi="Times New Roman" w:cs="Times New Roman"/>
                <w:color w:val="000000" w:themeColor="text1"/>
                <w:lang w:eastAsia="hr-HR"/>
              </w:rPr>
              <w:t>, broj 121/14 i 114/22)</w:t>
            </w:r>
          </w:p>
          <w:p w14:paraId="418002F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Proračun Grada Šibenika za 2024. godinu i projekcija za 2025. i 2026. godinu („Službeni glasnik Grada Šibenika“, broj 10/23, 8/24 i 12/24);</w:t>
            </w:r>
          </w:p>
          <w:p w14:paraId="66FE46A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Program javnih potreba u sportu Grada Šibenika za 2024. godinu („Službeni glasnik Grada Šibenika“, broj 10/23, 8/24 i 12/24);</w:t>
            </w:r>
          </w:p>
          <w:p w14:paraId="43E9196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themeColor="text1"/>
                <w:lang w:eastAsia="hr-HR"/>
              </w:rPr>
              <w:t>Odluka o izvršavanju Proračuna Grada Šibenika za 2024. godinu („Službeni glasnik Grada Šibenika“, broj 10/23, 8/24 i 12/24)</w:t>
            </w:r>
          </w:p>
          <w:p w14:paraId="1AF3E677" w14:textId="52450286" w:rsidR="008D6FE7" w:rsidRPr="008D6FE7" w:rsidRDefault="008D6FE7" w:rsidP="007D3924">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Statut Zajednice sportova Grada Šibenika</w:t>
            </w:r>
          </w:p>
        </w:tc>
      </w:tr>
      <w:tr w:rsidR="008D6FE7" w:rsidRPr="008D6FE7" w14:paraId="3CDF3C32" w14:textId="77777777" w:rsidTr="006A3323">
        <w:trPr>
          <w:trHeight w:val="1387"/>
        </w:trPr>
        <w:tc>
          <w:tcPr>
            <w:tcW w:w="3402" w:type="dxa"/>
            <w:tcBorders>
              <w:top w:val="single" w:sz="4" w:space="0" w:color="000000"/>
              <w:left w:val="single" w:sz="4" w:space="0" w:color="000000"/>
              <w:bottom w:val="single" w:sz="4" w:space="0" w:color="000000"/>
              <w:right w:val="single" w:sz="4" w:space="0" w:color="000000"/>
            </w:tcBorders>
          </w:tcPr>
          <w:p w14:paraId="562F3C36"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6D25CEB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A102501 Stipendiranje vrhunskih sportaša</w:t>
            </w:r>
          </w:p>
          <w:p w14:paraId="5E77256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A102502 Djelovanje sportskih udruga</w:t>
            </w:r>
          </w:p>
          <w:p w14:paraId="1BE3D19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A102503 Opća i zdravstvena zaštita sportaša – sportska </w:t>
            </w:r>
          </w:p>
          <w:p w14:paraId="0DEC658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                 ambulanta</w:t>
            </w:r>
          </w:p>
          <w:p w14:paraId="40FF8D1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A102504 Djelovanje Zajednice sportova</w:t>
            </w:r>
          </w:p>
          <w:p w14:paraId="26D462C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p>
        </w:tc>
      </w:tr>
      <w:tr w:rsidR="008D6FE7" w:rsidRPr="008D6FE7" w14:paraId="7F92233B"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5B152F51"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56C5188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Opći cilj je razvoj sporta u Gradu Šibeniku i povećanje kvalitete života djece, mladeži te svih građana kroz provođenje sportskih programa treninga i natjecanja te sportske rekreacije putem sportskih udruga – punopravnih članica Zajednice sportova Grada Šibenika.</w:t>
            </w:r>
          </w:p>
          <w:p w14:paraId="4C8E063D" w14:textId="3C7E9F74"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Kroz aktivnosti ovog programa potiče se i promiče sport, pospješuje provođenje i razvoj sporta u cjelini i sportskih vještina, posebice djece i mladeži, unapređuje zdravlje i podiže psihofizička sposobnost građana i ostalih sportaša članova sportskih udruga grada Šibenika uz osiguranje uvjeta za provođenje treninga, organizaciju i provođenje sustava (domaćih i međunarodnih) natjecanja, kao i razvoj amaterskog sporta odnosno rekreacije kao zdravog stila života za sve dobne skupine. Ujedno se osigurava opća i posebna zdravstvena zaštita sportaša te osiguravaju sredstva za dodjelu sportskih stipendija vrhunskim sportašima Grada Šibenika kategoriziranim prema Pravilniku o kategorizaciji Hrvatskog olimpijskog odbora.</w:t>
            </w:r>
          </w:p>
        </w:tc>
      </w:tr>
      <w:tr w:rsidR="008D6FE7" w:rsidRPr="008D6FE7" w14:paraId="488A4FBF"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tcPr>
          <w:p w14:paraId="245E7CCE"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57E6B3BD"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995.000,00 EUR</w:t>
            </w:r>
          </w:p>
        </w:tc>
      </w:tr>
      <w:tr w:rsidR="008D6FE7" w:rsidRPr="008D6FE7" w14:paraId="06FE59B2"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tcPr>
          <w:p w14:paraId="7D22366A"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248E6D28"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995.000,00 EUR</w:t>
            </w:r>
          </w:p>
        </w:tc>
      </w:tr>
      <w:tr w:rsidR="008D6FE7" w:rsidRPr="008D6FE7" w14:paraId="77687E0B"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66C3C40C"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7F44FE03" w14:textId="0CA40188" w:rsidR="008D6FE7" w:rsidRPr="008D6FE7" w:rsidRDefault="008D6FE7" w:rsidP="008D6FE7">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bCs/>
                <w:color w:val="000000"/>
                <w:lang w:eastAsia="hr-HR"/>
              </w:rPr>
              <w:t>U 2024. godini kroz aktivnost</w:t>
            </w:r>
            <w:r w:rsidRPr="008D6FE7">
              <w:rPr>
                <w:rFonts w:ascii="Times New Roman" w:hAnsi="Times New Roman" w:cs="Times New Roman"/>
                <w:bCs/>
                <w:i/>
                <w:iCs/>
                <w:color w:val="000000"/>
                <w:lang w:eastAsia="hr-HR"/>
              </w:rPr>
              <w:t xml:space="preserve"> Djelovanje sportskih udruga </w:t>
            </w:r>
            <w:r w:rsidRPr="008D6FE7">
              <w:rPr>
                <w:rFonts w:ascii="Times New Roman" w:hAnsi="Times New Roman" w:cs="Times New Roman"/>
                <w:bCs/>
                <w:color w:val="000000"/>
                <w:lang w:eastAsia="hr-HR"/>
              </w:rPr>
              <w:t>sklopljeno je 47 ugovora o sufinanciranju s krajnjim korisnicima-sportskim udrugama (punopravnim članicama Zajednice  sportova Grada Šibenika) po provedenom Javnom pozivu, a temeljem Odluke Izvršnog odbora</w:t>
            </w:r>
            <w:r w:rsidR="007D3924">
              <w:rPr>
                <w:rFonts w:ascii="Times New Roman" w:hAnsi="Times New Roman" w:cs="Times New Roman"/>
                <w:bCs/>
                <w:color w:val="000000"/>
                <w:lang w:eastAsia="hr-HR"/>
              </w:rPr>
              <w:t>,</w:t>
            </w:r>
            <w:r w:rsidRPr="008D6FE7">
              <w:rPr>
                <w:rFonts w:ascii="Times New Roman" w:hAnsi="Times New Roman" w:cs="Times New Roman"/>
                <w:bCs/>
                <w:color w:val="000000"/>
                <w:lang w:eastAsia="hr-HR"/>
              </w:rPr>
              <w:t xml:space="preserve"> odnosno Zaključka gradonačelnika Grada Šibenika o raspodjeli </w:t>
            </w:r>
            <w:r w:rsidRPr="008D6FE7">
              <w:rPr>
                <w:rFonts w:ascii="Times New Roman" w:hAnsi="Times New Roman" w:cs="Times New Roman"/>
                <w:bCs/>
                <w:color w:val="000000"/>
                <w:lang w:eastAsia="hr-HR"/>
              </w:rPr>
              <w:lastRenderedPageBreak/>
              <w:t xml:space="preserve">sredstava iz Proračuna Grada Šibenika za 2024. godinu – Program javnih potreba u sportu - za djelovanje sportskih udruga </w:t>
            </w:r>
            <w:r w:rsidRPr="008D6FE7">
              <w:rPr>
                <w:rFonts w:ascii="Times New Roman" w:hAnsi="Times New Roman" w:cs="Times New Roman"/>
                <w:color w:val="000000" w:themeColor="text1"/>
                <w:lang w:eastAsia="hr-HR"/>
              </w:rPr>
              <w:t>(„Službeni glasnik Grada Šibenika“, broj 5/24, 10/24 i 12/24).</w:t>
            </w:r>
          </w:p>
          <w:p w14:paraId="14D1AA62" w14:textId="77777777" w:rsidR="008D6FE7" w:rsidRPr="008D6FE7" w:rsidRDefault="008D6FE7" w:rsidP="008D6FE7">
            <w:pPr>
              <w:spacing w:after="160" w:line="259" w:lineRule="auto"/>
              <w:jc w:val="both"/>
              <w:rPr>
                <w:rFonts w:ascii="Times New Roman" w:hAnsi="Times New Roman" w:cs="Times New Roman"/>
                <w:bCs/>
                <w:iCs/>
                <w:color w:val="000000"/>
                <w:lang w:eastAsia="hr-HR"/>
              </w:rPr>
            </w:pPr>
            <w:r w:rsidRPr="008D6FE7">
              <w:rPr>
                <w:rFonts w:ascii="Times New Roman" w:hAnsi="Times New Roman" w:cs="Times New Roman"/>
                <w:bCs/>
                <w:color w:val="000000"/>
                <w:lang w:eastAsia="hr-HR"/>
              </w:rPr>
              <w:t>Aktivnost</w:t>
            </w:r>
            <w:r w:rsidRPr="008D6FE7">
              <w:rPr>
                <w:rFonts w:ascii="Times New Roman" w:hAnsi="Times New Roman" w:cs="Times New Roman"/>
                <w:bCs/>
                <w:i/>
                <w:iCs/>
                <w:color w:val="000000"/>
                <w:lang w:eastAsia="hr-HR"/>
              </w:rPr>
              <w:t xml:space="preserve"> Djelovanje sportskih udruga </w:t>
            </w:r>
            <w:r w:rsidRPr="008D6FE7">
              <w:rPr>
                <w:rFonts w:ascii="Times New Roman" w:hAnsi="Times New Roman" w:cs="Times New Roman"/>
                <w:bCs/>
                <w:iCs/>
                <w:color w:val="000000"/>
                <w:lang w:eastAsia="hr-HR"/>
              </w:rPr>
              <w:t>sufinancira se putem programskih aktivnosti s ciljem razvoja, unaprjeđenja i povećanja kvalitete određenog sporta. Sportske udruge imaju sve veći značaj u sustavu sporta grada, a povećanjem iznosa, posebice u uvjetima nepovoljne gospodarske situacije, nastoji se ne narušiti dosadašnje odnose u sufinanciranju i dostignute standarde. Posebice se to odnosi na sportske udruge koje imaju kvalitetne omladinske pogone te  imaju seniore u najvišem stupnju natjecanja kako bi se nastavio kontinuitet i unaprjeđenje sportskih rezultata, a time i promidžba samog grada Šibenika koji je svojom tradicijom, sportskim imenima, talentima i uspjesima te sportskim identitetom prepoznat kao grad sporta.</w:t>
            </w:r>
          </w:p>
          <w:p w14:paraId="4A823DA7"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iCs/>
                <w:color w:val="000000"/>
                <w:lang w:eastAsia="hr-HR"/>
              </w:rPr>
              <w:t>Kroz aktivnost</w:t>
            </w:r>
            <w:r w:rsidRPr="008D6FE7">
              <w:rPr>
                <w:rFonts w:ascii="Times New Roman" w:hAnsi="Times New Roman" w:cs="Times New Roman"/>
                <w:bCs/>
                <w:i/>
                <w:iCs/>
                <w:color w:val="000000"/>
                <w:lang w:eastAsia="hr-HR"/>
              </w:rPr>
              <w:t xml:space="preserve"> Stipendiranje vrhunskih sportaša </w:t>
            </w:r>
            <w:r w:rsidRPr="008D6FE7">
              <w:rPr>
                <w:rFonts w:ascii="Times New Roman" w:hAnsi="Times New Roman" w:cs="Times New Roman"/>
                <w:bCs/>
                <w:iCs/>
                <w:color w:val="000000"/>
                <w:lang w:eastAsia="hr-HR"/>
              </w:rPr>
              <w:t xml:space="preserve">sklopljeno je 16 ugovora s kategoriziranim vrhunskim sportašima </w:t>
            </w:r>
            <w:r w:rsidRPr="008D6FE7">
              <w:rPr>
                <w:rFonts w:ascii="Times New Roman" w:hAnsi="Times New Roman" w:cs="Times New Roman"/>
                <w:bCs/>
                <w:color w:val="000000"/>
                <w:lang w:eastAsia="hr-HR"/>
              </w:rPr>
              <w:t>po provedenom Javnom pozivu, a temeljem Odluke Izvršnog odbora odnosno Zaključka gradonačelnika Grada Šibenika o dodjeli sportskih stipendija vrhunskim sportašima Grada Šibenika za 2024. godinu od 30. prosinca 2024. godine.</w:t>
            </w:r>
          </w:p>
          <w:p w14:paraId="01841786" w14:textId="22A39AA2" w:rsidR="008D6FE7" w:rsidRPr="008D6FE7" w:rsidRDefault="008D6FE7" w:rsidP="008D6FE7">
            <w:pPr>
              <w:spacing w:after="160" w:line="259" w:lineRule="auto"/>
              <w:jc w:val="both"/>
              <w:rPr>
                <w:rFonts w:ascii="Times New Roman" w:hAnsi="Times New Roman" w:cs="Times New Roman"/>
                <w:bCs/>
                <w:iCs/>
                <w:color w:val="000000"/>
                <w:lang w:eastAsia="hr-HR"/>
              </w:rPr>
            </w:pPr>
            <w:r w:rsidRPr="008D6FE7">
              <w:rPr>
                <w:rFonts w:ascii="Times New Roman" w:hAnsi="Times New Roman" w:cs="Times New Roman"/>
                <w:bCs/>
                <w:iCs/>
                <w:color w:val="000000"/>
                <w:lang w:eastAsia="hr-HR"/>
              </w:rPr>
              <w:t>Zdravstvena zaštita sportaša kroz aktivnost</w:t>
            </w:r>
            <w:r w:rsidRPr="008D6FE7">
              <w:rPr>
                <w:rFonts w:ascii="Times New Roman" w:hAnsi="Times New Roman" w:cs="Times New Roman"/>
                <w:bCs/>
                <w:i/>
                <w:iCs/>
                <w:color w:val="000000"/>
                <w:lang w:eastAsia="hr-HR"/>
              </w:rPr>
              <w:t xml:space="preserve"> Opća i zdravstvena zaštita sportaša – sportska ambulanta</w:t>
            </w:r>
            <w:r w:rsidRPr="008D6FE7">
              <w:rPr>
                <w:rFonts w:ascii="Times New Roman" w:hAnsi="Times New Roman" w:cs="Times New Roman"/>
                <w:bCs/>
                <w:iCs/>
                <w:color w:val="000000"/>
                <w:lang w:eastAsia="hr-HR"/>
              </w:rPr>
              <w:t xml:space="preserve"> provodi se u ustanovi Dom zdravlja Šibensko-kninske županije s kojim je Zajednica sportova Grada Šibenika sklopila 11. siječnja 2024. ugovor o pružanju usluga opće i posebne zdravstvene zaštite sportaša za 2024. godinu. Organiziranim i stručnim liječničkim pregledom svih uzrasnih kategorija sportaša osigurava se pravovremeno otkrivanje zdravstvenih problema koji mogu utjecati na sportsku pripremljenost</w:t>
            </w:r>
            <w:r w:rsidR="007D3924">
              <w:rPr>
                <w:rFonts w:ascii="Times New Roman" w:hAnsi="Times New Roman" w:cs="Times New Roman"/>
                <w:bCs/>
                <w:iCs/>
                <w:color w:val="000000"/>
                <w:lang w:eastAsia="hr-HR"/>
              </w:rPr>
              <w:t>,</w:t>
            </w:r>
            <w:r w:rsidRPr="008D6FE7">
              <w:rPr>
                <w:rFonts w:ascii="Times New Roman" w:hAnsi="Times New Roman" w:cs="Times New Roman"/>
                <w:bCs/>
                <w:iCs/>
                <w:color w:val="000000"/>
                <w:lang w:eastAsia="hr-HR"/>
              </w:rPr>
              <w:t xml:space="preserve"> odnosno utvrđivanje i otklanjanje rizičnih čimbenika ključnih za prevenciju nastanka bolesti i ozljeda u sportu te unapređenje zdravlja sportaša.</w:t>
            </w:r>
          </w:p>
          <w:p w14:paraId="438719B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Cs/>
                <w:iCs/>
                <w:color w:val="000000"/>
                <w:lang w:eastAsia="hr-HR"/>
              </w:rPr>
              <w:t xml:space="preserve">Aktivnost </w:t>
            </w:r>
            <w:r w:rsidRPr="008D6FE7">
              <w:rPr>
                <w:rFonts w:ascii="Times New Roman" w:hAnsi="Times New Roman" w:cs="Times New Roman"/>
                <w:bCs/>
                <w:i/>
                <w:iCs/>
                <w:color w:val="000000"/>
                <w:lang w:eastAsia="hr-HR"/>
              </w:rPr>
              <w:t>Djelovanje Zajednice sportova</w:t>
            </w:r>
            <w:r w:rsidRPr="008D6FE7">
              <w:rPr>
                <w:rFonts w:ascii="Times New Roman" w:hAnsi="Times New Roman" w:cs="Times New Roman"/>
                <w:color w:val="000000"/>
                <w:lang w:eastAsia="hr-HR"/>
              </w:rPr>
              <w:t xml:space="preserve"> uređena je prvenstveno odredbama Zakona o sportu kao temeljnim zakonskim aktom koji uređuje sustav sporta te odredbama Statuta Zajednice. </w:t>
            </w:r>
          </w:p>
          <w:p w14:paraId="30F2578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Temeljna zadaća Zajednice je skrb o planiranju, organiziranju, promicanju i kontroli provedbe sportske djelatnosti koje su, temeljem odredbi Zakona o sportu, djelatnosti od posebnog interesa za Republiku Hrvatsku. Kroz svoju stručnu službu, Zajednica obavlja programske, stručne, analitičke i računovodstveno-financijske poslove, kako za svoje potrebe, tako i za sportske udruge udružene u zajednicu. </w:t>
            </w:r>
          </w:p>
          <w:p w14:paraId="5C139C85" w14:textId="5967BA8B"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Grad Šibenik i Zajednica sportova Grada Šibenika sklopili su 8. siječnja 2024. ugovor kojim definiraju međusobna prava i obveze za 2024. godinu u cilju ostvarivanja zajedničkih </w:t>
            </w:r>
            <w:r w:rsidRPr="008D6FE7">
              <w:rPr>
                <w:rFonts w:ascii="Times New Roman" w:hAnsi="Times New Roman" w:cs="Times New Roman"/>
                <w:color w:val="000000"/>
                <w:lang w:eastAsia="hr-HR"/>
              </w:rPr>
              <w:lastRenderedPageBreak/>
              <w:t xml:space="preserve">interesa u sportu, 27. lipnja 2024. godina Aneks osnovnog ugovora, te 18. prosinca 2024. II. </w:t>
            </w:r>
            <w:r w:rsidR="007D3924">
              <w:rPr>
                <w:rFonts w:ascii="Times New Roman" w:hAnsi="Times New Roman" w:cs="Times New Roman"/>
                <w:color w:val="000000"/>
                <w:lang w:eastAsia="hr-HR"/>
              </w:rPr>
              <w:t>a</w:t>
            </w:r>
            <w:r w:rsidRPr="008D6FE7">
              <w:rPr>
                <w:rFonts w:ascii="Times New Roman" w:hAnsi="Times New Roman" w:cs="Times New Roman"/>
                <w:color w:val="000000"/>
                <w:lang w:eastAsia="hr-HR"/>
              </w:rPr>
              <w:t>neks osnovnog ugovora o sufinanciranju i provođenju aktivnosti Programa javnih potreba u sportu za 2024. godinu.</w:t>
            </w:r>
          </w:p>
        </w:tc>
      </w:tr>
      <w:tr w:rsidR="008D6FE7" w:rsidRPr="008D6FE7" w14:paraId="09AFF36A" w14:textId="77777777" w:rsidTr="006A3323">
        <w:trPr>
          <w:trHeight w:val="939"/>
        </w:trPr>
        <w:tc>
          <w:tcPr>
            <w:tcW w:w="3402" w:type="dxa"/>
            <w:tcBorders>
              <w:top w:val="single" w:sz="4" w:space="0" w:color="000000"/>
              <w:left w:val="single" w:sz="4" w:space="0" w:color="000000"/>
              <w:bottom w:val="single" w:sz="4" w:space="0" w:color="auto"/>
              <w:right w:val="single" w:sz="4" w:space="0" w:color="000000"/>
            </w:tcBorders>
          </w:tcPr>
          <w:p w14:paraId="7EB86321"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Obrazloženje </w:t>
            </w:r>
          </w:p>
        </w:tc>
        <w:tc>
          <w:tcPr>
            <w:tcW w:w="5529" w:type="dxa"/>
            <w:tcBorders>
              <w:top w:val="single" w:sz="4" w:space="0" w:color="000000"/>
              <w:left w:val="single" w:sz="4" w:space="0" w:color="000000"/>
              <w:bottom w:val="single" w:sz="4" w:space="0" w:color="auto"/>
              <w:right w:val="single" w:sz="4" w:space="0" w:color="000000"/>
            </w:tcBorders>
          </w:tcPr>
          <w:p w14:paraId="02BFE200"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Ostvarenje ovog Programa u dijelu kojeg provodi Zajednica sportova Grada Šibenika izvršeno je u iznosu 995.000,00 EUR s indeksom ostvarenja od 100%.</w:t>
            </w:r>
          </w:p>
          <w:p w14:paraId="164DDAF7" w14:textId="45743896"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Pojedinačne aktivnosti u okviru Programa ostvare</w:t>
            </w:r>
            <w:r w:rsidR="00920441">
              <w:rPr>
                <w:rFonts w:ascii="Times New Roman" w:hAnsi="Times New Roman" w:cs="Times New Roman"/>
                <w:bCs/>
                <w:color w:val="000000"/>
                <w:lang w:eastAsia="hr-HR"/>
              </w:rPr>
              <w:t>ne</w:t>
            </w:r>
            <w:r w:rsidRPr="008D6FE7">
              <w:rPr>
                <w:rFonts w:ascii="Times New Roman" w:hAnsi="Times New Roman" w:cs="Times New Roman"/>
                <w:bCs/>
                <w:color w:val="000000"/>
                <w:lang w:eastAsia="hr-HR"/>
              </w:rPr>
              <w:t xml:space="preserve"> su na način da je:</w:t>
            </w:r>
          </w:p>
          <w:p w14:paraId="43D5FBB7"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 xml:space="preserve">- aktivnost Djelovanje sportskih udruga ostvarena je u iznosu od 829.000,00 EUR s indeksom ostvarenja od 100%; </w:t>
            </w:r>
          </w:p>
          <w:p w14:paraId="03267EFD"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 xml:space="preserve">- </w:t>
            </w:r>
            <w:r w:rsidRPr="008D6FE7">
              <w:rPr>
                <w:rFonts w:ascii="Times New Roman" w:hAnsi="Times New Roman" w:cs="Times New Roman"/>
                <w:bCs/>
                <w:iCs/>
                <w:color w:val="000000"/>
                <w:lang w:eastAsia="hr-HR"/>
              </w:rPr>
              <w:t>aktivnost</w:t>
            </w:r>
            <w:r w:rsidRPr="008D6FE7">
              <w:rPr>
                <w:rFonts w:ascii="Times New Roman" w:hAnsi="Times New Roman" w:cs="Times New Roman"/>
                <w:bCs/>
                <w:i/>
                <w:iCs/>
                <w:color w:val="000000"/>
                <w:lang w:eastAsia="hr-HR"/>
              </w:rPr>
              <w:t xml:space="preserve"> </w:t>
            </w:r>
            <w:r w:rsidRPr="008D6FE7">
              <w:rPr>
                <w:rFonts w:ascii="Times New Roman" w:hAnsi="Times New Roman" w:cs="Times New Roman"/>
                <w:bCs/>
                <w:color w:val="000000"/>
                <w:lang w:eastAsia="hr-HR"/>
              </w:rPr>
              <w:t>Stipendiranje vrhunskih sportaša</w:t>
            </w:r>
            <w:r w:rsidRPr="008D6FE7">
              <w:rPr>
                <w:rFonts w:ascii="Times New Roman" w:hAnsi="Times New Roman" w:cs="Times New Roman"/>
                <w:bCs/>
                <w:i/>
                <w:iCs/>
                <w:color w:val="000000"/>
                <w:lang w:eastAsia="hr-HR"/>
              </w:rPr>
              <w:t xml:space="preserve"> </w:t>
            </w:r>
            <w:r w:rsidRPr="008D6FE7">
              <w:rPr>
                <w:rFonts w:ascii="Times New Roman" w:hAnsi="Times New Roman" w:cs="Times New Roman"/>
                <w:bCs/>
                <w:color w:val="000000"/>
                <w:lang w:eastAsia="hr-HR"/>
              </w:rPr>
              <w:t xml:space="preserve"> ostvarena je u iznosu od 8.000,00 EUR s indeksom ostvarenja od 100%; </w:t>
            </w:r>
          </w:p>
          <w:p w14:paraId="76E26BC6"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 aktivnost Opća i zdravstvena zaštita sportaša – sportska ambulanta ostvarena je u iznosu od 50.000,00 EUR s indeksom ostvarenja 100,00%;</w:t>
            </w:r>
          </w:p>
          <w:p w14:paraId="674D9027"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 xml:space="preserve"> - aktivnost </w:t>
            </w:r>
            <w:r w:rsidRPr="008D6FE7">
              <w:rPr>
                <w:rFonts w:ascii="Times New Roman" w:hAnsi="Times New Roman" w:cs="Times New Roman"/>
                <w:b/>
                <w:bCs/>
                <w:i/>
                <w:iCs/>
                <w:color w:val="000000"/>
                <w:lang w:eastAsia="hr-HR"/>
              </w:rPr>
              <w:t xml:space="preserve"> </w:t>
            </w:r>
            <w:r w:rsidRPr="008D6FE7">
              <w:rPr>
                <w:rFonts w:ascii="Times New Roman" w:hAnsi="Times New Roman" w:cs="Times New Roman"/>
                <w:bCs/>
                <w:color w:val="000000"/>
                <w:lang w:eastAsia="hr-HR"/>
              </w:rPr>
              <w:t>Djelovanje Zajednice sportova Grada Šibenika ostvarena je u ukupnom iznosu od 108.000,00 EUR s indeksom ostvarenja 100,00%.</w:t>
            </w:r>
          </w:p>
          <w:p w14:paraId="25A01770" w14:textId="77777777" w:rsidR="008D6FE7" w:rsidRPr="008D6FE7" w:rsidRDefault="008D6FE7" w:rsidP="008D6FE7">
            <w:pPr>
              <w:spacing w:after="160" w:line="259" w:lineRule="auto"/>
              <w:jc w:val="both"/>
              <w:rPr>
                <w:rFonts w:ascii="Times New Roman" w:hAnsi="Times New Roman" w:cs="Times New Roman"/>
                <w:bCs/>
                <w:color w:val="000000"/>
                <w:lang w:eastAsia="hr-HR"/>
              </w:rPr>
            </w:pPr>
          </w:p>
        </w:tc>
      </w:tr>
      <w:tr w:rsidR="008D6FE7" w:rsidRPr="008D6FE7" w14:paraId="75920819"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3E19E72D"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02C66FA2"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1026 ODRŽAVANJE I IZGRADNJA SPORTSKIH OBJEKATA</w:t>
            </w:r>
          </w:p>
          <w:p w14:paraId="11B55BDE"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(UPRAVA:  GRAD ŠIBENIK)</w:t>
            </w:r>
          </w:p>
        </w:tc>
      </w:tr>
      <w:tr w:rsidR="008D6FE7" w:rsidRPr="008D6FE7" w14:paraId="004F2E1D" w14:textId="77777777" w:rsidTr="006A3323">
        <w:trPr>
          <w:trHeight w:val="285"/>
        </w:trPr>
        <w:tc>
          <w:tcPr>
            <w:tcW w:w="3402" w:type="dxa"/>
            <w:tcBorders>
              <w:top w:val="single" w:sz="4" w:space="0" w:color="auto"/>
              <w:left w:val="single" w:sz="4" w:space="0" w:color="000000"/>
              <w:bottom w:val="single" w:sz="4" w:space="0" w:color="000000"/>
              <w:right w:val="single" w:sz="4" w:space="0" w:color="000000"/>
            </w:tcBorders>
          </w:tcPr>
          <w:p w14:paraId="7E4D9D9D"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02A49E07"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0810 Službe rekreacije i sporta</w:t>
            </w:r>
          </w:p>
        </w:tc>
      </w:tr>
      <w:tr w:rsidR="008D6FE7" w:rsidRPr="008D6FE7" w14:paraId="3170105A" w14:textId="77777777" w:rsidTr="006A3323">
        <w:trPr>
          <w:trHeight w:val="2543"/>
        </w:trPr>
        <w:tc>
          <w:tcPr>
            <w:tcW w:w="3402" w:type="dxa"/>
            <w:tcBorders>
              <w:top w:val="single" w:sz="4" w:space="0" w:color="000000"/>
              <w:left w:val="single" w:sz="4" w:space="0" w:color="000000"/>
              <w:bottom w:val="single" w:sz="4" w:space="0" w:color="000000"/>
              <w:right w:val="single" w:sz="4" w:space="0" w:color="000000"/>
            </w:tcBorders>
          </w:tcPr>
          <w:p w14:paraId="78A8D185"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Regulatorni okvir </w:t>
            </w:r>
          </w:p>
          <w:p w14:paraId="7F7ADAFC" w14:textId="77777777" w:rsidR="008D6FE7" w:rsidRPr="008D6FE7" w:rsidRDefault="008D6FE7" w:rsidP="008D6FE7">
            <w:pPr>
              <w:spacing w:after="160" w:line="259" w:lineRule="auto"/>
              <w:rPr>
                <w:rFonts w:ascii="Times New Roman" w:hAnsi="Times New Roman" w:cs="Times New Roman"/>
                <w:b/>
                <w:color w:val="000000"/>
                <w:lang w:eastAsia="hr-HR"/>
              </w:rPr>
            </w:pPr>
          </w:p>
          <w:p w14:paraId="272FF959" w14:textId="77777777" w:rsidR="008D6FE7" w:rsidRPr="008D6FE7" w:rsidRDefault="008D6FE7" w:rsidP="008D6FE7">
            <w:pPr>
              <w:spacing w:after="160" w:line="259" w:lineRule="auto"/>
              <w:rPr>
                <w:rFonts w:ascii="Times New Roman" w:hAnsi="Times New Roman" w:cs="Times New Roman"/>
                <w:b/>
                <w:color w:val="000000"/>
                <w:lang w:eastAsia="hr-HR"/>
              </w:rPr>
            </w:pPr>
          </w:p>
          <w:p w14:paraId="767D9249" w14:textId="77777777" w:rsidR="008D6FE7" w:rsidRPr="008D6FE7" w:rsidRDefault="008D6FE7" w:rsidP="008D6FE7">
            <w:pPr>
              <w:spacing w:after="160" w:line="259" w:lineRule="auto"/>
              <w:rPr>
                <w:rFonts w:ascii="Times New Roman" w:hAnsi="Times New Roman" w:cs="Times New Roman"/>
                <w:b/>
                <w:color w:val="000000"/>
                <w:lang w:eastAsia="hr-HR"/>
              </w:rPr>
            </w:pPr>
          </w:p>
          <w:p w14:paraId="4A61FB3F" w14:textId="77777777" w:rsidR="008D6FE7" w:rsidRPr="008D6FE7" w:rsidRDefault="008D6FE7" w:rsidP="008D6FE7">
            <w:pPr>
              <w:spacing w:after="160" w:line="259" w:lineRule="auto"/>
              <w:rPr>
                <w:rFonts w:ascii="Times New Roman" w:hAnsi="Times New Roman" w:cs="Times New Roman"/>
                <w:b/>
                <w:color w:val="000000"/>
                <w:lang w:eastAsia="hr-HR"/>
              </w:rPr>
            </w:pPr>
          </w:p>
          <w:p w14:paraId="2BF07C20" w14:textId="77777777" w:rsidR="008D6FE7" w:rsidRPr="008D6FE7" w:rsidRDefault="008D6FE7" w:rsidP="008D6FE7">
            <w:pPr>
              <w:spacing w:after="160" w:line="259" w:lineRule="auto"/>
              <w:rPr>
                <w:rFonts w:ascii="Times New Roman" w:hAnsi="Times New Roman" w:cs="Times New Roman"/>
                <w:color w:val="000000"/>
                <w:lang w:eastAsia="hr-HR"/>
              </w:rPr>
            </w:pPr>
          </w:p>
        </w:tc>
        <w:tc>
          <w:tcPr>
            <w:tcW w:w="5529" w:type="dxa"/>
            <w:tcBorders>
              <w:top w:val="single" w:sz="4" w:space="0" w:color="000000"/>
              <w:left w:val="single" w:sz="4" w:space="0" w:color="000000"/>
              <w:bottom w:val="single" w:sz="4" w:space="0" w:color="000000"/>
              <w:right w:val="single" w:sz="4" w:space="0" w:color="000000"/>
            </w:tcBorders>
          </w:tcPr>
          <w:p w14:paraId="43D6A21B" w14:textId="77777777" w:rsidR="008D6FE7" w:rsidRPr="008D6FE7" w:rsidRDefault="008D6FE7" w:rsidP="0092044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sportu  (“Narodne novine”, broj 141/22);</w:t>
            </w:r>
          </w:p>
          <w:p w14:paraId="1C15AE6B" w14:textId="77777777" w:rsidR="008D6FE7" w:rsidRPr="008D6FE7" w:rsidRDefault="008D6FE7" w:rsidP="0092044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proračunu („Narodne novine“, broj 144/21);</w:t>
            </w:r>
          </w:p>
          <w:p w14:paraId="06D0F2BA" w14:textId="77777777" w:rsidR="008D6FE7" w:rsidRPr="008D6FE7" w:rsidRDefault="008D6FE7" w:rsidP="0092044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themeColor="text1"/>
                <w:lang w:eastAsia="hr-HR"/>
              </w:rPr>
              <w:t xml:space="preserve">Zakon o ustanovama (Narodne novine, broj </w:t>
            </w:r>
            <w:r w:rsidRPr="008D6FE7">
              <w:rPr>
                <w:rFonts w:ascii="Times New Roman" w:hAnsi="Times New Roman" w:cs="Times New Roman"/>
                <w:i/>
                <w:iCs/>
                <w:color w:val="000000"/>
                <w:lang w:eastAsia="hr-HR"/>
              </w:rPr>
              <w:t xml:space="preserve"> </w:t>
            </w:r>
            <w:r w:rsidRPr="008D6FE7">
              <w:rPr>
                <w:rFonts w:ascii="Times New Roman" w:hAnsi="Times New Roman" w:cs="Times New Roman"/>
                <w:color w:val="000000"/>
                <w:lang w:eastAsia="hr-HR"/>
              </w:rPr>
              <w:t>76/93, 29/97, 47/99, 35/08, 127/19 i 151/22);</w:t>
            </w:r>
          </w:p>
          <w:p w14:paraId="18FC715C" w14:textId="77777777" w:rsidR="008D6FE7" w:rsidRPr="008D6FE7" w:rsidRDefault="008D6FE7" w:rsidP="0092044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Proračun Grada Šibenika za 2024. godinu i projekcija za 2025. i 2026. godinu („Službeni glasnik Grada Šibenika“, broj 10/23, 8/24 i 12/24);</w:t>
            </w:r>
          </w:p>
          <w:p w14:paraId="27959B35" w14:textId="77777777" w:rsidR="008D6FE7" w:rsidRPr="008D6FE7" w:rsidRDefault="008D6FE7" w:rsidP="0092044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Program javnih potreba u sportu Grada Šibenika za 2024. godinu („Službeni glasnik Grada Šibenika“, broj 10/23, 8/24 i 12/24)</w:t>
            </w:r>
          </w:p>
        </w:tc>
      </w:tr>
      <w:tr w:rsidR="008D6FE7" w:rsidRPr="008D6FE7" w14:paraId="48ABE652" w14:textId="77777777" w:rsidTr="006A3323">
        <w:trPr>
          <w:trHeight w:val="590"/>
        </w:trPr>
        <w:tc>
          <w:tcPr>
            <w:tcW w:w="3402" w:type="dxa"/>
            <w:tcBorders>
              <w:top w:val="single" w:sz="4" w:space="0" w:color="000000"/>
              <w:left w:val="single" w:sz="4" w:space="0" w:color="000000"/>
              <w:bottom w:val="single" w:sz="4" w:space="0" w:color="000000"/>
              <w:right w:val="single" w:sz="4" w:space="0" w:color="000000"/>
            </w:tcBorders>
          </w:tcPr>
          <w:p w14:paraId="33302D34"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5A42FBE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K102604 Sportsko-rekreacijska zona </w:t>
            </w:r>
            <w:proofErr w:type="spellStart"/>
            <w:r w:rsidRPr="008D6FE7">
              <w:rPr>
                <w:rFonts w:ascii="Times New Roman" w:hAnsi="Times New Roman" w:cs="Times New Roman"/>
                <w:b/>
                <w:bCs/>
                <w:color w:val="000000"/>
                <w:lang w:eastAsia="hr-HR"/>
              </w:rPr>
              <w:t>Jamnjak</w:t>
            </w:r>
            <w:proofErr w:type="spellEnd"/>
          </w:p>
          <w:p w14:paraId="56C7C3B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K102608 Rekonstrukcija stadiona </w:t>
            </w:r>
            <w:proofErr w:type="spellStart"/>
            <w:r w:rsidRPr="008D6FE7">
              <w:rPr>
                <w:rFonts w:ascii="Times New Roman" w:hAnsi="Times New Roman" w:cs="Times New Roman"/>
                <w:b/>
                <w:bCs/>
                <w:color w:val="000000"/>
                <w:lang w:eastAsia="hr-HR"/>
              </w:rPr>
              <w:t>Šubićevac</w:t>
            </w:r>
            <w:proofErr w:type="spellEnd"/>
          </w:p>
        </w:tc>
      </w:tr>
      <w:tr w:rsidR="008D6FE7" w:rsidRPr="008D6FE7" w14:paraId="4639E95F"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05AFC364"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42E7808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iCs/>
                <w:color w:val="000000"/>
                <w:lang w:eastAsia="hr-HR"/>
              </w:rPr>
              <w:t xml:space="preserve">Cilj ovog programa je izgradnja, razvoj i osiguravanje nove sportske infrastrukture za bavljenje raznovrsnim sportskim aktivnostima svih interesnih skupina, posebice djece i mladih </w:t>
            </w:r>
          </w:p>
        </w:tc>
      </w:tr>
      <w:tr w:rsidR="008D6FE7" w:rsidRPr="008D6FE7" w14:paraId="4A8F93E2"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tcPr>
          <w:p w14:paraId="36BABBCD"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34C37C98"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106.700,00 EUR</w:t>
            </w:r>
          </w:p>
        </w:tc>
      </w:tr>
      <w:tr w:rsidR="008D6FE7" w:rsidRPr="008D6FE7" w14:paraId="0D6310C5"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tcPr>
          <w:p w14:paraId="01291594"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202D8564"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112.763,35 EUR</w:t>
            </w:r>
          </w:p>
        </w:tc>
      </w:tr>
      <w:tr w:rsidR="008D6FE7" w:rsidRPr="008D6FE7" w14:paraId="213E6908"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2C870077"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52299B7A" w14:textId="77777777" w:rsidR="008D6FE7" w:rsidRPr="008D6FE7" w:rsidRDefault="008D6FE7" w:rsidP="008D6FE7">
            <w:pPr>
              <w:snapToGrid w:val="0"/>
              <w:spacing w:after="160" w:line="100" w:lineRule="atLeast"/>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xml:space="preserve">Izrada projektne dokumentacije kao podloga prijave programa za financiranje sredstvima EU za programe izgradnje sportsko-rekreacijske zone </w:t>
            </w:r>
            <w:proofErr w:type="spellStart"/>
            <w:r w:rsidRPr="008D6FE7">
              <w:rPr>
                <w:rFonts w:ascii="Times New Roman" w:hAnsi="Times New Roman" w:cs="Times New Roman"/>
                <w:iCs/>
                <w:color w:val="000000"/>
                <w:lang w:eastAsia="hr-HR"/>
              </w:rPr>
              <w:t>Jamnjak</w:t>
            </w:r>
            <w:proofErr w:type="spellEnd"/>
            <w:r w:rsidRPr="008D6FE7">
              <w:rPr>
                <w:rFonts w:ascii="Times New Roman" w:hAnsi="Times New Roman" w:cs="Times New Roman"/>
                <w:iCs/>
                <w:color w:val="000000"/>
                <w:lang w:eastAsia="hr-HR"/>
              </w:rPr>
              <w:t xml:space="preserve"> i rekonstrukcija nogometnog stadiona na </w:t>
            </w:r>
            <w:proofErr w:type="spellStart"/>
            <w:r w:rsidRPr="008D6FE7">
              <w:rPr>
                <w:rFonts w:ascii="Times New Roman" w:hAnsi="Times New Roman" w:cs="Times New Roman"/>
                <w:iCs/>
                <w:color w:val="000000"/>
                <w:lang w:eastAsia="hr-HR"/>
              </w:rPr>
              <w:t>Šubićevcu</w:t>
            </w:r>
            <w:proofErr w:type="spellEnd"/>
            <w:r w:rsidRPr="008D6FE7">
              <w:rPr>
                <w:rFonts w:ascii="Times New Roman" w:hAnsi="Times New Roman" w:cs="Times New Roman"/>
                <w:iCs/>
                <w:color w:val="000000"/>
                <w:lang w:eastAsia="hr-HR"/>
              </w:rPr>
              <w:t xml:space="preserve"> za stvaranje boljih uvjeta treniranja za sve korisnike, te mogućnost organizacije i provođenje većeg broja sportskih manifestacija i programa. </w:t>
            </w:r>
          </w:p>
        </w:tc>
      </w:tr>
      <w:tr w:rsidR="008D6FE7" w:rsidRPr="008D6FE7" w14:paraId="67F3F09B" w14:textId="77777777" w:rsidTr="006A3323">
        <w:trPr>
          <w:trHeight w:val="654"/>
        </w:trPr>
        <w:tc>
          <w:tcPr>
            <w:tcW w:w="3402" w:type="dxa"/>
            <w:tcBorders>
              <w:top w:val="single" w:sz="4" w:space="0" w:color="000000"/>
              <w:left w:val="single" w:sz="4" w:space="0" w:color="000000"/>
              <w:bottom w:val="single" w:sz="4" w:space="0" w:color="auto"/>
              <w:right w:val="single" w:sz="4" w:space="0" w:color="000000"/>
            </w:tcBorders>
          </w:tcPr>
          <w:p w14:paraId="725021A2"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auto"/>
              <w:right w:val="single" w:sz="4" w:space="0" w:color="000000"/>
            </w:tcBorders>
          </w:tcPr>
          <w:p w14:paraId="072739DE" w14:textId="77777777" w:rsidR="008D6FE7" w:rsidRPr="008D6FE7" w:rsidRDefault="008D6FE7" w:rsidP="008D6FE7">
            <w:pPr>
              <w:spacing w:after="160" w:line="259" w:lineRule="auto"/>
              <w:ind w:right="52"/>
              <w:jc w:val="both"/>
              <w:rPr>
                <w:rFonts w:ascii="Times New Roman" w:eastAsia="Times New Roman" w:hAnsi="Times New Roman" w:cs="Times New Roman"/>
                <w:iCs/>
                <w:color w:val="000000"/>
                <w:lang w:eastAsia="ar-SA"/>
              </w:rPr>
            </w:pPr>
            <w:r w:rsidRPr="008D6FE7">
              <w:rPr>
                <w:rFonts w:ascii="Times New Roman" w:eastAsia="Times New Roman" w:hAnsi="Times New Roman" w:cs="Times New Roman"/>
                <w:iCs/>
                <w:color w:val="000000"/>
                <w:lang w:eastAsia="ar-SA"/>
              </w:rPr>
              <w:t>Ostvarenje ovog programa u navedenom obračunskom razdoblju je u iznosu od 112.763,35 EUR s indeksom ostvarenja od 105,68%.</w:t>
            </w:r>
          </w:p>
          <w:p w14:paraId="06E3B06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eastAsia="Times New Roman" w:hAnsi="Times New Roman" w:cs="Times New Roman"/>
                <w:iCs/>
                <w:color w:val="000000"/>
                <w:lang w:eastAsia="ar-SA"/>
              </w:rPr>
              <w:t xml:space="preserve">Sredstva za projektnu dokumentaciju Sportsko-rekreacijske zone </w:t>
            </w:r>
            <w:proofErr w:type="spellStart"/>
            <w:r w:rsidRPr="008D6FE7">
              <w:rPr>
                <w:rFonts w:ascii="Times New Roman" w:eastAsia="Times New Roman" w:hAnsi="Times New Roman" w:cs="Times New Roman"/>
                <w:iCs/>
                <w:color w:val="000000"/>
                <w:lang w:eastAsia="ar-SA"/>
              </w:rPr>
              <w:t>Jamnjak</w:t>
            </w:r>
            <w:proofErr w:type="spellEnd"/>
            <w:r w:rsidRPr="008D6FE7">
              <w:rPr>
                <w:rFonts w:ascii="Times New Roman" w:eastAsia="Times New Roman" w:hAnsi="Times New Roman" w:cs="Times New Roman"/>
                <w:iCs/>
                <w:color w:val="000000"/>
                <w:lang w:eastAsia="ar-SA"/>
              </w:rPr>
              <w:t xml:space="preserve"> (idejni projekt instalacija vodovoda i odvodnje) ostvarena su s indeksom ostvarenja 100,00%, dok su radovi rekonstrukcije stadiona </w:t>
            </w:r>
            <w:proofErr w:type="spellStart"/>
            <w:r w:rsidRPr="008D6FE7">
              <w:rPr>
                <w:rFonts w:ascii="Times New Roman" w:eastAsia="Times New Roman" w:hAnsi="Times New Roman" w:cs="Times New Roman"/>
                <w:iCs/>
                <w:color w:val="000000"/>
                <w:lang w:eastAsia="ar-SA"/>
              </w:rPr>
              <w:t>Šubićevac</w:t>
            </w:r>
            <w:proofErr w:type="spellEnd"/>
            <w:r w:rsidRPr="008D6FE7">
              <w:rPr>
                <w:rFonts w:ascii="Times New Roman" w:eastAsia="Times New Roman" w:hAnsi="Times New Roman" w:cs="Times New Roman"/>
                <w:iCs/>
                <w:color w:val="000000"/>
                <w:lang w:eastAsia="ar-SA"/>
              </w:rPr>
              <w:t xml:space="preserve"> </w:t>
            </w:r>
            <w:r w:rsidRPr="008D6FE7">
              <w:rPr>
                <w:rFonts w:ascii="Times New Roman" w:hAnsi="Times New Roman" w:cs="Times New Roman"/>
                <w:iCs/>
                <w:color w:val="000000"/>
                <w:lang w:eastAsia="ar-SA"/>
              </w:rPr>
              <w:t>u iznosu od 108.763,35 EUR s indeksom ostvarenja od 105,90% ostvareni prema ispostavljenoj fakturi za realizirane radove sanacije nadstrešnice i obnove reflektora stadiona do kraja ovog proračunskog razdoblja.</w:t>
            </w:r>
          </w:p>
        </w:tc>
      </w:tr>
      <w:tr w:rsidR="008D6FE7" w:rsidRPr="008D6FE7" w14:paraId="2E9A3B84" w14:textId="77777777" w:rsidTr="006A3323">
        <w:trPr>
          <w:trHeight w:val="315"/>
        </w:trPr>
        <w:tc>
          <w:tcPr>
            <w:tcW w:w="3402" w:type="dxa"/>
            <w:tcBorders>
              <w:top w:val="single" w:sz="4" w:space="0" w:color="000000"/>
              <w:left w:val="single" w:sz="4" w:space="0" w:color="000000"/>
              <w:bottom w:val="single" w:sz="4" w:space="0" w:color="auto"/>
              <w:right w:val="single" w:sz="4" w:space="0" w:color="000000"/>
            </w:tcBorders>
          </w:tcPr>
          <w:p w14:paraId="14624E31"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1A5E662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1026 ODRŽAVANJE I IZGRADNJA SPORTSKIH OBJEKATA</w:t>
            </w:r>
          </w:p>
          <w:p w14:paraId="32818A0F" w14:textId="77777777" w:rsidR="008D6FE7" w:rsidRPr="008D6FE7" w:rsidRDefault="008D6FE7" w:rsidP="00920441">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UPRAVA: JAVNA USTANOVA „ŠPORTSKI OBJEKTI ŠIBENIK“</w:t>
            </w:r>
          </w:p>
        </w:tc>
      </w:tr>
      <w:tr w:rsidR="008D6FE7" w:rsidRPr="008D6FE7" w14:paraId="1D6524A8" w14:textId="77777777" w:rsidTr="006A3323">
        <w:trPr>
          <w:trHeight w:val="285"/>
        </w:trPr>
        <w:tc>
          <w:tcPr>
            <w:tcW w:w="3402" w:type="dxa"/>
            <w:tcBorders>
              <w:top w:val="single" w:sz="4" w:space="0" w:color="auto"/>
              <w:left w:val="single" w:sz="4" w:space="0" w:color="000000"/>
              <w:bottom w:val="single" w:sz="4" w:space="0" w:color="000000"/>
              <w:right w:val="single" w:sz="4" w:space="0" w:color="000000"/>
            </w:tcBorders>
          </w:tcPr>
          <w:p w14:paraId="6DE9F72A"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43BBF9A6"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0810 Službe rekreacije i sporta</w:t>
            </w:r>
          </w:p>
        </w:tc>
      </w:tr>
      <w:tr w:rsidR="008D6FE7" w:rsidRPr="008D6FE7" w14:paraId="5683F6FF" w14:textId="77777777" w:rsidTr="006A3323">
        <w:trPr>
          <w:trHeight w:val="929"/>
        </w:trPr>
        <w:tc>
          <w:tcPr>
            <w:tcW w:w="3402" w:type="dxa"/>
            <w:tcBorders>
              <w:top w:val="single" w:sz="4" w:space="0" w:color="000000"/>
              <w:left w:val="single" w:sz="4" w:space="0" w:color="000000"/>
              <w:bottom w:val="single" w:sz="4" w:space="0" w:color="000000"/>
              <w:right w:val="single" w:sz="4" w:space="0" w:color="000000"/>
            </w:tcBorders>
          </w:tcPr>
          <w:p w14:paraId="4C3C0238"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352DF93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sportu  (“Narodne novine”, broj 141/22);</w:t>
            </w:r>
          </w:p>
          <w:p w14:paraId="3FBF32F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proračunu („Narodne novine“, broj 144/21);</w:t>
            </w:r>
          </w:p>
          <w:p w14:paraId="2511E73F" w14:textId="5D0E2E73" w:rsidR="008D6FE7" w:rsidRPr="008D6FE7" w:rsidRDefault="008D6FE7" w:rsidP="00920441">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themeColor="text1"/>
                <w:lang w:eastAsia="hr-HR"/>
              </w:rPr>
              <w:t>Zakon o ustanovama (</w:t>
            </w:r>
            <w:r w:rsidR="00920441">
              <w:rPr>
                <w:rFonts w:ascii="Times New Roman" w:hAnsi="Times New Roman" w:cs="Times New Roman"/>
                <w:color w:val="000000" w:themeColor="text1"/>
                <w:lang w:eastAsia="hr-HR"/>
              </w:rPr>
              <w:t>„</w:t>
            </w:r>
            <w:r w:rsidRPr="008D6FE7">
              <w:rPr>
                <w:rFonts w:ascii="Times New Roman" w:hAnsi="Times New Roman" w:cs="Times New Roman"/>
                <w:color w:val="000000" w:themeColor="text1"/>
                <w:lang w:eastAsia="hr-HR"/>
              </w:rPr>
              <w:t>Narodne novine</w:t>
            </w:r>
            <w:r w:rsidR="00920441">
              <w:rPr>
                <w:rFonts w:ascii="Times New Roman" w:hAnsi="Times New Roman" w:cs="Times New Roman"/>
                <w:color w:val="000000" w:themeColor="text1"/>
                <w:lang w:eastAsia="hr-HR"/>
              </w:rPr>
              <w:t>“</w:t>
            </w:r>
            <w:r w:rsidRPr="008D6FE7">
              <w:rPr>
                <w:rFonts w:ascii="Times New Roman" w:hAnsi="Times New Roman" w:cs="Times New Roman"/>
                <w:color w:val="000000" w:themeColor="text1"/>
                <w:lang w:eastAsia="hr-HR"/>
              </w:rPr>
              <w:t>, broj</w:t>
            </w:r>
            <w:r w:rsidRPr="008D6FE7">
              <w:rPr>
                <w:rFonts w:ascii="Times New Roman" w:hAnsi="Times New Roman" w:cs="Times New Roman"/>
                <w:i/>
                <w:iCs/>
                <w:color w:val="000000"/>
                <w:lang w:eastAsia="hr-HR"/>
              </w:rPr>
              <w:t xml:space="preserve"> </w:t>
            </w:r>
            <w:r w:rsidRPr="008D6FE7">
              <w:rPr>
                <w:rFonts w:ascii="Times New Roman" w:hAnsi="Times New Roman" w:cs="Times New Roman"/>
                <w:color w:val="000000"/>
                <w:lang w:eastAsia="hr-HR"/>
              </w:rPr>
              <w:t>76/93, 29/97, 47/99, 35/08, 127/19 i 151/22);</w:t>
            </w:r>
          </w:p>
          <w:p w14:paraId="3AE12F5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Proračun Grada Šibenika za 2024. godinu i projekcija za 2025. i 2026. godinu („Službeni glasnik Grada Šibenika“, broj 10/23, 8/24 i 12/24);</w:t>
            </w:r>
          </w:p>
          <w:p w14:paraId="6FB6E534" w14:textId="15ABEEA8"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Program javnih potreba u sportu Grada Šibenika za 2024. godinu („Službeni glasnik Grada Šibenika“, broj 10/23, 8/24 i 12/24)</w:t>
            </w:r>
          </w:p>
        </w:tc>
      </w:tr>
      <w:tr w:rsidR="008D6FE7" w:rsidRPr="008D6FE7" w14:paraId="6C15E17A" w14:textId="77777777" w:rsidTr="006A3323">
        <w:trPr>
          <w:trHeight w:val="590"/>
        </w:trPr>
        <w:tc>
          <w:tcPr>
            <w:tcW w:w="3402" w:type="dxa"/>
            <w:tcBorders>
              <w:top w:val="single" w:sz="4" w:space="0" w:color="000000"/>
              <w:left w:val="single" w:sz="4" w:space="0" w:color="000000"/>
              <w:bottom w:val="single" w:sz="4" w:space="0" w:color="000000"/>
              <w:right w:val="single" w:sz="4" w:space="0" w:color="000000"/>
            </w:tcBorders>
          </w:tcPr>
          <w:p w14:paraId="1FA77F43"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77C9F305"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A102601 Održavanje i izgradnja sportskih objekata</w:t>
            </w:r>
          </w:p>
          <w:p w14:paraId="197D042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p>
        </w:tc>
      </w:tr>
      <w:tr w:rsidR="008D6FE7" w:rsidRPr="008D6FE7" w14:paraId="191C09B6" w14:textId="77777777" w:rsidTr="006A3323">
        <w:trPr>
          <w:trHeight w:val="890"/>
        </w:trPr>
        <w:tc>
          <w:tcPr>
            <w:tcW w:w="3402" w:type="dxa"/>
            <w:tcBorders>
              <w:top w:val="single" w:sz="4" w:space="0" w:color="000000"/>
              <w:left w:val="single" w:sz="4" w:space="0" w:color="000000"/>
              <w:bottom w:val="single" w:sz="4" w:space="0" w:color="000000"/>
              <w:right w:val="single" w:sz="4" w:space="0" w:color="000000"/>
            </w:tcBorders>
          </w:tcPr>
          <w:p w14:paraId="1E77E8D4"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1FC664F7" w14:textId="13E1A48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Održavanje i izgradnja sportskih objekata temeljem javnih potreba u sportu grada Šibenika i stvaranje uvjeta za korištenje sportskih objekata, igrališta i dvorana za sportske aktivnosti, održavanje sportskih natjecanja, sportsku </w:t>
            </w:r>
            <w:r w:rsidRPr="008D6FE7">
              <w:rPr>
                <w:rFonts w:ascii="Times New Roman" w:hAnsi="Times New Roman" w:cs="Times New Roman"/>
                <w:color w:val="000000"/>
                <w:lang w:eastAsia="hr-HR"/>
              </w:rPr>
              <w:lastRenderedPageBreak/>
              <w:t xml:space="preserve">rekreaciju građana,  održavanje školske nastave, organizaciju sportskih priprema sa ciljem  zadržavanja i unaprjeđenja postojećih  uvjeta uz zadovoljavanje propisanih natjecateljskih standarda te osiguravanje preduvjeta za masovnije sudjelovanje djece i mladih u sportskim aktivnostima.  </w:t>
            </w:r>
          </w:p>
        </w:tc>
      </w:tr>
      <w:tr w:rsidR="008D6FE7" w:rsidRPr="008D6FE7" w14:paraId="33339795" w14:textId="77777777" w:rsidTr="006A3323">
        <w:trPr>
          <w:trHeight w:val="595"/>
        </w:trPr>
        <w:tc>
          <w:tcPr>
            <w:tcW w:w="3402" w:type="dxa"/>
            <w:tcBorders>
              <w:top w:val="single" w:sz="4" w:space="0" w:color="000000"/>
              <w:left w:val="single" w:sz="4" w:space="0" w:color="000000"/>
              <w:bottom w:val="single" w:sz="4" w:space="0" w:color="000000"/>
              <w:right w:val="single" w:sz="4" w:space="0" w:color="000000"/>
            </w:tcBorders>
          </w:tcPr>
          <w:p w14:paraId="63AD4483"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92A34AD"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1.672.962,00 EUR</w:t>
            </w:r>
          </w:p>
        </w:tc>
      </w:tr>
      <w:tr w:rsidR="008D6FE7" w:rsidRPr="008D6FE7" w14:paraId="59952D55" w14:textId="77777777" w:rsidTr="006A3323">
        <w:trPr>
          <w:trHeight w:val="596"/>
        </w:trPr>
        <w:tc>
          <w:tcPr>
            <w:tcW w:w="3402" w:type="dxa"/>
            <w:tcBorders>
              <w:top w:val="single" w:sz="4" w:space="0" w:color="000000"/>
              <w:left w:val="single" w:sz="4" w:space="0" w:color="000000"/>
              <w:bottom w:val="single" w:sz="4" w:space="0" w:color="000000"/>
              <w:right w:val="single" w:sz="4" w:space="0" w:color="000000"/>
            </w:tcBorders>
          </w:tcPr>
          <w:p w14:paraId="5D4AF496"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1F9606F2"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1.632.169,41 EUR</w:t>
            </w:r>
          </w:p>
        </w:tc>
      </w:tr>
      <w:tr w:rsidR="008D6FE7" w:rsidRPr="008D6FE7" w14:paraId="7A524C0B" w14:textId="77777777" w:rsidTr="006A3323">
        <w:trPr>
          <w:trHeight w:val="372"/>
        </w:trPr>
        <w:tc>
          <w:tcPr>
            <w:tcW w:w="3402" w:type="dxa"/>
            <w:tcBorders>
              <w:top w:val="single" w:sz="4" w:space="0" w:color="000000"/>
              <w:left w:val="single" w:sz="4" w:space="0" w:color="000000"/>
              <w:bottom w:val="single" w:sz="4" w:space="0" w:color="000000"/>
              <w:right w:val="single" w:sz="4" w:space="0" w:color="000000"/>
            </w:tcBorders>
          </w:tcPr>
          <w:p w14:paraId="4AF8F14B"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4B4D94CD" w14:textId="77777777" w:rsidR="008D6FE7" w:rsidRPr="008D6FE7" w:rsidRDefault="008D6FE7" w:rsidP="008D6FE7">
            <w:pPr>
              <w:snapToGrid w:val="0"/>
              <w:spacing w:after="160" w:line="100" w:lineRule="atLeast"/>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Realizacija sportsko-rekreacijskih programa, odigravanje prvenstvenih utakmica, održavanje sportskih priprema reprezentacije i broj korisnika i sudionika u njima.</w:t>
            </w:r>
          </w:p>
        </w:tc>
      </w:tr>
      <w:tr w:rsidR="008D6FE7" w:rsidRPr="008D6FE7" w14:paraId="51EB1F16" w14:textId="77777777" w:rsidTr="00920441">
        <w:trPr>
          <w:trHeight w:val="654"/>
        </w:trPr>
        <w:tc>
          <w:tcPr>
            <w:tcW w:w="3402" w:type="dxa"/>
            <w:tcBorders>
              <w:top w:val="single" w:sz="4" w:space="0" w:color="000000"/>
              <w:left w:val="single" w:sz="4" w:space="0" w:color="000000"/>
              <w:bottom w:val="single" w:sz="4" w:space="0" w:color="auto"/>
              <w:right w:val="single" w:sz="4" w:space="0" w:color="000000"/>
            </w:tcBorders>
          </w:tcPr>
          <w:p w14:paraId="423C3E74"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auto"/>
              <w:right w:val="single" w:sz="4" w:space="0" w:color="000000"/>
            </w:tcBorders>
          </w:tcPr>
          <w:p w14:paraId="1C34B6BE" w14:textId="77777777" w:rsidR="008D6FE7" w:rsidRPr="008D6FE7" w:rsidRDefault="008D6FE7" w:rsidP="00920441">
            <w:pPr>
              <w:spacing w:after="160" w:line="259" w:lineRule="auto"/>
              <w:ind w:right="52"/>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Ostvarenje ovog programa u navedenom obračunskom razdoblju  je u iznosu od 1.632.169,41 EUR s indeksom ostvarenja od 97,56% sukladno planiranoj dinamici izvršenja.</w:t>
            </w:r>
          </w:p>
          <w:p w14:paraId="2D535F41" w14:textId="4696786A" w:rsidR="008D6FE7" w:rsidRPr="008D6FE7" w:rsidRDefault="008D6FE7" w:rsidP="008D6FE7">
            <w:pPr>
              <w:spacing w:after="160" w:line="259" w:lineRule="auto"/>
              <w:ind w:right="52"/>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Provođenjem programa održavanja i izgradnje sportskih objekata Ustanova je zadovoljila sve uvjete za odigravanje prvenstvenih utakmica  košarkaške lige (1.HKL za muškarce i 1.HKL za žene); odbojkaške lige (Odbojkaška liga za muškarce i Odbojkaška liga za žene); malonogometne lige (1. HMNL i Županijska malonogometna liga), održavanje priprema i međunarodnih utakmica </w:t>
            </w:r>
            <w:r w:rsidR="00920441">
              <w:rPr>
                <w:rFonts w:ascii="Times New Roman" w:hAnsi="Times New Roman" w:cs="Times New Roman"/>
                <w:color w:val="000000"/>
                <w:lang w:eastAsia="hr-HR"/>
              </w:rPr>
              <w:t>h</w:t>
            </w:r>
            <w:r w:rsidRPr="008D6FE7">
              <w:rPr>
                <w:rFonts w:ascii="Times New Roman" w:hAnsi="Times New Roman" w:cs="Times New Roman"/>
                <w:color w:val="000000"/>
                <w:lang w:eastAsia="hr-HR"/>
              </w:rPr>
              <w:t xml:space="preserve">rvatske vaterpolo reprezentacije, održavanje satova TZK za tri srednje škole. Održavanjem dječjih igrališta na području grada Šibenika i trim staze na </w:t>
            </w:r>
            <w:proofErr w:type="spellStart"/>
            <w:r w:rsidRPr="008D6FE7">
              <w:rPr>
                <w:rFonts w:ascii="Times New Roman" w:hAnsi="Times New Roman" w:cs="Times New Roman"/>
                <w:color w:val="000000"/>
                <w:lang w:eastAsia="hr-HR"/>
              </w:rPr>
              <w:t>Šubićevcu</w:t>
            </w:r>
            <w:proofErr w:type="spellEnd"/>
            <w:r w:rsidRPr="008D6FE7">
              <w:rPr>
                <w:rFonts w:ascii="Times New Roman" w:hAnsi="Times New Roman" w:cs="Times New Roman"/>
                <w:color w:val="000000"/>
                <w:lang w:eastAsia="hr-HR"/>
              </w:rPr>
              <w:t xml:space="preserve"> Ustanova je ostvarila sve preduvjete u cilju poticanja građana</w:t>
            </w:r>
            <w:r w:rsidR="00920441">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a posebice mladeži na njihovo povećano korištenje. </w:t>
            </w:r>
          </w:p>
          <w:p w14:paraId="727A1E59" w14:textId="15965B3E" w:rsidR="008D6FE7" w:rsidRPr="008D6FE7" w:rsidRDefault="008D6FE7" w:rsidP="008D6FE7">
            <w:pPr>
              <w:spacing w:after="160" w:line="259" w:lineRule="auto"/>
              <w:ind w:right="52"/>
              <w:jc w:val="both"/>
              <w:rPr>
                <w:rFonts w:ascii="Times New Roman" w:hAnsi="Times New Roman" w:cs="Times New Roman"/>
                <w:color w:val="000000"/>
                <w:highlight w:val="yellow"/>
                <w:lang w:eastAsia="hr-HR"/>
              </w:rPr>
            </w:pPr>
            <w:r w:rsidRPr="008D6FE7">
              <w:rPr>
                <w:rFonts w:ascii="Times New Roman" w:hAnsi="Times New Roman" w:cs="Times New Roman"/>
                <w:color w:val="000000"/>
                <w:lang w:eastAsia="hr-HR"/>
              </w:rPr>
              <w:t xml:space="preserve">U okviru realiziranih sredstava iznos od 4.004,92 EUR odnosi se na fakturirane usluge izrade dijela projektne dokumentacije za kapitalni projekt energetske obnove Športskog centra Ljubica koji se sufinancira sredstvima EU. Početak realizacije ovog projekta očekuje se u idućoj proračunskoj godini, a sadržan je u dijelu proračuna pod upravom JU Športski objekti Šibenik. </w:t>
            </w:r>
          </w:p>
        </w:tc>
      </w:tr>
      <w:tr w:rsidR="008D6FE7" w:rsidRPr="008D6FE7" w14:paraId="034EDDF6" w14:textId="77777777" w:rsidTr="00920441">
        <w:trPr>
          <w:trHeight w:val="198"/>
        </w:trPr>
        <w:tc>
          <w:tcPr>
            <w:tcW w:w="8931" w:type="dxa"/>
            <w:gridSpan w:val="2"/>
            <w:tcBorders>
              <w:top w:val="single" w:sz="4" w:space="0" w:color="auto"/>
              <w:left w:val="single" w:sz="4" w:space="0" w:color="auto"/>
              <w:bottom w:val="single" w:sz="4" w:space="0" w:color="auto"/>
              <w:right w:val="single" w:sz="4" w:space="0" w:color="auto"/>
            </w:tcBorders>
          </w:tcPr>
          <w:tbl>
            <w:tblPr>
              <w:tblStyle w:val="TableGrid"/>
              <w:tblW w:w="8818" w:type="dxa"/>
              <w:tblInd w:w="0" w:type="dxa"/>
              <w:tblLayout w:type="fixed"/>
              <w:tblCellMar>
                <w:top w:w="53" w:type="dxa"/>
                <w:left w:w="108" w:type="dxa"/>
                <w:right w:w="54" w:type="dxa"/>
              </w:tblCellMar>
              <w:tblLook w:val="04A0" w:firstRow="1" w:lastRow="0" w:firstColumn="1" w:lastColumn="0" w:noHBand="0" w:noVBand="1"/>
            </w:tblPr>
            <w:tblGrid>
              <w:gridCol w:w="4111"/>
              <w:gridCol w:w="4707"/>
            </w:tblGrid>
            <w:tr w:rsidR="008D6FE7" w:rsidRPr="008D6FE7" w14:paraId="2E09D9F0" w14:textId="77777777" w:rsidTr="00920441">
              <w:trPr>
                <w:trHeight w:val="315"/>
              </w:trPr>
              <w:tc>
                <w:tcPr>
                  <w:tcW w:w="4111" w:type="dxa"/>
                  <w:tcBorders>
                    <w:top w:val="single" w:sz="4" w:space="0" w:color="auto"/>
                    <w:left w:val="single" w:sz="4" w:space="0" w:color="000000"/>
                    <w:bottom w:val="single" w:sz="4" w:space="0" w:color="auto"/>
                    <w:right w:val="single" w:sz="4" w:space="0" w:color="000000"/>
                  </w:tcBorders>
                </w:tcPr>
                <w:p w14:paraId="4414786B" w14:textId="77777777" w:rsidR="008D6FE7" w:rsidRPr="008D6FE7" w:rsidRDefault="008D6FE7" w:rsidP="008D6FE7">
                  <w:pPr>
                    <w:spacing w:after="160" w:line="259" w:lineRule="auto"/>
                    <w:rPr>
                      <w:rFonts w:ascii="Times New Roman" w:hAnsi="Times New Roman" w:cs="Times New Roman"/>
                      <w:b/>
                      <w:color w:val="000000"/>
                      <w:u w:val="single"/>
                      <w:lang w:eastAsia="hr-HR"/>
                    </w:rPr>
                  </w:pPr>
                  <w:r w:rsidRPr="008D6FE7">
                    <w:rPr>
                      <w:rFonts w:ascii="Times New Roman" w:hAnsi="Times New Roman" w:cs="Times New Roman"/>
                      <w:b/>
                      <w:color w:val="000000"/>
                      <w:u w:val="single"/>
                      <w:lang w:eastAsia="hr-HR"/>
                    </w:rPr>
                    <w:t xml:space="preserve">NAZIV PROGRAMA </w:t>
                  </w:r>
                </w:p>
              </w:tc>
              <w:tc>
                <w:tcPr>
                  <w:tcW w:w="4707" w:type="dxa"/>
                  <w:tcBorders>
                    <w:top w:val="single" w:sz="4" w:space="0" w:color="auto"/>
                    <w:left w:val="single" w:sz="4" w:space="0" w:color="000000"/>
                    <w:bottom w:val="single" w:sz="4" w:space="0" w:color="auto"/>
                    <w:right w:val="single" w:sz="4" w:space="0" w:color="000000"/>
                  </w:tcBorders>
                </w:tcPr>
                <w:p w14:paraId="5461265E" w14:textId="5272A5C4" w:rsidR="008D6FE7" w:rsidRPr="008D6FE7" w:rsidRDefault="008D6FE7" w:rsidP="008D6FE7">
                  <w:pPr>
                    <w:spacing w:after="160" w:line="259" w:lineRule="auto"/>
                    <w:rPr>
                      <w:rFonts w:ascii="Times New Roman" w:hAnsi="Times New Roman" w:cs="Times New Roman"/>
                      <w:b/>
                      <w:color w:val="000000"/>
                      <w:u w:val="single"/>
                      <w:lang w:eastAsia="hr-HR"/>
                    </w:rPr>
                  </w:pPr>
                  <w:r w:rsidRPr="008D6FE7">
                    <w:rPr>
                      <w:rFonts w:ascii="Times New Roman" w:hAnsi="Times New Roman" w:cs="Times New Roman"/>
                      <w:b/>
                      <w:color w:val="000000"/>
                      <w:u w:val="single"/>
                      <w:lang w:eastAsia="hr-HR"/>
                    </w:rPr>
                    <w:t>1027 OSTALI SPORTSKI PROGRAMI</w:t>
                  </w:r>
                </w:p>
              </w:tc>
            </w:tr>
            <w:tr w:rsidR="008D6FE7" w:rsidRPr="008D6FE7" w14:paraId="1A83752D" w14:textId="77777777" w:rsidTr="00920441">
              <w:trPr>
                <w:trHeight w:val="285"/>
              </w:trPr>
              <w:tc>
                <w:tcPr>
                  <w:tcW w:w="4111" w:type="dxa"/>
                  <w:tcBorders>
                    <w:top w:val="single" w:sz="4" w:space="0" w:color="auto"/>
                    <w:left w:val="single" w:sz="4" w:space="0" w:color="000000"/>
                    <w:bottom w:val="single" w:sz="4" w:space="0" w:color="000000"/>
                    <w:right w:val="single" w:sz="4" w:space="0" w:color="000000"/>
                  </w:tcBorders>
                </w:tcPr>
                <w:p w14:paraId="4AFA9458" w14:textId="77777777" w:rsidR="008D6FE7" w:rsidRPr="008D6FE7" w:rsidRDefault="008D6FE7" w:rsidP="008D6FE7">
                  <w:pPr>
                    <w:spacing w:after="160" w:line="259" w:lineRule="auto"/>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4707" w:type="dxa"/>
                  <w:tcBorders>
                    <w:top w:val="single" w:sz="4" w:space="0" w:color="auto"/>
                    <w:left w:val="single" w:sz="4" w:space="0" w:color="000000"/>
                    <w:bottom w:val="single" w:sz="4" w:space="0" w:color="000000"/>
                    <w:right w:val="single" w:sz="4" w:space="0" w:color="000000"/>
                  </w:tcBorders>
                </w:tcPr>
                <w:p w14:paraId="0A19CABD"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color w:val="000000"/>
                      <w:lang w:eastAsia="hr-HR"/>
                    </w:rPr>
                    <w:t>0810 Službe rekreacije i sporta</w:t>
                  </w:r>
                </w:p>
              </w:tc>
            </w:tr>
            <w:tr w:rsidR="008D6FE7" w:rsidRPr="008D6FE7" w14:paraId="6D3A3991" w14:textId="77777777" w:rsidTr="00920441">
              <w:trPr>
                <w:trHeight w:val="859"/>
              </w:trPr>
              <w:tc>
                <w:tcPr>
                  <w:tcW w:w="4111" w:type="dxa"/>
                  <w:tcBorders>
                    <w:top w:val="single" w:sz="4" w:space="0" w:color="000000"/>
                    <w:left w:val="single" w:sz="4" w:space="0" w:color="000000"/>
                    <w:bottom w:val="single" w:sz="4" w:space="0" w:color="000000"/>
                    <w:right w:val="single" w:sz="4" w:space="0" w:color="000000"/>
                  </w:tcBorders>
                </w:tcPr>
                <w:p w14:paraId="403301E2"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4707" w:type="dxa"/>
                  <w:tcBorders>
                    <w:top w:val="single" w:sz="4" w:space="0" w:color="000000"/>
                    <w:left w:val="single" w:sz="4" w:space="0" w:color="000000"/>
                    <w:bottom w:val="single" w:sz="4" w:space="0" w:color="000000"/>
                    <w:right w:val="single" w:sz="4" w:space="0" w:color="000000"/>
                  </w:tcBorders>
                </w:tcPr>
                <w:p w14:paraId="7FDC205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sportu  (“Narodne novine”, broj 141/22);</w:t>
                  </w:r>
                </w:p>
                <w:p w14:paraId="3AD11F9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proračunu („Narodne novine“, broj 144/21);</w:t>
                  </w:r>
                </w:p>
                <w:p w14:paraId="03B4CAA2" w14:textId="77777777" w:rsidR="008D6FE7" w:rsidRPr="008D6FE7" w:rsidRDefault="008D6FE7" w:rsidP="00920441">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color w:val="000000" w:themeColor="text1"/>
                      <w:lang w:eastAsia="hr-HR"/>
                    </w:rPr>
                    <w:t>Zakon o financijskom poslovanju i računovodstvu neprofitnih organizacija (Narodne novine, broj 121/14 i 114/22)</w:t>
                  </w:r>
                </w:p>
                <w:p w14:paraId="49CE4AD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Proračun Grada Šibenika za 2024. godinu i projekcija za 2025. i 2026. godinu („Službeni glasnik Grada Šibenika“, broj 10/23, 8/24 i 12/24);</w:t>
                  </w:r>
                </w:p>
                <w:p w14:paraId="0A1B125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Program javnih potreba u sportu Grada Šibenika za 2024. godinu („Službeni glasnik Grada Šibenika“, broj 10/23, 8/24 i 12/24);</w:t>
                  </w:r>
                </w:p>
                <w:p w14:paraId="4B9AAE4D" w14:textId="77777777" w:rsidR="008D6FE7" w:rsidRPr="008D6FE7" w:rsidRDefault="008D6FE7" w:rsidP="008D6FE7">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color w:val="000000" w:themeColor="text1"/>
                      <w:lang w:eastAsia="hr-HR"/>
                    </w:rPr>
                    <w:t>Odluka o izvršavanju Proračuna Grada Šibenika za 2024. godinu („Službeni glasnik Grada Šibenika“, broj 10/23, 8/24 i 12/24);</w:t>
                  </w:r>
                </w:p>
                <w:p w14:paraId="081DAA00" w14:textId="77777777" w:rsidR="008D6FE7" w:rsidRPr="008D6FE7" w:rsidRDefault="008D6FE7" w:rsidP="008D6FE7">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color w:val="000000" w:themeColor="text1"/>
                      <w:lang w:eastAsia="hr-HR"/>
                    </w:rPr>
                    <w:t>Statut Zajednice sportova Grada Šibenika</w:t>
                  </w:r>
                </w:p>
                <w:p w14:paraId="750F764C"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r>
            <w:tr w:rsidR="008D6FE7" w:rsidRPr="008D6FE7" w14:paraId="77D7C8E2" w14:textId="77777777" w:rsidTr="00920441">
              <w:trPr>
                <w:trHeight w:val="673"/>
              </w:trPr>
              <w:tc>
                <w:tcPr>
                  <w:tcW w:w="4111" w:type="dxa"/>
                  <w:tcBorders>
                    <w:top w:val="single" w:sz="4" w:space="0" w:color="000000"/>
                    <w:left w:val="single" w:sz="4" w:space="0" w:color="000000"/>
                    <w:bottom w:val="single" w:sz="4" w:space="0" w:color="000000"/>
                    <w:right w:val="single" w:sz="4" w:space="0" w:color="000000"/>
                  </w:tcBorders>
                </w:tcPr>
                <w:p w14:paraId="6DBF6888"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Opis programa </w:t>
                  </w:r>
                </w:p>
              </w:tc>
              <w:tc>
                <w:tcPr>
                  <w:tcW w:w="4707" w:type="dxa"/>
                  <w:tcBorders>
                    <w:top w:val="single" w:sz="4" w:space="0" w:color="000000"/>
                    <w:left w:val="single" w:sz="4" w:space="0" w:color="000000"/>
                    <w:bottom w:val="single" w:sz="4" w:space="0" w:color="000000"/>
                    <w:right w:val="single" w:sz="4" w:space="0" w:color="000000"/>
                  </w:tcBorders>
                </w:tcPr>
                <w:p w14:paraId="631A292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A102703 Školske sportske aktivnosti</w:t>
                  </w:r>
                </w:p>
                <w:p w14:paraId="7DA9D831"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A102702 Ostali sportski programi</w:t>
                  </w:r>
                </w:p>
              </w:tc>
            </w:tr>
            <w:tr w:rsidR="008D6FE7" w:rsidRPr="008D6FE7" w14:paraId="6F59B109" w14:textId="77777777" w:rsidTr="00920441">
              <w:trPr>
                <w:trHeight w:val="1156"/>
              </w:trPr>
              <w:tc>
                <w:tcPr>
                  <w:tcW w:w="4111" w:type="dxa"/>
                  <w:tcBorders>
                    <w:top w:val="single" w:sz="4" w:space="0" w:color="000000"/>
                    <w:left w:val="single" w:sz="4" w:space="0" w:color="000000"/>
                    <w:bottom w:val="single" w:sz="4" w:space="0" w:color="000000"/>
                    <w:right w:val="single" w:sz="4" w:space="0" w:color="000000"/>
                  </w:tcBorders>
                </w:tcPr>
                <w:p w14:paraId="2C427453"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4707" w:type="dxa"/>
                  <w:tcBorders>
                    <w:top w:val="single" w:sz="4" w:space="0" w:color="000000"/>
                    <w:left w:val="single" w:sz="4" w:space="0" w:color="000000"/>
                    <w:bottom w:val="single" w:sz="4" w:space="0" w:color="000000"/>
                    <w:right w:val="single" w:sz="4" w:space="0" w:color="000000"/>
                  </w:tcBorders>
                </w:tcPr>
                <w:p w14:paraId="0C754F2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Korisnici programa </w:t>
                  </w:r>
                  <w:r w:rsidRPr="008D6FE7">
                    <w:rPr>
                      <w:rFonts w:ascii="Times New Roman" w:hAnsi="Times New Roman" w:cs="Times New Roman"/>
                      <w:bCs/>
                      <w:color w:val="000000"/>
                      <w:lang w:eastAsia="hr-HR"/>
                    </w:rPr>
                    <w:t>Ostali sportski programi</w:t>
                  </w:r>
                  <w:r w:rsidRPr="008D6FE7">
                    <w:rPr>
                      <w:rFonts w:ascii="Times New Roman" w:hAnsi="Times New Roman" w:cs="Times New Roman"/>
                      <w:color w:val="000000"/>
                      <w:lang w:eastAsia="hr-HR"/>
                    </w:rPr>
                    <w:t xml:space="preserve"> su sportske udruge čije aktivnosti i djelovanje imaju širi interes i iznimno značenje za sport i lokalnu zajednicu, a koje ne spadaju </w:t>
                  </w:r>
                  <w:r w:rsidRPr="008D6FE7">
                    <w:rPr>
                      <w:rFonts w:ascii="Times New Roman" w:hAnsi="Times New Roman" w:cs="Times New Roman"/>
                      <w:color w:val="000000" w:themeColor="text1"/>
                      <w:lang w:eastAsia="hr-HR"/>
                    </w:rPr>
                    <w:t>u redovne aktivnosti prema Programu javnih potreba u sportu Grada Šibenika za 2024. godinu (Djelovanje sportskih udruga) ili ih udruge, radi prirode sporta, nisu mogle unaprijed planirati prilikom prijave na Javni poziv.</w:t>
                  </w:r>
                </w:p>
                <w:p w14:paraId="0B69303B" w14:textId="43D13F06"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themeColor="text1"/>
                      <w:lang w:eastAsia="hr-HR"/>
                    </w:rPr>
                    <w:t>Ciljevi ove aktivnosti su usmjereni na poticanje lokalnog sporta i sportskih natjecanja te posredno i unaprjeđenje kvalitete života i poticanje zdravijeg načina života; razvoj socijalnog aspekta, promidžbu sportskih vrijednosti, jačanje kapaciteta sportskih udruga i postizanje dodatne kvalitete sporta te popularizacije sporta i van redovne djelatnosti sportskih udruga; očuvanje autonomije šibenskog sporta kroz kvalitetnije djelovanje sportskih udruga na području grada; povezivanje sektora sporta</w:t>
                  </w:r>
                  <w:r w:rsidR="00920441">
                    <w:rPr>
                      <w:rFonts w:ascii="Times New Roman" w:hAnsi="Times New Roman" w:cs="Times New Roman"/>
                      <w:color w:val="000000" w:themeColor="text1"/>
                      <w:lang w:eastAsia="hr-HR"/>
                    </w:rPr>
                    <w:t xml:space="preserve"> </w:t>
                  </w:r>
                  <w:r w:rsidRPr="008D6FE7">
                    <w:rPr>
                      <w:rFonts w:ascii="Times New Roman" w:hAnsi="Times New Roman" w:cs="Times New Roman"/>
                      <w:color w:val="000000" w:themeColor="text1"/>
                      <w:lang w:eastAsia="hr-HR"/>
                    </w:rPr>
                    <w:t>i ostalih sektora, posebice turizma.</w:t>
                  </w:r>
                </w:p>
                <w:p w14:paraId="5D6C0459" w14:textId="77777777" w:rsidR="008D6FE7" w:rsidRPr="008D6FE7" w:rsidRDefault="008D6FE7" w:rsidP="008D6FE7">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color w:val="000000"/>
                      <w:lang w:eastAsia="hr-HR"/>
                    </w:rPr>
                    <w:t xml:space="preserve">Ciljevi programa </w:t>
                  </w:r>
                  <w:r w:rsidRPr="008D6FE7">
                    <w:rPr>
                      <w:rFonts w:ascii="Times New Roman" w:hAnsi="Times New Roman" w:cs="Times New Roman"/>
                      <w:bCs/>
                      <w:color w:val="000000"/>
                      <w:lang w:eastAsia="hr-HR"/>
                    </w:rPr>
                    <w:t>Ostali sportski programi</w:t>
                  </w:r>
                  <w:r w:rsidRPr="008D6FE7">
                    <w:rPr>
                      <w:rFonts w:ascii="Times New Roman" w:hAnsi="Times New Roman" w:cs="Times New Roman"/>
                      <w:color w:val="000000"/>
                      <w:lang w:eastAsia="hr-HR"/>
                    </w:rPr>
                    <w:t xml:space="preserve"> ogledaju se </w:t>
                  </w:r>
                  <w:r w:rsidRPr="008D6FE7">
                    <w:rPr>
                      <w:rFonts w:ascii="Times New Roman" w:hAnsi="Times New Roman" w:cs="Times New Roman"/>
                      <w:color w:val="000000" w:themeColor="text1"/>
                      <w:lang w:eastAsia="hr-HR"/>
                    </w:rPr>
                    <w:t>i u (su)organizaciji (tradicionalnih) sportskih manifestacija i svečanosti vezanih za obilježavanje sportskih uspjeha, sportskih događanja i/ili projekata te aktivnosti vezanih za promidžbu sportskih vrijednosti i popularizaciju sporta a koje su u funkciji razvoja sporta Grada Šibenika.</w:t>
                  </w:r>
                </w:p>
                <w:p w14:paraId="13EFBE06" w14:textId="4D6BA0D8" w:rsidR="008D6FE7" w:rsidRPr="008D6FE7" w:rsidRDefault="008D6FE7" w:rsidP="008D6FE7">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color w:val="000000"/>
                      <w:lang w:eastAsia="hr-HR"/>
                    </w:rPr>
                    <w:t xml:space="preserve">Cilj programa Školske sportske aktivnosti je promicanje bavljenja sportom među djecom školskog uzrasta zbog unapređenja njihovog zdravstvenog statusa uz poticanje rekreativnog bavljenja sportom na svim razinama. Školske sportske aktivnosti provode se kroz školska sportska </w:t>
                  </w:r>
                  <w:r w:rsidRPr="008D6FE7">
                    <w:rPr>
                      <w:rFonts w:ascii="Times New Roman" w:hAnsi="Times New Roman" w:cs="Times New Roman"/>
                      <w:color w:val="000000"/>
                      <w:lang w:eastAsia="hr-HR"/>
                    </w:rPr>
                    <w:lastRenderedPageBreak/>
                    <w:t>natjecanja osnovnih i srednjih škola, a provedbu istih vrši Savez školskih sportskih društava Šibensko-kninske županije</w:t>
                  </w:r>
                  <w:r w:rsidR="00920441">
                    <w:rPr>
                      <w:rFonts w:ascii="Times New Roman" w:hAnsi="Times New Roman" w:cs="Times New Roman"/>
                      <w:color w:val="000000"/>
                      <w:lang w:eastAsia="hr-HR"/>
                    </w:rPr>
                    <w:t>.</w:t>
                  </w:r>
                </w:p>
              </w:tc>
            </w:tr>
            <w:tr w:rsidR="008D6FE7" w:rsidRPr="008D6FE7" w14:paraId="7C4F08A9" w14:textId="77777777" w:rsidTr="00920441">
              <w:trPr>
                <w:trHeight w:val="595"/>
              </w:trPr>
              <w:tc>
                <w:tcPr>
                  <w:tcW w:w="4111" w:type="dxa"/>
                  <w:tcBorders>
                    <w:top w:val="single" w:sz="4" w:space="0" w:color="000000"/>
                    <w:left w:val="single" w:sz="4" w:space="0" w:color="000000"/>
                    <w:bottom w:val="single" w:sz="4" w:space="0" w:color="000000"/>
                    <w:right w:val="single" w:sz="4" w:space="0" w:color="000000"/>
                  </w:tcBorders>
                </w:tcPr>
                <w:p w14:paraId="5EE9A3B3"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Planirana sredstva za provedbu </w:t>
                  </w:r>
                </w:p>
              </w:tc>
              <w:tc>
                <w:tcPr>
                  <w:tcW w:w="4707" w:type="dxa"/>
                  <w:tcBorders>
                    <w:top w:val="single" w:sz="4" w:space="0" w:color="000000"/>
                    <w:left w:val="single" w:sz="4" w:space="0" w:color="000000"/>
                    <w:bottom w:val="single" w:sz="4" w:space="0" w:color="000000"/>
                    <w:right w:val="single" w:sz="4" w:space="0" w:color="000000"/>
                  </w:tcBorders>
                </w:tcPr>
                <w:p w14:paraId="4439E690"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138.000,00 EUR</w:t>
                  </w:r>
                </w:p>
              </w:tc>
            </w:tr>
            <w:tr w:rsidR="008D6FE7" w:rsidRPr="008D6FE7" w14:paraId="47A6D22B" w14:textId="77777777" w:rsidTr="00920441">
              <w:trPr>
                <w:trHeight w:val="596"/>
              </w:trPr>
              <w:tc>
                <w:tcPr>
                  <w:tcW w:w="4111" w:type="dxa"/>
                  <w:tcBorders>
                    <w:top w:val="single" w:sz="4" w:space="0" w:color="000000"/>
                    <w:left w:val="single" w:sz="4" w:space="0" w:color="000000"/>
                    <w:bottom w:val="single" w:sz="4" w:space="0" w:color="000000"/>
                    <w:right w:val="single" w:sz="4" w:space="0" w:color="000000"/>
                  </w:tcBorders>
                </w:tcPr>
                <w:p w14:paraId="7F0C403D"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Izvršena sredstva za provedbu </w:t>
                  </w:r>
                </w:p>
              </w:tc>
              <w:tc>
                <w:tcPr>
                  <w:tcW w:w="4707" w:type="dxa"/>
                  <w:tcBorders>
                    <w:top w:val="single" w:sz="4" w:space="0" w:color="000000"/>
                    <w:left w:val="single" w:sz="4" w:space="0" w:color="000000"/>
                    <w:bottom w:val="single" w:sz="4" w:space="0" w:color="000000"/>
                    <w:right w:val="single" w:sz="4" w:space="0" w:color="000000"/>
                  </w:tcBorders>
                </w:tcPr>
                <w:p w14:paraId="14096650" w14:textId="77777777" w:rsidR="008D6FE7" w:rsidRPr="008D6FE7" w:rsidRDefault="008D6FE7" w:rsidP="008D6FE7">
                  <w:pPr>
                    <w:spacing w:after="160" w:line="259" w:lineRule="auto"/>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138.000,00 EUR</w:t>
                  </w:r>
                </w:p>
              </w:tc>
            </w:tr>
            <w:tr w:rsidR="008D6FE7" w:rsidRPr="008D6FE7" w14:paraId="4B1C2C40" w14:textId="77777777" w:rsidTr="00920441">
              <w:trPr>
                <w:trHeight w:val="717"/>
              </w:trPr>
              <w:tc>
                <w:tcPr>
                  <w:tcW w:w="4111" w:type="dxa"/>
                  <w:tcBorders>
                    <w:top w:val="single" w:sz="4" w:space="0" w:color="000000"/>
                    <w:left w:val="single" w:sz="4" w:space="0" w:color="000000"/>
                    <w:bottom w:val="single" w:sz="4" w:space="0" w:color="000000"/>
                    <w:right w:val="single" w:sz="4" w:space="0" w:color="000000"/>
                  </w:tcBorders>
                </w:tcPr>
                <w:p w14:paraId="65D9A3EB"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4707" w:type="dxa"/>
                  <w:tcBorders>
                    <w:top w:val="single" w:sz="4" w:space="0" w:color="000000"/>
                    <w:left w:val="single" w:sz="4" w:space="0" w:color="000000"/>
                    <w:bottom w:val="single" w:sz="4" w:space="0" w:color="000000"/>
                    <w:right w:val="single" w:sz="4" w:space="0" w:color="000000"/>
                  </w:tcBorders>
                </w:tcPr>
                <w:p w14:paraId="69726894" w14:textId="77777777" w:rsidR="008D6FE7" w:rsidRPr="008D6FE7" w:rsidRDefault="008D6FE7" w:rsidP="008D6FE7">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bCs/>
                      <w:color w:val="000000"/>
                      <w:lang w:eastAsia="hr-HR"/>
                    </w:rPr>
                    <w:t xml:space="preserve">Kroz aktivnost </w:t>
                  </w:r>
                  <w:r w:rsidRPr="008D6FE7">
                    <w:rPr>
                      <w:rFonts w:ascii="Times New Roman" w:hAnsi="Times New Roman" w:cs="Times New Roman"/>
                      <w:b/>
                      <w:bCs/>
                      <w:i/>
                      <w:iCs/>
                      <w:color w:val="000000"/>
                      <w:lang w:eastAsia="hr-HR"/>
                    </w:rPr>
                    <w:t xml:space="preserve"> </w:t>
                  </w:r>
                  <w:r w:rsidRPr="008D6FE7">
                    <w:rPr>
                      <w:rFonts w:ascii="Times New Roman" w:hAnsi="Times New Roman" w:cs="Times New Roman"/>
                      <w:bCs/>
                      <w:i/>
                      <w:color w:val="000000"/>
                      <w:lang w:eastAsia="hr-HR"/>
                    </w:rPr>
                    <w:t xml:space="preserve">Ostali sportski programi </w:t>
                  </w:r>
                  <w:r w:rsidRPr="008D6FE7">
                    <w:rPr>
                      <w:rFonts w:ascii="Times New Roman" w:hAnsi="Times New Roman" w:cs="Times New Roman"/>
                      <w:bCs/>
                      <w:color w:val="000000"/>
                      <w:lang w:eastAsia="hr-HR"/>
                    </w:rPr>
                    <w:t>sklopljeno je u ovom izvještajnom razdoblju 47 ugovora o donaciji sa sportskim udrugama za provođenje aktivnosti i programa od šireg interesa za sport i lokalnu zajednicu, a koji</w:t>
                  </w:r>
                  <w:r w:rsidRPr="008D6FE7">
                    <w:rPr>
                      <w:rFonts w:ascii="Times New Roman" w:hAnsi="Times New Roman" w:cs="Times New Roman"/>
                      <w:color w:val="000000"/>
                      <w:lang w:eastAsia="hr-HR"/>
                    </w:rPr>
                    <w:t xml:space="preserve"> ne spadaju u redovne aktivnosti prema Programu javnih potreba u sportu Grada Šibenika, </w:t>
                  </w:r>
                  <w:r w:rsidRPr="008D6FE7">
                    <w:rPr>
                      <w:rFonts w:ascii="Times New Roman" w:hAnsi="Times New Roman" w:cs="Times New Roman"/>
                      <w:color w:val="000000" w:themeColor="text1"/>
                      <w:lang w:eastAsia="hr-HR"/>
                    </w:rPr>
                    <w:t>u cilju popularizacije sporta i povećanog interesa za sudjelovanje u natjecateljsko-rekreativnim sportskim programima.</w:t>
                  </w:r>
                </w:p>
                <w:p w14:paraId="6522D96B" w14:textId="35066C3D" w:rsidR="008D6FE7" w:rsidRPr="008D6FE7" w:rsidRDefault="008D6FE7" w:rsidP="008D6FE7">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color w:val="000000" w:themeColor="text1"/>
                      <w:lang w:eastAsia="hr-HR"/>
                    </w:rPr>
                    <w:t xml:space="preserve">Zajednica sportova Grada Šibenika je, unutar ovog programa, organizirala i sportske manifestacije i svečanosti vezane za obilježavanje sportskih uspjeha, sportskih događanja i/ili projekata i aktivnosti vezanih za promidžbu sportskih vrijednosti i popularizaciju sporta, a koje su u funkciji razvoja sporta Grada Šibenika: manifestacija proglašenja najboljih sportaša Grada Šibenika, Olimpijski festival dječjih vrtića, prijam i nagrade sportaša za iznimna sportska postignuća u 2024. (doček predstavnika vaterpolske reprezentacije RH, doček nogometaša HNK Šibenik) te ostvarila suradnju kroz prijem predstavnika klubova iz prijateljskog grada </w:t>
                  </w:r>
                  <w:proofErr w:type="spellStart"/>
                  <w:r w:rsidRPr="008D6FE7">
                    <w:rPr>
                      <w:rFonts w:ascii="Times New Roman" w:hAnsi="Times New Roman" w:cs="Times New Roman"/>
                      <w:color w:val="000000" w:themeColor="text1"/>
                      <w:lang w:eastAsia="hr-HR"/>
                    </w:rPr>
                    <w:t>Herforda</w:t>
                  </w:r>
                  <w:proofErr w:type="spellEnd"/>
                  <w:r w:rsidRPr="008D6FE7">
                    <w:rPr>
                      <w:rFonts w:ascii="Times New Roman" w:hAnsi="Times New Roman" w:cs="Times New Roman"/>
                      <w:color w:val="000000" w:themeColor="text1"/>
                      <w:lang w:eastAsia="hr-HR"/>
                    </w:rPr>
                    <w:t xml:space="preserve"> i </w:t>
                  </w:r>
                  <w:proofErr w:type="spellStart"/>
                  <w:r w:rsidRPr="008D6FE7">
                    <w:rPr>
                      <w:rFonts w:ascii="Times New Roman" w:hAnsi="Times New Roman" w:cs="Times New Roman"/>
                      <w:color w:val="000000" w:themeColor="text1"/>
                      <w:lang w:eastAsia="hr-HR"/>
                    </w:rPr>
                    <w:t>Voirona</w:t>
                  </w:r>
                  <w:proofErr w:type="spellEnd"/>
                  <w:r w:rsidR="00920441">
                    <w:rPr>
                      <w:rFonts w:ascii="Times New Roman" w:hAnsi="Times New Roman" w:cs="Times New Roman"/>
                      <w:color w:val="000000" w:themeColor="text1"/>
                      <w:lang w:eastAsia="hr-HR"/>
                    </w:rPr>
                    <w:t>,</w:t>
                  </w:r>
                  <w:r w:rsidRPr="008D6FE7">
                    <w:rPr>
                      <w:rFonts w:ascii="Times New Roman" w:hAnsi="Times New Roman" w:cs="Times New Roman"/>
                      <w:color w:val="000000" w:themeColor="text1"/>
                      <w:lang w:eastAsia="hr-HR"/>
                    </w:rPr>
                    <w:t xml:space="preserve"> kao i aktivnosti vezane za kandidaturu Grada Šibenika za naslov „Europski grad sporta 2026.“</w:t>
                  </w:r>
                </w:p>
                <w:p w14:paraId="04FBCE0B" w14:textId="2A1D3CD2" w:rsidR="008D6FE7" w:rsidRPr="008D6FE7" w:rsidRDefault="008D6FE7" w:rsidP="008D6FE7">
                  <w:pPr>
                    <w:spacing w:after="160" w:line="259" w:lineRule="auto"/>
                    <w:jc w:val="both"/>
                    <w:rPr>
                      <w:rFonts w:ascii="Times New Roman" w:hAnsi="Times New Roman" w:cs="Times New Roman"/>
                      <w:color w:val="000000" w:themeColor="text1"/>
                      <w:lang w:eastAsia="hr-HR"/>
                    </w:rPr>
                  </w:pPr>
                  <w:r w:rsidRPr="008D6FE7">
                    <w:rPr>
                      <w:rFonts w:ascii="Times New Roman" w:hAnsi="Times New Roman" w:cs="Times New Roman"/>
                      <w:color w:val="000000"/>
                      <w:lang w:eastAsia="hr-HR"/>
                    </w:rPr>
                    <w:t>Prema izvješću Saveza školskih sportskih društava u izvještajnom razdoblju održana su višednevna sportska natjecanja za osnovne i srednje škole za djevojčice i dječake u košarci, odbojci, rukometu, gimnastici, badmintonu, malom nogometu, stolnom tenisu, šahu, krosu.</w:t>
                  </w:r>
                </w:p>
              </w:tc>
            </w:tr>
            <w:tr w:rsidR="008D6FE7" w:rsidRPr="008D6FE7" w14:paraId="5186B46B" w14:textId="77777777" w:rsidTr="00920441">
              <w:trPr>
                <w:trHeight w:val="640"/>
              </w:trPr>
              <w:tc>
                <w:tcPr>
                  <w:tcW w:w="4111" w:type="dxa"/>
                  <w:tcBorders>
                    <w:top w:val="single" w:sz="4" w:space="0" w:color="000000"/>
                    <w:left w:val="single" w:sz="4" w:space="0" w:color="000000"/>
                    <w:bottom w:val="single" w:sz="4" w:space="0" w:color="auto"/>
                    <w:right w:val="single" w:sz="4" w:space="0" w:color="000000"/>
                  </w:tcBorders>
                </w:tcPr>
                <w:p w14:paraId="12DA6C31" w14:textId="77777777" w:rsidR="008D6FE7" w:rsidRPr="008D6FE7" w:rsidRDefault="008D6FE7" w:rsidP="008D6FE7">
                  <w:pPr>
                    <w:spacing w:after="160" w:line="259" w:lineRule="auto"/>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4707" w:type="dxa"/>
                  <w:tcBorders>
                    <w:top w:val="single" w:sz="4" w:space="0" w:color="000000"/>
                    <w:left w:val="single" w:sz="4" w:space="0" w:color="000000"/>
                    <w:bottom w:val="single" w:sz="4" w:space="0" w:color="auto"/>
                    <w:right w:val="single" w:sz="4" w:space="0" w:color="000000"/>
                  </w:tcBorders>
                </w:tcPr>
                <w:p w14:paraId="60755E94"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Ostvarenje Programa Ostali sportski programi u navedenom izvještajnom razdoblju izvršeno je u iznosu 138.000,00 EUR s indeksom ostvarenja od 100%.</w:t>
                  </w:r>
                </w:p>
                <w:p w14:paraId="11BA383F"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 xml:space="preserve">Pojedinačne aktivnosti u okviru ovog Programa ostvarene su na način: </w:t>
                  </w:r>
                </w:p>
                <w:p w14:paraId="300C929E"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lastRenderedPageBreak/>
                    <w:t>- aktivnost Ostali sportski programi ostvarena u iznosu od 134.000,00 EUR s indeksom ostvarenja od 100%;</w:t>
                  </w:r>
                </w:p>
                <w:p w14:paraId="6D61870B" w14:textId="77777777" w:rsidR="008D6FE7" w:rsidRPr="008D6FE7" w:rsidRDefault="008D6FE7" w:rsidP="008D6FE7">
                  <w:pPr>
                    <w:spacing w:after="160" w:line="259" w:lineRule="auto"/>
                    <w:jc w:val="both"/>
                    <w:rPr>
                      <w:rFonts w:ascii="Times New Roman" w:hAnsi="Times New Roman" w:cs="Times New Roman"/>
                      <w:color w:val="000000"/>
                      <w:shd w:val="clear" w:color="auto" w:fill="FFFFFF"/>
                      <w:lang w:eastAsia="hr-HR"/>
                    </w:rPr>
                  </w:pPr>
                  <w:r w:rsidRPr="008D6FE7">
                    <w:rPr>
                      <w:rFonts w:ascii="Times New Roman" w:hAnsi="Times New Roman" w:cs="Times New Roman"/>
                      <w:bCs/>
                      <w:color w:val="000000"/>
                      <w:lang w:eastAsia="hr-HR"/>
                    </w:rPr>
                    <w:t xml:space="preserve">- aktivnost </w:t>
                  </w:r>
                  <w:r w:rsidRPr="008D6FE7">
                    <w:rPr>
                      <w:rFonts w:ascii="Times New Roman" w:hAnsi="Times New Roman" w:cs="Times New Roman"/>
                      <w:color w:val="000000"/>
                      <w:lang w:eastAsia="hr-HR"/>
                    </w:rPr>
                    <w:t>Školske sportske aktivnosti</w:t>
                  </w:r>
                  <w:r w:rsidRPr="008D6FE7">
                    <w:rPr>
                      <w:rFonts w:ascii="Times New Roman" w:hAnsi="Times New Roman" w:cs="Times New Roman"/>
                      <w:bCs/>
                      <w:color w:val="000000"/>
                      <w:lang w:eastAsia="hr-HR"/>
                    </w:rPr>
                    <w:t xml:space="preserve"> ostvarena je u ukupnom iznosu od 4.000,00 EUR s indeksom ostvarenja od 100,00%.</w:t>
                  </w:r>
                </w:p>
              </w:tc>
            </w:tr>
          </w:tbl>
          <w:p w14:paraId="37C45DCA" w14:textId="77777777" w:rsidR="008D6FE7" w:rsidRPr="008D6FE7" w:rsidRDefault="008D6FE7" w:rsidP="008D6FE7">
            <w:pPr>
              <w:autoSpaceDE w:val="0"/>
              <w:autoSpaceDN w:val="0"/>
              <w:adjustRightInd w:val="0"/>
              <w:spacing w:after="160" w:line="259" w:lineRule="auto"/>
              <w:jc w:val="both"/>
              <w:rPr>
                <w:rFonts w:ascii="Times New Roman" w:hAnsi="Times New Roman" w:cs="Times New Roman"/>
                <w:b/>
                <w:bCs/>
                <w:color w:val="000000"/>
                <w:lang w:eastAsia="hr-HR"/>
              </w:rPr>
            </w:pPr>
          </w:p>
        </w:tc>
      </w:tr>
      <w:tr w:rsidR="008D6FE7" w:rsidRPr="008D6FE7" w14:paraId="5B4877ED" w14:textId="77777777" w:rsidTr="00920441">
        <w:trPr>
          <w:trHeight w:val="198"/>
        </w:trPr>
        <w:tc>
          <w:tcPr>
            <w:tcW w:w="8931" w:type="dxa"/>
            <w:gridSpan w:val="2"/>
            <w:tcBorders>
              <w:top w:val="single" w:sz="4" w:space="0" w:color="auto"/>
              <w:left w:val="single" w:sz="4" w:space="0" w:color="auto"/>
              <w:bottom w:val="single" w:sz="4" w:space="0" w:color="auto"/>
              <w:right w:val="single" w:sz="4" w:space="0" w:color="auto"/>
            </w:tcBorders>
          </w:tcPr>
          <w:p w14:paraId="03A5D61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Glava: 00308-34081 GALERIJA SVETOG KRŠEVANA</w:t>
            </w:r>
          </w:p>
          <w:p w14:paraId="0C134B9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p>
        </w:tc>
      </w:tr>
      <w:tr w:rsidR="008D6FE7" w:rsidRPr="008D6FE7" w14:paraId="72D330DB" w14:textId="77777777" w:rsidTr="00920441">
        <w:trPr>
          <w:trHeight w:val="198"/>
        </w:trPr>
        <w:tc>
          <w:tcPr>
            <w:tcW w:w="3402" w:type="dxa"/>
            <w:tcBorders>
              <w:top w:val="single" w:sz="4" w:space="0" w:color="auto"/>
              <w:left w:val="single" w:sz="4" w:space="0" w:color="auto"/>
              <w:bottom w:val="single" w:sz="4" w:space="0" w:color="auto"/>
              <w:right w:val="single" w:sz="4" w:space="0" w:color="auto"/>
            </w:tcBorders>
          </w:tcPr>
          <w:p w14:paraId="062DAEF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auto"/>
              <w:left w:val="single" w:sz="4" w:space="0" w:color="auto"/>
              <w:bottom w:val="single" w:sz="4" w:space="0" w:color="auto"/>
              <w:right w:val="single" w:sz="4" w:space="0" w:color="auto"/>
            </w:tcBorders>
          </w:tcPr>
          <w:p w14:paraId="219F2ECD" w14:textId="77777777" w:rsidR="008D6FE7" w:rsidRPr="008D6FE7" w:rsidRDefault="008D6FE7" w:rsidP="008D6FE7">
            <w:pPr>
              <w:spacing w:after="160" w:line="259" w:lineRule="auto"/>
              <w:jc w:val="both"/>
              <w:rPr>
                <w:rFonts w:ascii="Times New Roman" w:hAnsi="Times New Roman" w:cs="Times New Roman"/>
                <w:b/>
                <w:bCs/>
                <w:iCs/>
                <w:color w:val="000000"/>
                <w:lang w:eastAsia="hr-HR"/>
              </w:rPr>
            </w:pPr>
            <w:r w:rsidRPr="008D6FE7">
              <w:rPr>
                <w:rFonts w:ascii="Times New Roman" w:hAnsi="Times New Roman" w:cs="Times New Roman"/>
                <w:b/>
                <w:bCs/>
                <w:iCs/>
                <w:color w:val="000000"/>
                <w:lang w:eastAsia="hr-HR"/>
              </w:rPr>
              <w:t>1058 GALERIJSKA DJELATNOST</w:t>
            </w:r>
          </w:p>
        </w:tc>
      </w:tr>
      <w:tr w:rsidR="008D6FE7" w:rsidRPr="008D6FE7" w14:paraId="7670F590" w14:textId="77777777" w:rsidTr="00920441">
        <w:trPr>
          <w:trHeight w:val="198"/>
        </w:trPr>
        <w:tc>
          <w:tcPr>
            <w:tcW w:w="3402" w:type="dxa"/>
            <w:tcBorders>
              <w:top w:val="single" w:sz="4" w:space="0" w:color="auto"/>
              <w:left w:val="single" w:sz="4" w:space="0" w:color="auto"/>
              <w:bottom w:val="single" w:sz="4" w:space="0" w:color="auto"/>
              <w:right w:val="single" w:sz="4" w:space="0" w:color="auto"/>
            </w:tcBorders>
          </w:tcPr>
          <w:p w14:paraId="2B063F37"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auto"/>
              <w:bottom w:val="single" w:sz="4" w:space="0" w:color="auto"/>
              <w:right w:val="single" w:sz="4" w:space="0" w:color="auto"/>
            </w:tcBorders>
          </w:tcPr>
          <w:p w14:paraId="29B3EBFC" w14:textId="77777777" w:rsidR="008D6FE7" w:rsidRPr="008D6FE7" w:rsidRDefault="008D6FE7" w:rsidP="008D6FE7">
            <w:pPr>
              <w:spacing w:after="160" w:line="259" w:lineRule="auto"/>
              <w:jc w:val="both"/>
              <w:rPr>
                <w:rFonts w:ascii="Times New Roman" w:hAnsi="Times New Roman" w:cs="Times New Roman"/>
                <w:bCs/>
                <w:iCs/>
                <w:color w:val="000000"/>
                <w:lang w:eastAsia="hr-HR"/>
              </w:rPr>
            </w:pPr>
            <w:r w:rsidRPr="008D6FE7">
              <w:rPr>
                <w:rFonts w:ascii="Times New Roman" w:hAnsi="Times New Roman" w:cs="Times New Roman"/>
                <w:bCs/>
                <w:iCs/>
                <w:color w:val="000000"/>
                <w:lang w:eastAsia="hr-HR"/>
              </w:rPr>
              <w:t>0820 Službe kulture</w:t>
            </w:r>
          </w:p>
        </w:tc>
      </w:tr>
      <w:tr w:rsidR="008D6FE7" w:rsidRPr="008D6FE7" w14:paraId="4D89F71C" w14:textId="77777777" w:rsidTr="00920441">
        <w:trPr>
          <w:trHeight w:val="198"/>
        </w:trPr>
        <w:tc>
          <w:tcPr>
            <w:tcW w:w="3402" w:type="dxa"/>
            <w:tcBorders>
              <w:top w:val="single" w:sz="4" w:space="0" w:color="auto"/>
              <w:left w:val="single" w:sz="4" w:space="0" w:color="auto"/>
              <w:bottom w:val="single" w:sz="4" w:space="0" w:color="auto"/>
              <w:right w:val="single" w:sz="4" w:space="0" w:color="auto"/>
            </w:tcBorders>
          </w:tcPr>
          <w:p w14:paraId="66899F6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auto"/>
              <w:left w:val="single" w:sz="4" w:space="0" w:color="auto"/>
              <w:bottom w:val="single" w:sz="4" w:space="0" w:color="auto"/>
              <w:right w:val="single" w:sz="4" w:space="0" w:color="auto"/>
            </w:tcBorders>
          </w:tcPr>
          <w:p w14:paraId="48B529A1"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Zakon o muzejima („Narodne novine“ broj 61/18, 98/19, 114/22 i 36/24)</w:t>
            </w:r>
          </w:p>
          <w:p w14:paraId="690ADEF3"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Zakon o kulturnim vijećima i financiranju javnih potreba u kulturi ("Narodne novine" broj  83/22)</w:t>
            </w:r>
          </w:p>
          <w:p w14:paraId="61180BD5"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xml:space="preserve">Zakon o proračunu („Narodne novine“ broj  144/21) </w:t>
            </w:r>
          </w:p>
          <w:p w14:paraId="728AD85F"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Pravilnik o proračunskom računovodstvu i računskom planu („Narodne Novine“ broj 158/23, 154/24)</w:t>
            </w:r>
          </w:p>
          <w:p w14:paraId="539BA73A" w14:textId="6C093F41"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xml:space="preserve">Statut Galerije Sv. </w:t>
            </w:r>
            <w:proofErr w:type="spellStart"/>
            <w:r w:rsidRPr="008D6FE7">
              <w:rPr>
                <w:rFonts w:ascii="Times New Roman" w:hAnsi="Times New Roman" w:cs="Times New Roman"/>
                <w:iCs/>
                <w:color w:val="000000"/>
                <w:lang w:eastAsia="hr-HR"/>
              </w:rPr>
              <w:t>Krševana</w:t>
            </w:r>
            <w:proofErr w:type="spellEnd"/>
            <w:r w:rsidRPr="008D6FE7">
              <w:rPr>
                <w:rFonts w:ascii="Times New Roman" w:hAnsi="Times New Roman" w:cs="Times New Roman"/>
                <w:iCs/>
                <w:color w:val="000000"/>
                <w:lang w:eastAsia="hr-HR"/>
              </w:rPr>
              <w:t xml:space="preserve"> („Službeni glasnik </w:t>
            </w:r>
            <w:r w:rsidR="00920441">
              <w:rPr>
                <w:rFonts w:ascii="Times New Roman" w:hAnsi="Times New Roman" w:cs="Times New Roman"/>
                <w:iCs/>
                <w:color w:val="000000"/>
                <w:lang w:eastAsia="hr-HR"/>
              </w:rPr>
              <w:t>G</w:t>
            </w:r>
            <w:r w:rsidRPr="008D6FE7">
              <w:rPr>
                <w:rFonts w:ascii="Times New Roman" w:hAnsi="Times New Roman" w:cs="Times New Roman"/>
                <w:iCs/>
                <w:color w:val="000000"/>
                <w:lang w:eastAsia="hr-HR"/>
              </w:rPr>
              <w:t>rada Šibenika“ broj 4/19)</w:t>
            </w:r>
          </w:p>
          <w:p w14:paraId="156B3982"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xml:space="preserve">Godišnji plan i program rada Galerije sv. </w:t>
            </w:r>
            <w:proofErr w:type="spellStart"/>
            <w:r w:rsidRPr="008D6FE7">
              <w:rPr>
                <w:rFonts w:ascii="Times New Roman" w:hAnsi="Times New Roman" w:cs="Times New Roman"/>
                <w:iCs/>
                <w:color w:val="000000"/>
                <w:lang w:eastAsia="hr-HR"/>
              </w:rPr>
              <w:t>Krševana</w:t>
            </w:r>
            <w:proofErr w:type="spellEnd"/>
            <w:r w:rsidRPr="008D6FE7">
              <w:rPr>
                <w:rFonts w:ascii="Times New Roman" w:hAnsi="Times New Roman" w:cs="Times New Roman"/>
                <w:iCs/>
                <w:color w:val="000000"/>
                <w:lang w:eastAsia="hr-HR"/>
              </w:rPr>
              <w:t xml:space="preserve">  za 2024/2025.</w:t>
            </w:r>
          </w:p>
        </w:tc>
      </w:tr>
      <w:tr w:rsidR="008D6FE7" w:rsidRPr="008D6FE7" w14:paraId="4DBE854C" w14:textId="77777777" w:rsidTr="00920441">
        <w:trPr>
          <w:trHeight w:val="198"/>
        </w:trPr>
        <w:tc>
          <w:tcPr>
            <w:tcW w:w="3402" w:type="dxa"/>
            <w:tcBorders>
              <w:top w:val="single" w:sz="4" w:space="0" w:color="auto"/>
              <w:left w:val="single" w:sz="4" w:space="0" w:color="auto"/>
              <w:bottom w:val="single" w:sz="4" w:space="0" w:color="auto"/>
              <w:right w:val="single" w:sz="4" w:space="0" w:color="auto"/>
            </w:tcBorders>
          </w:tcPr>
          <w:p w14:paraId="40D9C09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auto"/>
              <w:left w:val="single" w:sz="4" w:space="0" w:color="auto"/>
              <w:bottom w:val="single" w:sz="4" w:space="0" w:color="auto"/>
              <w:right w:val="single" w:sz="4" w:space="0" w:color="auto"/>
            </w:tcBorders>
          </w:tcPr>
          <w:p w14:paraId="7CBD5AE1" w14:textId="77777777" w:rsidR="008D6FE7" w:rsidRPr="008D6FE7" w:rsidRDefault="008D6FE7" w:rsidP="008D6FE7">
            <w:pPr>
              <w:spacing w:after="160" w:line="259" w:lineRule="auto"/>
              <w:jc w:val="both"/>
              <w:rPr>
                <w:rFonts w:ascii="Times New Roman" w:hAnsi="Times New Roman" w:cs="Times New Roman"/>
                <w:b/>
                <w:bCs/>
                <w:iCs/>
                <w:color w:val="000000"/>
                <w:lang w:eastAsia="hr-HR"/>
              </w:rPr>
            </w:pPr>
            <w:r w:rsidRPr="008D6FE7">
              <w:rPr>
                <w:rFonts w:ascii="Times New Roman" w:hAnsi="Times New Roman" w:cs="Times New Roman"/>
                <w:b/>
                <w:bCs/>
                <w:iCs/>
                <w:color w:val="000000"/>
                <w:lang w:eastAsia="hr-HR"/>
              </w:rPr>
              <w:t>A 105801 -  Redovna djelatnost</w:t>
            </w:r>
          </w:p>
          <w:p w14:paraId="075472A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bCs/>
                <w:iCs/>
                <w:color w:val="000000"/>
                <w:lang w:eastAsia="hr-HR"/>
              </w:rPr>
              <w:t>A 105802-   Izlagačka djelatnost</w:t>
            </w:r>
          </w:p>
        </w:tc>
      </w:tr>
      <w:tr w:rsidR="008D6FE7" w:rsidRPr="008D6FE7" w14:paraId="65ACAA75" w14:textId="77777777" w:rsidTr="00920441">
        <w:trPr>
          <w:trHeight w:val="198"/>
        </w:trPr>
        <w:tc>
          <w:tcPr>
            <w:tcW w:w="3402" w:type="dxa"/>
            <w:tcBorders>
              <w:top w:val="single" w:sz="4" w:space="0" w:color="auto"/>
              <w:left w:val="single" w:sz="4" w:space="0" w:color="auto"/>
              <w:bottom w:val="single" w:sz="4" w:space="0" w:color="auto"/>
              <w:right w:val="single" w:sz="4" w:space="0" w:color="auto"/>
            </w:tcBorders>
          </w:tcPr>
          <w:p w14:paraId="210C834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auto"/>
              <w:left w:val="single" w:sz="4" w:space="0" w:color="auto"/>
              <w:bottom w:val="single" w:sz="4" w:space="0" w:color="auto"/>
              <w:right w:val="single" w:sz="4" w:space="0" w:color="auto"/>
            </w:tcBorders>
          </w:tcPr>
          <w:p w14:paraId="781556B7" w14:textId="39CC810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Približiti javnosti suvremenu likovnu scenu kroz izložbe, radionice i predavanja. Približiti građanima rad i djela umjetnika koji djeluju na našem području kao i različite oblike suvremene umjetničke prakse te razvijanje međunarodnih suradnji. Uspostaviti što kvalitetniju suradnju s građanima (usmjerenu svim dobnim skupinama)</w:t>
            </w:r>
            <w:r w:rsidR="00920441">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 kao i obrazovnim institucijama na području grada Šibenika te što veću vidljivost galerijskih programa u lokalnom i državnom kontekstu. Osiguravanje minimalnog financijskog standarda nužnog za realizaciju plana i programa galerijske djelatnosti. Programom se osiguravaju sredstva za materijalne rashode, rashode za usluge, materijal i dijelove za tekuće održavanje, te rashode za zaposlene.</w:t>
            </w:r>
          </w:p>
        </w:tc>
      </w:tr>
      <w:tr w:rsidR="008D6FE7" w:rsidRPr="008D6FE7" w14:paraId="103D586A" w14:textId="77777777" w:rsidTr="00920441">
        <w:trPr>
          <w:trHeight w:val="198"/>
        </w:trPr>
        <w:tc>
          <w:tcPr>
            <w:tcW w:w="3402" w:type="dxa"/>
            <w:tcBorders>
              <w:top w:val="single" w:sz="4" w:space="0" w:color="auto"/>
              <w:left w:val="single" w:sz="4" w:space="0" w:color="auto"/>
              <w:bottom w:val="single" w:sz="4" w:space="0" w:color="auto"/>
              <w:right w:val="single" w:sz="4" w:space="0" w:color="auto"/>
            </w:tcBorders>
          </w:tcPr>
          <w:p w14:paraId="2C142DA3"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auto"/>
              <w:left w:val="single" w:sz="4" w:space="0" w:color="auto"/>
              <w:bottom w:val="single" w:sz="4" w:space="0" w:color="auto"/>
              <w:right w:val="single" w:sz="4" w:space="0" w:color="auto"/>
            </w:tcBorders>
          </w:tcPr>
          <w:p w14:paraId="1D27859B"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55.499,00 EUR</w:t>
            </w:r>
          </w:p>
        </w:tc>
      </w:tr>
      <w:tr w:rsidR="008D6FE7" w:rsidRPr="008D6FE7" w14:paraId="140AA2E0" w14:textId="77777777" w:rsidTr="00920441">
        <w:trPr>
          <w:trHeight w:val="198"/>
        </w:trPr>
        <w:tc>
          <w:tcPr>
            <w:tcW w:w="3402" w:type="dxa"/>
            <w:tcBorders>
              <w:top w:val="single" w:sz="4" w:space="0" w:color="auto"/>
              <w:left w:val="single" w:sz="4" w:space="0" w:color="auto"/>
              <w:bottom w:val="single" w:sz="4" w:space="0" w:color="auto"/>
              <w:right w:val="single" w:sz="4" w:space="0" w:color="auto"/>
            </w:tcBorders>
          </w:tcPr>
          <w:p w14:paraId="1C758A7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auto"/>
              <w:left w:val="single" w:sz="4" w:space="0" w:color="auto"/>
              <w:bottom w:val="single" w:sz="4" w:space="0" w:color="auto"/>
              <w:right w:val="single" w:sz="4" w:space="0" w:color="auto"/>
            </w:tcBorders>
          </w:tcPr>
          <w:p w14:paraId="644DB44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52.863,09 EUR</w:t>
            </w:r>
          </w:p>
        </w:tc>
      </w:tr>
      <w:tr w:rsidR="008D6FE7" w:rsidRPr="008D6FE7" w14:paraId="6B537F7C" w14:textId="77777777" w:rsidTr="00920441">
        <w:trPr>
          <w:trHeight w:val="198"/>
        </w:trPr>
        <w:tc>
          <w:tcPr>
            <w:tcW w:w="3402" w:type="dxa"/>
            <w:tcBorders>
              <w:top w:val="single" w:sz="4" w:space="0" w:color="auto"/>
              <w:left w:val="single" w:sz="4" w:space="0" w:color="auto"/>
              <w:bottom w:val="single" w:sz="4" w:space="0" w:color="auto"/>
              <w:right w:val="single" w:sz="4" w:space="0" w:color="auto"/>
            </w:tcBorders>
          </w:tcPr>
          <w:p w14:paraId="771727F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Pokazatelj rezultata </w:t>
            </w:r>
          </w:p>
        </w:tc>
        <w:tc>
          <w:tcPr>
            <w:tcW w:w="5529" w:type="dxa"/>
            <w:tcBorders>
              <w:top w:val="single" w:sz="4" w:space="0" w:color="auto"/>
              <w:left w:val="single" w:sz="4" w:space="0" w:color="auto"/>
              <w:bottom w:val="single" w:sz="4" w:space="0" w:color="auto"/>
              <w:right w:val="single" w:sz="4" w:space="0" w:color="auto"/>
            </w:tcBorders>
          </w:tcPr>
          <w:p w14:paraId="4E66131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Ostvareno  95,25  % programa u sklopu redovnog funkcioniranja ustanove. </w:t>
            </w:r>
          </w:p>
          <w:p w14:paraId="3CF72EB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Uređenje izložbenog i radnog prostora galerije. Uspostavljanje  uspješne suradnja s umjetnicima na lokalnoj, državnoj i međunarodnoj  razini.</w:t>
            </w:r>
          </w:p>
          <w:p w14:paraId="71C75E98"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Suradnja s kulturno-obrazovnim ustanovama i manifestacijama u kulturi.</w:t>
            </w:r>
          </w:p>
          <w:p w14:paraId="0884D7B2" w14:textId="77777777" w:rsidR="008D6FE7" w:rsidRPr="008D6FE7" w:rsidRDefault="008D6FE7" w:rsidP="008D6FE7">
            <w:pPr>
              <w:spacing w:after="160" w:line="259" w:lineRule="auto"/>
              <w:jc w:val="both"/>
              <w:rPr>
                <w:rFonts w:ascii="Times New Roman" w:hAnsi="Times New Roman" w:cs="Times New Roman"/>
                <w:i/>
                <w:color w:val="000000"/>
                <w:lang w:eastAsia="hr-HR"/>
              </w:rPr>
            </w:pPr>
            <w:r w:rsidRPr="008D6FE7">
              <w:rPr>
                <w:rFonts w:ascii="Times New Roman" w:hAnsi="Times New Roman" w:cs="Times New Roman"/>
                <w:color w:val="000000"/>
                <w:lang w:eastAsia="hr-HR"/>
              </w:rPr>
              <w:t xml:space="preserve">Broj postavljenih izložbi i broj posjetitelja. </w:t>
            </w:r>
          </w:p>
        </w:tc>
      </w:tr>
      <w:tr w:rsidR="008D6FE7" w:rsidRPr="008D6FE7" w14:paraId="680C07FB" w14:textId="77777777" w:rsidTr="00920441">
        <w:trPr>
          <w:trHeight w:val="198"/>
        </w:trPr>
        <w:tc>
          <w:tcPr>
            <w:tcW w:w="3402" w:type="dxa"/>
            <w:tcBorders>
              <w:top w:val="single" w:sz="4" w:space="0" w:color="auto"/>
              <w:left w:val="single" w:sz="4" w:space="0" w:color="auto"/>
              <w:bottom w:val="single" w:sz="4" w:space="0" w:color="auto"/>
              <w:right w:val="single" w:sz="4" w:space="0" w:color="auto"/>
            </w:tcBorders>
          </w:tcPr>
          <w:p w14:paraId="7D4E9E3F"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auto"/>
              <w:left w:val="single" w:sz="4" w:space="0" w:color="auto"/>
              <w:bottom w:val="single" w:sz="4" w:space="0" w:color="auto"/>
              <w:right w:val="single" w:sz="4" w:space="0" w:color="auto"/>
            </w:tcBorders>
          </w:tcPr>
          <w:p w14:paraId="4C19CDCC"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Indeks ostvarenja programa iznosi 95,25%.</w:t>
            </w:r>
          </w:p>
          <w:p w14:paraId="14F8EF24"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xml:space="preserve">Tijekom 2024. godine Galerija Svetog </w:t>
            </w:r>
            <w:proofErr w:type="spellStart"/>
            <w:r w:rsidRPr="008D6FE7">
              <w:rPr>
                <w:rFonts w:ascii="Times New Roman" w:hAnsi="Times New Roman" w:cs="Times New Roman"/>
                <w:iCs/>
                <w:color w:val="000000"/>
                <w:lang w:eastAsia="hr-HR"/>
              </w:rPr>
              <w:t>Krševana</w:t>
            </w:r>
            <w:proofErr w:type="spellEnd"/>
            <w:r w:rsidRPr="008D6FE7">
              <w:rPr>
                <w:rFonts w:ascii="Times New Roman" w:hAnsi="Times New Roman" w:cs="Times New Roman"/>
                <w:iCs/>
                <w:color w:val="000000"/>
                <w:lang w:eastAsia="hr-HR"/>
              </w:rPr>
              <w:t xml:space="preserve"> Šibenik postavila je 6 izložbi pojedinačnih i skupnih suvremenih likovnih umjetnika iz Hrvatske i inozemstva te surađivala i pružala stručnu pomoć ostalim institucijama u kulturi, kao i brojnim pojedincima. Najznačajniju suradnju ostvarila je s Međunarodnim dječjim Festivalom i s Međunarodnim festivalom animacije SUPERTOON.</w:t>
            </w:r>
          </w:p>
          <w:p w14:paraId="2CFAFE5D"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xml:space="preserve">U 2024.god.u Galeriji svetog </w:t>
            </w:r>
            <w:proofErr w:type="spellStart"/>
            <w:r w:rsidRPr="008D6FE7">
              <w:rPr>
                <w:rFonts w:ascii="Times New Roman" w:hAnsi="Times New Roman" w:cs="Times New Roman"/>
                <w:iCs/>
                <w:color w:val="000000"/>
                <w:lang w:eastAsia="hr-HR"/>
              </w:rPr>
              <w:t>Krševana</w:t>
            </w:r>
            <w:proofErr w:type="spellEnd"/>
            <w:r w:rsidRPr="008D6FE7">
              <w:rPr>
                <w:rFonts w:ascii="Times New Roman" w:hAnsi="Times New Roman" w:cs="Times New Roman"/>
                <w:iCs/>
                <w:color w:val="000000"/>
                <w:lang w:eastAsia="hr-HR"/>
              </w:rPr>
              <w:t xml:space="preserve"> Šibenik održane su sljedeće izložbe:</w:t>
            </w:r>
          </w:p>
          <w:p w14:paraId="33FCF7CC" w14:textId="77777777" w:rsidR="008D6FE7" w:rsidRPr="008D6FE7" w:rsidRDefault="008D6FE7" w:rsidP="008D6FE7">
            <w:pPr>
              <w:spacing w:after="160" w:line="259" w:lineRule="auto"/>
              <w:jc w:val="both"/>
              <w:rPr>
                <w:rFonts w:ascii="Times New Roman" w:hAnsi="Times New Roman" w:cs="Times New Roman"/>
                <w:iCs/>
                <w:color w:val="000000"/>
                <w:highlight w:val="green"/>
                <w:lang w:eastAsia="hr-HR"/>
              </w:rPr>
            </w:pPr>
            <w:r w:rsidRPr="008D6FE7">
              <w:rPr>
                <w:rFonts w:ascii="Times New Roman" w:hAnsi="Times New Roman" w:cs="Times New Roman"/>
                <w:iCs/>
                <w:color w:val="000000"/>
                <w:lang w:eastAsia="hr-HR"/>
              </w:rPr>
              <w:t xml:space="preserve">- izložba slika Eugena </w:t>
            </w:r>
            <w:proofErr w:type="spellStart"/>
            <w:r w:rsidRPr="008D6FE7">
              <w:rPr>
                <w:rFonts w:ascii="Times New Roman" w:hAnsi="Times New Roman" w:cs="Times New Roman"/>
                <w:iCs/>
                <w:color w:val="000000"/>
                <w:lang w:eastAsia="hr-HR"/>
              </w:rPr>
              <w:t>Varzića</w:t>
            </w:r>
            <w:proofErr w:type="spellEnd"/>
          </w:p>
          <w:p w14:paraId="0ABB27ED"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izložba slika Milana Zoričića</w:t>
            </w:r>
          </w:p>
          <w:p w14:paraId="48F76845"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xml:space="preserve">-  </w:t>
            </w:r>
            <w:proofErr w:type="spellStart"/>
            <w:r w:rsidRPr="008D6FE7">
              <w:rPr>
                <w:rFonts w:ascii="Times New Roman" w:hAnsi="Times New Roman" w:cs="Times New Roman"/>
                <w:iCs/>
                <w:color w:val="000000"/>
                <w:lang w:eastAsia="hr-HR"/>
              </w:rPr>
              <w:t>Cella</w:t>
            </w:r>
            <w:proofErr w:type="spellEnd"/>
            <w:r w:rsidRPr="008D6FE7">
              <w:rPr>
                <w:rFonts w:ascii="Times New Roman" w:hAnsi="Times New Roman" w:cs="Times New Roman"/>
                <w:iCs/>
                <w:color w:val="000000"/>
                <w:lang w:eastAsia="hr-HR"/>
              </w:rPr>
              <w:t xml:space="preserve"> Anita </w:t>
            </w:r>
            <w:proofErr w:type="spellStart"/>
            <w:r w:rsidRPr="008D6FE7">
              <w:rPr>
                <w:rFonts w:ascii="Times New Roman" w:hAnsi="Times New Roman" w:cs="Times New Roman"/>
                <w:iCs/>
                <w:color w:val="000000"/>
                <w:lang w:eastAsia="hr-HR"/>
              </w:rPr>
              <w:t>Celić</w:t>
            </w:r>
            <w:proofErr w:type="spellEnd"/>
          </w:p>
          <w:p w14:paraId="5667E93F"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xml:space="preserve">-  Robert </w:t>
            </w:r>
            <w:proofErr w:type="spellStart"/>
            <w:r w:rsidRPr="008D6FE7">
              <w:rPr>
                <w:rFonts w:ascii="Times New Roman" w:hAnsi="Times New Roman" w:cs="Times New Roman"/>
                <w:iCs/>
                <w:color w:val="000000"/>
                <w:lang w:eastAsia="hr-HR"/>
              </w:rPr>
              <w:t>Petschinka</w:t>
            </w:r>
            <w:proofErr w:type="spellEnd"/>
          </w:p>
          <w:p w14:paraId="6B6BE8FB"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xml:space="preserve">-  Hrvatsko društvo likovnih </w:t>
            </w:r>
            <w:proofErr w:type="spellStart"/>
            <w:r w:rsidRPr="008D6FE7">
              <w:rPr>
                <w:rFonts w:ascii="Times New Roman" w:hAnsi="Times New Roman" w:cs="Times New Roman"/>
                <w:iCs/>
                <w:color w:val="000000"/>
                <w:lang w:eastAsia="hr-HR"/>
              </w:rPr>
              <w:t>mjetnika</w:t>
            </w:r>
            <w:proofErr w:type="spellEnd"/>
            <w:r w:rsidRPr="008D6FE7">
              <w:rPr>
                <w:rFonts w:ascii="Times New Roman" w:hAnsi="Times New Roman" w:cs="Times New Roman"/>
                <w:iCs/>
                <w:color w:val="000000"/>
                <w:lang w:eastAsia="hr-HR"/>
              </w:rPr>
              <w:t xml:space="preserve"> Zadar </w:t>
            </w:r>
          </w:p>
          <w:p w14:paraId="25D5CFE2" w14:textId="77777777" w:rsidR="008D6FE7" w:rsidRPr="008D6FE7" w:rsidRDefault="008D6FE7" w:rsidP="008D6FE7">
            <w:pPr>
              <w:spacing w:after="160" w:line="259" w:lineRule="auto"/>
              <w:jc w:val="both"/>
              <w:rPr>
                <w:rFonts w:ascii="Times New Roman" w:hAnsi="Times New Roman" w:cs="Times New Roman"/>
                <w:iCs/>
                <w:color w:val="000000"/>
                <w:lang w:eastAsia="hr-HR"/>
              </w:rPr>
            </w:pPr>
            <w:r w:rsidRPr="008D6FE7">
              <w:rPr>
                <w:rFonts w:ascii="Times New Roman" w:hAnsi="Times New Roman" w:cs="Times New Roman"/>
                <w:iCs/>
                <w:color w:val="000000"/>
                <w:lang w:eastAsia="hr-HR"/>
              </w:rPr>
              <w:t>-  Grupa 9</w:t>
            </w:r>
          </w:p>
          <w:p w14:paraId="1694DDC2" w14:textId="757F7A81" w:rsidR="008D6FE7" w:rsidRPr="008D6FE7" w:rsidRDefault="008D6FE7" w:rsidP="008D6FE7">
            <w:pPr>
              <w:spacing w:after="160" w:line="259" w:lineRule="auto"/>
              <w:jc w:val="both"/>
              <w:rPr>
                <w:rFonts w:ascii="Times New Roman" w:hAnsi="Times New Roman" w:cs="Times New Roman"/>
                <w:i/>
                <w:color w:val="000000"/>
                <w:lang w:eastAsia="hr-HR"/>
              </w:rPr>
            </w:pPr>
            <w:r w:rsidRPr="008D6FE7">
              <w:rPr>
                <w:rFonts w:ascii="Times New Roman" w:hAnsi="Times New Roman" w:cs="Times New Roman"/>
                <w:iCs/>
                <w:color w:val="000000"/>
                <w:lang w:eastAsia="hr-HR"/>
              </w:rPr>
              <w:t>Posjećenost ostvarenih izložbi u 2024. godini je 3</w:t>
            </w:r>
            <w:r w:rsidR="00920441">
              <w:rPr>
                <w:rFonts w:ascii="Times New Roman" w:hAnsi="Times New Roman" w:cs="Times New Roman"/>
                <w:iCs/>
                <w:color w:val="000000"/>
                <w:lang w:eastAsia="hr-HR"/>
              </w:rPr>
              <w:t>.</w:t>
            </w:r>
            <w:r w:rsidRPr="008D6FE7">
              <w:rPr>
                <w:rFonts w:ascii="Times New Roman" w:hAnsi="Times New Roman" w:cs="Times New Roman"/>
                <w:iCs/>
                <w:color w:val="000000"/>
                <w:lang w:eastAsia="hr-HR"/>
              </w:rPr>
              <w:t>300 posjetitelja.</w:t>
            </w:r>
          </w:p>
        </w:tc>
      </w:tr>
      <w:tr w:rsidR="008D6FE7" w:rsidRPr="008D6FE7" w14:paraId="5A7B0382" w14:textId="77777777" w:rsidTr="00920441">
        <w:trPr>
          <w:trHeight w:val="198"/>
        </w:trPr>
        <w:tc>
          <w:tcPr>
            <w:tcW w:w="8931" w:type="dxa"/>
            <w:gridSpan w:val="2"/>
            <w:tcBorders>
              <w:top w:val="single" w:sz="4" w:space="0" w:color="auto"/>
              <w:left w:val="single" w:sz="4" w:space="0" w:color="000000"/>
              <w:bottom w:val="single" w:sz="4" w:space="0" w:color="000000"/>
              <w:right w:val="single" w:sz="4" w:space="0" w:color="000000"/>
            </w:tcBorders>
          </w:tcPr>
          <w:p w14:paraId="309B2457"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Glava</w:t>
            </w:r>
            <w:r w:rsidRPr="008D6FE7">
              <w:rPr>
                <w:rFonts w:ascii="Times New Roman" w:hAnsi="Times New Roman" w:cs="Times New Roman"/>
                <w:b/>
                <w:bCs/>
                <w:color w:val="000000"/>
                <w:lang w:eastAsia="hr-HR"/>
              </w:rPr>
              <w:t xml:space="preserve">: </w:t>
            </w:r>
            <w:r w:rsidRPr="008D6FE7">
              <w:rPr>
                <w:rFonts w:ascii="Times New Roman" w:hAnsi="Times New Roman" w:cs="Times New Roman"/>
                <w:b/>
                <w:color w:val="000000"/>
                <w:lang w:eastAsia="hr-HR"/>
              </w:rPr>
              <w:t>00309- 49489 TVRĐAVA KULTURE ŠIBENIK</w:t>
            </w:r>
          </w:p>
          <w:p w14:paraId="4ACDF69F" w14:textId="77777777" w:rsidR="008D6FE7" w:rsidRPr="008D6FE7" w:rsidRDefault="008D6FE7" w:rsidP="008D6FE7">
            <w:pPr>
              <w:spacing w:after="160" w:line="259" w:lineRule="auto"/>
              <w:jc w:val="both"/>
              <w:rPr>
                <w:rFonts w:ascii="Times New Roman" w:hAnsi="Times New Roman" w:cs="Times New Roman"/>
                <w:b/>
                <w:color w:val="000000"/>
                <w:lang w:eastAsia="hr-HR"/>
              </w:rPr>
            </w:pPr>
          </w:p>
        </w:tc>
      </w:tr>
      <w:tr w:rsidR="008D6FE7" w:rsidRPr="008D6FE7" w14:paraId="1F60EFB6" w14:textId="77777777" w:rsidTr="006A3323">
        <w:trPr>
          <w:trHeight w:val="198"/>
        </w:trPr>
        <w:tc>
          <w:tcPr>
            <w:tcW w:w="3402" w:type="dxa"/>
            <w:tcBorders>
              <w:top w:val="single" w:sz="4" w:space="0" w:color="000000"/>
              <w:left w:val="single" w:sz="4" w:space="0" w:color="000000"/>
              <w:bottom w:val="single" w:sz="4" w:space="0" w:color="auto"/>
              <w:right w:val="single" w:sz="4" w:space="0" w:color="000000"/>
            </w:tcBorders>
          </w:tcPr>
          <w:p w14:paraId="3C427296"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5C32AE98"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1059 DJELATNOST TVRĐAVE KULTURE ŠIBENIK</w:t>
            </w:r>
          </w:p>
        </w:tc>
      </w:tr>
      <w:tr w:rsidR="008D6FE7" w:rsidRPr="008D6FE7" w14:paraId="4D85399A" w14:textId="77777777" w:rsidTr="006A3323">
        <w:trPr>
          <w:trHeight w:val="198"/>
        </w:trPr>
        <w:tc>
          <w:tcPr>
            <w:tcW w:w="3402" w:type="dxa"/>
            <w:tcBorders>
              <w:top w:val="single" w:sz="4" w:space="0" w:color="auto"/>
              <w:left w:val="single" w:sz="4" w:space="0" w:color="000000"/>
              <w:bottom w:val="single" w:sz="4" w:space="0" w:color="000000"/>
              <w:right w:val="single" w:sz="4" w:space="0" w:color="000000"/>
            </w:tcBorders>
          </w:tcPr>
          <w:p w14:paraId="64D8E192"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6F5290A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0820 SLUŽBA KULTURE</w:t>
            </w:r>
          </w:p>
        </w:tc>
      </w:tr>
      <w:tr w:rsidR="008D6FE7" w:rsidRPr="008D6FE7" w14:paraId="35C0956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AFFB36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E92EDF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4.723.221,00 EUR</w:t>
            </w:r>
          </w:p>
        </w:tc>
      </w:tr>
      <w:tr w:rsidR="008D6FE7" w:rsidRPr="008D6FE7" w14:paraId="3DDD4A51"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830FE8A"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4AA1D7B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4.566.026,04 EUR</w:t>
            </w:r>
          </w:p>
        </w:tc>
      </w:tr>
      <w:tr w:rsidR="008D6FE7" w:rsidRPr="008D6FE7" w14:paraId="199A041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D78E02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513C83D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Ostvareno 96,67%  programa </w:t>
            </w:r>
          </w:p>
        </w:tc>
      </w:tr>
      <w:tr w:rsidR="008D6FE7" w:rsidRPr="008D6FE7" w14:paraId="3D491AE0"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449C3A1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386DDD6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ustanovama (“Narodne novine” broj 76/93, 29/97, 47/99, 35/08 i 127/19 i 151/22)</w:t>
            </w:r>
          </w:p>
          <w:p w14:paraId="69D45A3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kulturnim vijećima i financiranju javnih potreba u kulturi (“Narodne novine” broj 83/22)</w:t>
            </w:r>
          </w:p>
          <w:p w14:paraId="1296C67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Zakon o zaštiti i očuvanju kulturnih dobara (“Narodne novine” broj 145/24)</w:t>
            </w:r>
          </w:p>
        </w:tc>
      </w:tr>
      <w:tr w:rsidR="008D6FE7" w:rsidRPr="008D6FE7" w14:paraId="26F89CE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898D41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lastRenderedPageBreak/>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5A0CA86E"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A105901 Redovna djelatnost </w:t>
            </w:r>
          </w:p>
          <w:p w14:paraId="32A6616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A105906 Adventura</w:t>
            </w:r>
          </w:p>
          <w:p w14:paraId="33F34CF0"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A105907 Erasmus + SUSTAIN4SENIOR HUB</w:t>
            </w:r>
          </w:p>
          <w:p w14:paraId="17DB669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A105909  EU Projekt ERASMUS + SUSTAINABLE ISLANDS</w:t>
            </w:r>
          </w:p>
          <w:p w14:paraId="56FB425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T105910   EU Projekt </w:t>
            </w:r>
            <w:proofErr w:type="spellStart"/>
            <w:r w:rsidRPr="008D6FE7">
              <w:rPr>
                <w:rFonts w:ascii="Times New Roman" w:hAnsi="Times New Roman" w:cs="Times New Roman"/>
                <w:b/>
                <w:bCs/>
                <w:color w:val="000000"/>
                <w:lang w:eastAsia="hr-HR"/>
              </w:rPr>
              <w:t>Gifts</w:t>
            </w:r>
            <w:proofErr w:type="spellEnd"/>
            <w:r w:rsidRPr="008D6FE7">
              <w:rPr>
                <w:rFonts w:ascii="Times New Roman" w:hAnsi="Times New Roman" w:cs="Times New Roman"/>
                <w:b/>
                <w:bCs/>
                <w:color w:val="000000"/>
                <w:lang w:eastAsia="hr-HR"/>
              </w:rPr>
              <w:t xml:space="preserve"> Net</w:t>
            </w:r>
          </w:p>
          <w:p w14:paraId="002CBFC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T105911   EU Projekt FORTIC</w:t>
            </w:r>
          </w:p>
          <w:p w14:paraId="4FC5E34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T105912   Projekt Potencijali zajednice</w:t>
            </w:r>
          </w:p>
          <w:p w14:paraId="75ADC8A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K105913 Investicijski projekt Opremanje ljetne pozornice Tvrđave Barone</w:t>
            </w:r>
          </w:p>
        </w:tc>
      </w:tr>
      <w:tr w:rsidR="008D6FE7" w:rsidRPr="008D6FE7" w14:paraId="7A317B25"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2AA8B7D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25A09B9A"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Upravljanje fortifikacijskim sustavom grada Šibenika (Tvrđavama sv. Mihovila, Barone i sv. Ivana)</w:t>
            </w:r>
          </w:p>
          <w:p w14:paraId="1D7E3226"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Kontinuirano i sustavno proučavanje i očuvanje fortifikacijske baštine grada Šibenika</w:t>
            </w:r>
          </w:p>
          <w:p w14:paraId="0D568F0F"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Poticanje širenja interesa javnosti za kulturno-povijesnu baštinu, njene sadržaje i programe (provođenje i poticanje kulturno-umjetničkog stvaralaštva, te koordinacija kulturno- umjetničkih i drugih aktivnosti)</w:t>
            </w:r>
          </w:p>
          <w:p w14:paraId="4CBAEF37"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Generiranje kulturnih i društvenih aktivnosti kroz produkciju raznovrsnih programa za sve generacije tijekom cijele godine</w:t>
            </w:r>
          </w:p>
          <w:p w14:paraId="3A77F6BC"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Razvijanje interpretacijskih projekata u kulturi</w:t>
            </w:r>
          </w:p>
          <w:p w14:paraId="27415766"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Razvijanje</w:t>
            </w:r>
            <w:r w:rsidRPr="008D6FE7">
              <w:rPr>
                <w:rFonts w:ascii="Times New Roman" w:hAnsi="Times New Roman" w:cs="Times New Roman"/>
                <w:color w:val="000000"/>
                <w:lang w:eastAsia="hr-HR" w:bidi="hr-HR"/>
              </w:rPr>
              <w:tab/>
              <w:t>multilateralnih</w:t>
            </w:r>
            <w:r w:rsidRPr="008D6FE7">
              <w:rPr>
                <w:rFonts w:ascii="Times New Roman" w:hAnsi="Times New Roman" w:cs="Times New Roman"/>
                <w:color w:val="000000"/>
                <w:lang w:eastAsia="hr-HR" w:bidi="hr-HR"/>
              </w:rPr>
              <w:tab/>
              <w:t>partnerstva</w:t>
            </w:r>
            <w:r w:rsidRPr="008D6FE7">
              <w:rPr>
                <w:rFonts w:ascii="Times New Roman" w:hAnsi="Times New Roman" w:cs="Times New Roman"/>
                <w:color w:val="000000"/>
                <w:lang w:eastAsia="hr-HR" w:bidi="hr-HR"/>
              </w:rPr>
              <w:tab/>
              <w:t>s</w:t>
            </w:r>
            <w:r w:rsidRPr="008D6FE7">
              <w:rPr>
                <w:rFonts w:ascii="Times New Roman" w:hAnsi="Times New Roman" w:cs="Times New Roman"/>
                <w:color w:val="000000"/>
                <w:lang w:eastAsia="hr-HR" w:bidi="hr-HR"/>
              </w:rPr>
              <w:tab/>
              <w:t>povezanim institucijama i organizacijama na europskoj razini</w:t>
            </w:r>
          </w:p>
          <w:p w14:paraId="10C2BA60"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Upravljanje i kontinuirani razvoj programskog sadržaja Kuće umjetnosti Arsen</w:t>
            </w:r>
          </w:p>
          <w:p w14:paraId="1974B1F2"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Upravljanje Hrvatskim centrom koralja Zlarin</w:t>
            </w:r>
          </w:p>
          <w:p w14:paraId="2CDB45D1" w14:textId="7EC32D4F"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Organiziranje i provođenje zimskog božićnog sajma i novogodišnjeg programa Adventura u Parku Roberta </w:t>
            </w:r>
            <w:proofErr w:type="spellStart"/>
            <w:r w:rsidRPr="008D6FE7">
              <w:rPr>
                <w:rFonts w:ascii="Times New Roman" w:hAnsi="Times New Roman" w:cs="Times New Roman"/>
                <w:color w:val="000000"/>
                <w:lang w:eastAsia="hr-HR" w:bidi="hr-HR"/>
              </w:rPr>
              <w:t>Visianija</w:t>
            </w:r>
            <w:proofErr w:type="spellEnd"/>
            <w:r w:rsidRPr="008D6FE7">
              <w:rPr>
                <w:rFonts w:ascii="Times New Roman" w:hAnsi="Times New Roman" w:cs="Times New Roman"/>
                <w:color w:val="000000"/>
                <w:lang w:eastAsia="hr-HR" w:bidi="hr-HR"/>
              </w:rPr>
              <w:t xml:space="preserve">, te koprodukcija programa dočeka Nove </w:t>
            </w:r>
            <w:r w:rsidR="00920441">
              <w:rPr>
                <w:rFonts w:ascii="Times New Roman" w:hAnsi="Times New Roman" w:cs="Times New Roman"/>
                <w:color w:val="000000"/>
                <w:lang w:eastAsia="hr-HR" w:bidi="hr-HR"/>
              </w:rPr>
              <w:t>g</w:t>
            </w:r>
            <w:r w:rsidRPr="008D6FE7">
              <w:rPr>
                <w:rFonts w:ascii="Times New Roman" w:hAnsi="Times New Roman" w:cs="Times New Roman"/>
                <w:color w:val="000000"/>
                <w:lang w:eastAsia="hr-HR" w:bidi="hr-HR"/>
              </w:rPr>
              <w:t>odine</w:t>
            </w:r>
          </w:p>
          <w:p w14:paraId="73121F8A" w14:textId="77777777" w:rsidR="008D6FE7" w:rsidRPr="008D6FE7" w:rsidRDefault="008D6FE7">
            <w:pPr>
              <w:numPr>
                <w:ilvl w:val="0"/>
                <w:numId w:val="1"/>
              </w:numPr>
              <w:spacing w:after="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Razvoj strateškog partnerstva s Nacionalnom zakladom za razvoj civilnog društva kroz projekt Potencijali zajednice</w:t>
            </w:r>
          </w:p>
          <w:p w14:paraId="1950EF51"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Umreženje otoka Zlarina u organizaciju SMILO – Međunarodnu otočnu organizaciju za održivost života na otoku preko Erasmus plus projekta (</w:t>
            </w:r>
            <w:proofErr w:type="spellStart"/>
            <w:r w:rsidRPr="008D6FE7">
              <w:rPr>
                <w:rFonts w:ascii="Times New Roman" w:hAnsi="Times New Roman" w:cs="Times New Roman"/>
                <w:color w:val="000000"/>
                <w:lang w:eastAsia="hr-HR" w:bidi="hr-HR"/>
              </w:rPr>
              <w:t>Sustiainable</w:t>
            </w:r>
            <w:proofErr w:type="spellEnd"/>
            <w:r w:rsidRPr="008D6FE7">
              <w:rPr>
                <w:rFonts w:ascii="Times New Roman" w:hAnsi="Times New Roman" w:cs="Times New Roman"/>
                <w:color w:val="000000"/>
                <w:lang w:eastAsia="hr-HR" w:bidi="hr-HR"/>
              </w:rPr>
              <w:t xml:space="preserve"> </w:t>
            </w:r>
            <w:proofErr w:type="spellStart"/>
            <w:r w:rsidRPr="008D6FE7">
              <w:rPr>
                <w:rFonts w:ascii="Times New Roman" w:hAnsi="Times New Roman" w:cs="Times New Roman"/>
                <w:color w:val="000000"/>
                <w:lang w:eastAsia="hr-HR" w:bidi="hr-HR"/>
              </w:rPr>
              <w:t>Islands</w:t>
            </w:r>
            <w:proofErr w:type="spellEnd"/>
            <w:r w:rsidRPr="008D6FE7">
              <w:rPr>
                <w:rFonts w:ascii="Times New Roman" w:hAnsi="Times New Roman" w:cs="Times New Roman"/>
                <w:color w:val="000000"/>
                <w:lang w:eastAsia="hr-HR" w:bidi="hr-HR"/>
              </w:rPr>
              <w:t>)</w:t>
            </w:r>
          </w:p>
          <w:p w14:paraId="50F9A568"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Provođenje projekta Erasmus + SUSTAIN4SENIORSHUB u području obrazovanja odraslih</w:t>
            </w:r>
          </w:p>
          <w:p w14:paraId="144B5C5A" w14:textId="77777777"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Dugoročno ulaganje u opremanje glazbenom opremom (Barone) preko investicijskih projekata Ministarstva kulture</w:t>
            </w:r>
          </w:p>
          <w:p w14:paraId="2A22ACCF" w14:textId="20AE2E7B" w:rsidR="008D6FE7" w:rsidRPr="008D6FE7" w:rsidRDefault="008D6FE7">
            <w:pPr>
              <w:numPr>
                <w:ilvl w:val="0"/>
                <w:numId w:val="1"/>
              </w:numPr>
              <w:spacing w:after="0" w:line="240"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lastRenderedPageBreak/>
              <w:t>EU projekt FORTIC – razvijanje prekogranične suradnje Italija-Hrvatska te unaprijeđene održivih rješenja za razvoj kulturnog turizma na fortifikacijskim spomenicima</w:t>
            </w:r>
          </w:p>
          <w:p w14:paraId="0F4C38F3" w14:textId="1FBBAF43" w:rsidR="008D6FE7" w:rsidRPr="008D6FE7" w:rsidRDefault="008D6FE7">
            <w:pPr>
              <w:numPr>
                <w:ilvl w:val="0"/>
                <w:numId w:val="1"/>
              </w:numPr>
              <w:spacing w:after="0" w:line="259" w:lineRule="auto"/>
              <w:jc w:val="both"/>
              <w:rPr>
                <w:rFonts w:ascii="Times New Roman" w:hAnsi="Times New Roman" w:cs="Times New Roman"/>
                <w:color w:val="000000"/>
                <w:lang w:eastAsia="hr-HR" w:bidi="hr-HR"/>
              </w:rPr>
            </w:pPr>
            <w:r w:rsidRPr="008D6FE7">
              <w:rPr>
                <w:rFonts w:ascii="Times New Roman" w:hAnsi="Times New Roman" w:cs="Times New Roman"/>
                <w:color w:val="000000"/>
                <w:lang w:eastAsia="hr-HR" w:bidi="hr-HR"/>
              </w:rPr>
              <w:t xml:space="preserve">EU Projekt GIFTSNET – program iz prekogranične suradnje Hrvatska-Crna </w:t>
            </w:r>
            <w:r w:rsidR="00920441">
              <w:rPr>
                <w:rFonts w:ascii="Times New Roman" w:hAnsi="Times New Roman" w:cs="Times New Roman"/>
                <w:color w:val="000000"/>
                <w:lang w:eastAsia="hr-HR" w:bidi="hr-HR"/>
              </w:rPr>
              <w:t>G</w:t>
            </w:r>
            <w:r w:rsidRPr="008D6FE7">
              <w:rPr>
                <w:rFonts w:ascii="Times New Roman" w:hAnsi="Times New Roman" w:cs="Times New Roman"/>
                <w:color w:val="000000"/>
                <w:lang w:eastAsia="hr-HR" w:bidi="hr-HR"/>
              </w:rPr>
              <w:t>ora- BIH u cilju provođenja digitalne i zelene transformacije/održivosti fortifikacijskih sustava</w:t>
            </w:r>
          </w:p>
        </w:tc>
      </w:tr>
      <w:tr w:rsidR="008D6FE7" w:rsidRPr="008D6FE7" w14:paraId="64B29EB5"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74E3579"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6E6646AF" w14:textId="77777777" w:rsidR="008D6FE7" w:rsidRPr="008D6FE7" w:rsidRDefault="008D6FE7" w:rsidP="00920441">
            <w:pPr>
              <w:spacing w:after="0" w:line="240"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3.697.260,00 EUR</w:t>
            </w:r>
          </w:p>
        </w:tc>
      </w:tr>
      <w:tr w:rsidR="008D6FE7" w:rsidRPr="008D6FE7" w14:paraId="20A32DEC"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337F7EC4"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3D2EE617" w14:textId="77777777" w:rsidR="008D6FE7" w:rsidRPr="008D6FE7" w:rsidRDefault="008D6FE7" w:rsidP="008D6FE7">
            <w:pPr>
              <w:spacing w:after="160" w:line="259" w:lineRule="auto"/>
              <w:jc w:val="both"/>
              <w:rPr>
                <w:rFonts w:ascii="Times New Roman" w:hAnsi="Times New Roman" w:cs="Times New Roman"/>
                <w:color w:val="000000"/>
                <w:highlight w:val="green"/>
                <w:lang w:eastAsia="hr-HR"/>
              </w:rPr>
            </w:pPr>
            <w:r w:rsidRPr="008D6FE7">
              <w:rPr>
                <w:rFonts w:ascii="Times New Roman" w:hAnsi="Times New Roman" w:cs="Times New Roman"/>
                <w:b/>
                <w:bCs/>
                <w:color w:val="000000"/>
                <w:lang w:eastAsia="hr-HR"/>
              </w:rPr>
              <w:t>3.602.161,48 EUR</w:t>
            </w:r>
          </w:p>
          <w:p w14:paraId="4B3DE5B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p>
        </w:tc>
      </w:tr>
      <w:tr w:rsidR="008D6FE7" w:rsidRPr="008D6FE7" w14:paraId="52C47B67"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2F257B4C"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 xml:space="preserve">Pokazatelj rezultata </w:t>
            </w:r>
          </w:p>
          <w:p w14:paraId="4BF7CDCD" w14:textId="77777777" w:rsidR="008D6FE7" w:rsidRPr="008D6FE7" w:rsidRDefault="008D6FE7" w:rsidP="008D6FE7">
            <w:pPr>
              <w:spacing w:after="160" w:line="259" w:lineRule="auto"/>
              <w:jc w:val="both"/>
              <w:rPr>
                <w:rFonts w:ascii="Times New Roman" w:hAnsi="Times New Roman" w:cs="Times New Roman"/>
                <w:color w:val="000000"/>
                <w:lang w:eastAsia="hr-HR"/>
              </w:rPr>
            </w:pPr>
          </w:p>
        </w:tc>
        <w:tc>
          <w:tcPr>
            <w:tcW w:w="5529" w:type="dxa"/>
            <w:tcBorders>
              <w:top w:val="single" w:sz="4" w:space="0" w:color="000000"/>
              <w:left w:val="single" w:sz="4" w:space="0" w:color="000000"/>
              <w:bottom w:val="single" w:sz="4" w:space="0" w:color="000000"/>
              <w:right w:val="single" w:sz="4" w:space="0" w:color="000000"/>
            </w:tcBorders>
          </w:tcPr>
          <w:p w14:paraId="7C9F1E57" w14:textId="74392E50"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Indeks ostvarenja programa iznosi 96,67%</w:t>
            </w:r>
            <w:r w:rsidR="00920441">
              <w:rPr>
                <w:rFonts w:ascii="Times New Roman" w:hAnsi="Times New Roman" w:cs="Times New Roman"/>
                <w:color w:val="000000"/>
                <w:lang w:eastAsia="hr-HR"/>
              </w:rPr>
              <w:t>.</w:t>
            </w:r>
          </w:p>
          <w:p w14:paraId="7F5BECE2" w14:textId="5CBEAD03"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Ostvarenje prihoda od ulaznica za kulturne programe te dnevnih ulaznica za lokacije kojima Ustanova upravlja u iznosu 1.319.269, 30 EUR</w:t>
            </w:r>
          </w:p>
          <w:p w14:paraId="049B8EEB" w14:textId="1A002B54"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Ostvarenje prihoda iz gospodarske djelatnosti (ustupanje prostora, koncesija, zakup, prodaja suvenira, sponzorski ugovori), tj. 24,5% više u odnosu na prošlu godinu;</w:t>
            </w:r>
          </w:p>
          <w:p w14:paraId="5EC687BD" w14:textId="138AE3D3"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Centar koralja Zlarin ostvario je 33% više prihoda od prodaje ulaznica u odnosu na 2023., odnosno 60% više prihoda od prodaje suvenira;</w:t>
            </w:r>
          </w:p>
          <w:p w14:paraId="01524A9C" w14:textId="4E7077D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Produkcija filmskog, glazbeno-scenskog, kazališnog i plesnog programa u Kući umjetnosti Arsen, ukupno 361 događanje:</w:t>
            </w:r>
          </w:p>
          <w:p w14:paraId="4D04FA31" w14:textId="1DE0AB9B"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Bubamarac</w:t>
            </w:r>
            <w:proofErr w:type="spellEnd"/>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dječji program (predstave, koncerti i radionice)</w:t>
            </w:r>
          </w:p>
          <w:p w14:paraId="52FF1A7E" w14:textId="39105E6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Filmski kukuriku - program za mlade</w:t>
            </w:r>
          </w:p>
          <w:p w14:paraId="1FA84046" w14:textId="1E41AC1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Art kino Arsen</w:t>
            </w:r>
          </w:p>
          <w:p w14:paraId="14B67182" w14:textId="5874CBE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Koncertni, kazališni i plesni program, edukativne radionice, predavanja i izložbe (jesenski program otvoren nastupom Josipe Lisac i Matije Dedića),</w:t>
            </w:r>
          </w:p>
          <w:p w14:paraId="362D44EB" w14:textId="13BEF798"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Produkcija glazbeno-scenskih programa na Tvrđavi sv. Mihovila, 31 događanje od čega je vlastita produkcija:</w:t>
            </w:r>
          </w:p>
          <w:p w14:paraId="01B9CA29" w14:textId="202D4F2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Urban &amp; 4 ( koncert za članove kluba tvrđava)</w:t>
            </w:r>
          </w:p>
          <w:p w14:paraId="4F8D31C1" w14:textId="0543135E"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Badbadnotgood</w:t>
            </w:r>
            <w:proofErr w:type="spellEnd"/>
            <w:r w:rsidRPr="008D6FE7">
              <w:rPr>
                <w:rFonts w:ascii="Times New Roman" w:hAnsi="Times New Roman" w:cs="Times New Roman"/>
                <w:color w:val="000000"/>
                <w:lang w:eastAsia="hr-HR"/>
              </w:rPr>
              <w:t xml:space="preserve"> (proslavljen 10. rođendan pozornice na sv. Mihovilu)</w:t>
            </w:r>
          </w:p>
          <w:p w14:paraId="76BA8F0E" w14:textId="794AC274"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Rambo</w:t>
            </w:r>
            <w:proofErr w:type="spellEnd"/>
            <w:r w:rsidRPr="008D6FE7">
              <w:rPr>
                <w:rFonts w:ascii="Times New Roman" w:hAnsi="Times New Roman" w:cs="Times New Roman"/>
                <w:color w:val="000000"/>
                <w:lang w:eastAsia="hr-HR"/>
              </w:rPr>
              <w:t xml:space="preserve"> Amadeus</w:t>
            </w:r>
          </w:p>
          <w:p w14:paraId="6E0F0A0A" w14:textId="4412DD04"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xml:space="preserve">Šibensko pjevačko društvo Kolo </w:t>
            </w:r>
          </w:p>
          <w:p w14:paraId="52010882" w14:textId="22B5CC7B"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Gregory Porter</w:t>
            </w:r>
          </w:p>
          <w:p w14:paraId="0CB04C34" w14:textId="33723EF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Devendra</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Banhart</w:t>
            </w:r>
            <w:proofErr w:type="spellEnd"/>
          </w:p>
          <w:p w14:paraId="62682CB9" w14:textId="40E71B2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Kruder</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and</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Dorfmeister</w:t>
            </w:r>
            <w:proofErr w:type="spellEnd"/>
          </w:p>
          <w:p w14:paraId="51889A22" w14:textId="7D092CD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Air</w:t>
            </w:r>
          </w:p>
          <w:p w14:paraId="008DFDE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Trentemoller</w:t>
            </w:r>
            <w:proofErr w:type="spellEnd"/>
          </w:p>
          <w:p w14:paraId="6251F11D" w14:textId="640AECA1"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Produkcija Barone Jazz festivala na Tvrđavi Barone; 15 jazz koncerata:</w:t>
            </w:r>
          </w:p>
          <w:p w14:paraId="7C9BC4D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Srđan Ivanović, </w:t>
            </w:r>
            <w:proofErr w:type="spellStart"/>
            <w:r w:rsidRPr="008D6FE7">
              <w:rPr>
                <w:rFonts w:ascii="Times New Roman" w:hAnsi="Times New Roman" w:cs="Times New Roman"/>
                <w:color w:val="000000"/>
                <w:lang w:eastAsia="hr-HR"/>
              </w:rPr>
              <w:t>Pato</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Nuño</w:t>
            </w:r>
            <w:proofErr w:type="spellEnd"/>
            <w:r w:rsidRPr="008D6FE7">
              <w:rPr>
                <w:rFonts w:ascii="Times New Roman" w:hAnsi="Times New Roman" w:cs="Times New Roman"/>
                <w:color w:val="000000"/>
                <w:lang w:eastAsia="hr-HR"/>
              </w:rPr>
              <w:t xml:space="preserve"> Trio, Nina Romić Trio, Ivan Pešut, Ante Jeličić </w:t>
            </w:r>
            <w:proofErr w:type="spellStart"/>
            <w:r w:rsidRPr="008D6FE7">
              <w:rPr>
                <w:rFonts w:ascii="Times New Roman" w:hAnsi="Times New Roman" w:cs="Times New Roman"/>
                <w:color w:val="000000"/>
                <w:lang w:eastAsia="hr-HR"/>
              </w:rPr>
              <w:t>Quintet</w:t>
            </w:r>
            <w:proofErr w:type="spellEnd"/>
            <w:r w:rsidRPr="008D6FE7">
              <w:rPr>
                <w:rFonts w:ascii="Times New Roman" w:hAnsi="Times New Roman" w:cs="Times New Roman"/>
                <w:color w:val="000000"/>
                <w:lang w:eastAsia="hr-HR"/>
              </w:rPr>
              <w:t xml:space="preserve">, Marius Preda </w:t>
            </w:r>
            <w:proofErr w:type="spellStart"/>
            <w:r w:rsidRPr="008D6FE7">
              <w:rPr>
                <w:rFonts w:ascii="Times New Roman" w:hAnsi="Times New Roman" w:cs="Times New Roman"/>
                <w:color w:val="000000"/>
                <w:lang w:eastAsia="hr-HR"/>
              </w:rPr>
              <w:t>Evolution</w:t>
            </w:r>
            <w:proofErr w:type="spellEnd"/>
            <w:r w:rsidRPr="008D6FE7">
              <w:rPr>
                <w:rFonts w:ascii="Times New Roman" w:hAnsi="Times New Roman" w:cs="Times New Roman"/>
                <w:color w:val="000000"/>
                <w:lang w:eastAsia="hr-HR"/>
              </w:rPr>
              <w:t xml:space="preserve"> Trio, Robert </w:t>
            </w:r>
            <w:proofErr w:type="spellStart"/>
            <w:r w:rsidRPr="008D6FE7">
              <w:rPr>
                <w:rFonts w:ascii="Times New Roman" w:hAnsi="Times New Roman" w:cs="Times New Roman"/>
                <w:color w:val="000000"/>
                <w:lang w:eastAsia="hr-HR"/>
              </w:rPr>
              <w:t>Mikuljan</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Quintet</w:t>
            </w:r>
            <w:proofErr w:type="spellEnd"/>
            <w:r w:rsidRPr="008D6FE7">
              <w:rPr>
                <w:rFonts w:ascii="Times New Roman" w:hAnsi="Times New Roman" w:cs="Times New Roman"/>
                <w:color w:val="000000"/>
                <w:lang w:eastAsia="hr-HR"/>
              </w:rPr>
              <w:t xml:space="preserve">, Zoran Majstorović </w:t>
            </w:r>
            <w:proofErr w:type="spellStart"/>
            <w:r w:rsidRPr="008D6FE7">
              <w:rPr>
                <w:rFonts w:ascii="Times New Roman" w:hAnsi="Times New Roman" w:cs="Times New Roman"/>
                <w:color w:val="000000"/>
                <w:lang w:eastAsia="hr-HR"/>
              </w:rPr>
              <w:t>Quartet</w:t>
            </w:r>
            <w:proofErr w:type="spellEnd"/>
            <w:r w:rsidRPr="008D6FE7">
              <w:rPr>
                <w:rFonts w:ascii="Times New Roman" w:hAnsi="Times New Roman" w:cs="Times New Roman"/>
                <w:color w:val="000000"/>
                <w:lang w:eastAsia="hr-HR"/>
              </w:rPr>
              <w:t xml:space="preserve">, Jerko Jurin </w:t>
            </w:r>
            <w:proofErr w:type="spellStart"/>
            <w:r w:rsidRPr="008D6FE7">
              <w:rPr>
                <w:rFonts w:ascii="Times New Roman" w:hAnsi="Times New Roman" w:cs="Times New Roman"/>
                <w:color w:val="000000"/>
                <w:lang w:eastAsia="hr-HR"/>
              </w:rPr>
              <w:t>Quartert</w:t>
            </w:r>
            <w:proofErr w:type="spellEnd"/>
            <w:r w:rsidRPr="008D6FE7">
              <w:rPr>
                <w:rFonts w:ascii="Times New Roman" w:hAnsi="Times New Roman" w:cs="Times New Roman"/>
                <w:color w:val="000000"/>
                <w:lang w:eastAsia="hr-HR"/>
              </w:rPr>
              <w:t xml:space="preserve">, Lela </w:t>
            </w:r>
            <w:proofErr w:type="spellStart"/>
            <w:r w:rsidRPr="008D6FE7">
              <w:rPr>
                <w:rFonts w:ascii="Times New Roman" w:hAnsi="Times New Roman" w:cs="Times New Roman"/>
                <w:color w:val="000000"/>
                <w:lang w:eastAsia="hr-HR"/>
              </w:rPr>
              <w:t>Kaplowitz</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Quintet</w:t>
            </w:r>
            <w:proofErr w:type="spellEnd"/>
            <w:r w:rsidRPr="008D6FE7">
              <w:rPr>
                <w:rFonts w:ascii="Times New Roman" w:hAnsi="Times New Roman" w:cs="Times New Roman"/>
                <w:color w:val="000000"/>
                <w:lang w:eastAsia="hr-HR"/>
              </w:rPr>
              <w:t xml:space="preserve">, Branimir </w:t>
            </w:r>
            <w:proofErr w:type="spellStart"/>
            <w:r w:rsidRPr="008D6FE7">
              <w:rPr>
                <w:rFonts w:ascii="Times New Roman" w:hAnsi="Times New Roman" w:cs="Times New Roman"/>
                <w:color w:val="000000"/>
                <w:lang w:eastAsia="hr-HR"/>
              </w:rPr>
              <w:t>Gazdik</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Quintet</w:t>
            </w:r>
            <w:proofErr w:type="spellEnd"/>
            <w:r w:rsidRPr="008D6FE7">
              <w:rPr>
                <w:rFonts w:ascii="Times New Roman" w:hAnsi="Times New Roman" w:cs="Times New Roman"/>
                <w:color w:val="000000"/>
                <w:lang w:eastAsia="hr-HR"/>
              </w:rPr>
              <w:t xml:space="preserve">, Sandra Halužan </w:t>
            </w:r>
            <w:proofErr w:type="spellStart"/>
            <w:r w:rsidRPr="008D6FE7">
              <w:rPr>
                <w:rFonts w:ascii="Times New Roman" w:hAnsi="Times New Roman" w:cs="Times New Roman"/>
                <w:color w:val="000000"/>
                <w:lang w:eastAsia="hr-HR"/>
              </w:rPr>
              <w:t>Quarter</w:t>
            </w:r>
            <w:proofErr w:type="spellEnd"/>
            <w:r w:rsidRPr="008D6FE7">
              <w:rPr>
                <w:rFonts w:ascii="Times New Roman" w:hAnsi="Times New Roman" w:cs="Times New Roman"/>
                <w:color w:val="000000"/>
                <w:lang w:eastAsia="hr-HR"/>
              </w:rPr>
              <w:t xml:space="preserve">, Black </w:t>
            </w:r>
            <w:proofErr w:type="spellStart"/>
            <w:r w:rsidRPr="008D6FE7">
              <w:rPr>
                <w:rFonts w:ascii="Times New Roman" w:hAnsi="Times New Roman" w:cs="Times New Roman"/>
                <w:color w:val="000000"/>
                <w:lang w:eastAsia="hr-HR"/>
              </w:rPr>
              <w:t>Coffee</w:t>
            </w:r>
            <w:proofErr w:type="spellEnd"/>
            <w:r w:rsidRPr="008D6FE7">
              <w:rPr>
                <w:rFonts w:ascii="Times New Roman" w:hAnsi="Times New Roman" w:cs="Times New Roman"/>
                <w:color w:val="000000"/>
                <w:lang w:eastAsia="hr-HR"/>
              </w:rPr>
              <w:t xml:space="preserve"> &amp; </w:t>
            </w:r>
            <w:proofErr w:type="spellStart"/>
            <w:r w:rsidRPr="008D6FE7">
              <w:rPr>
                <w:rFonts w:ascii="Times New Roman" w:hAnsi="Times New Roman" w:cs="Times New Roman"/>
                <w:color w:val="000000"/>
                <w:lang w:eastAsia="hr-HR"/>
              </w:rPr>
              <w:t>Uršula</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Najev</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Dot</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and-go</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Three</w:t>
            </w:r>
            <w:proofErr w:type="spellEnd"/>
            <w:r w:rsidRPr="008D6FE7">
              <w:rPr>
                <w:rFonts w:ascii="Times New Roman" w:hAnsi="Times New Roman" w:cs="Times New Roman"/>
                <w:color w:val="000000"/>
                <w:lang w:eastAsia="hr-HR"/>
              </w:rPr>
              <w:t xml:space="preserve"> i SU-TON </w:t>
            </w:r>
            <w:proofErr w:type="spellStart"/>
            <w:r w:rsidRPr="008D6FE7">
              <w:rPr>
                <w:rFonts w:ascii="Times New Roman" w:hAnsi="Times New Roman" w:cs="Times New Roman"/>
                <w:color w:val="000000"/>
                <w:lang w:eastAsia="hr-HR"/>
              </w:rPr>
              <w:t>Quartet</w:t>
            </w:r>
            <w:proofErr w:type="spellEnd"/>
            <w:r w:rsidRPr="008D6FE7">
              <w:rPr>
                <w:rFonts w:ascii="Times New Roman" w:hAnsi="Times New Roman" w:cs="Times New Roman"/>
                <w:color w:val="000000"/>
                <w:lang w:eastAsia="hr-HR"/>
              </w:rPr>
              <w:t>.</w:t>
            </w:r>
          </w:p>
          <w:p w14:paraId="7EDB799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•Ljetno kino Barone</w:t>
            </w:r>
          </w:p>
          <w:p w14:paraId="44D3AD7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•Dodijeljena novinarska nagrada ELECTOR za najbolji Event godine (</w:t>
            </w:r>
            <w:proofErr w:type="spellStart"/>
            <w:r w:rsidRPr="008D6FE7">
              <w:rPr>
                <w:rFonts w:ascii="Times New Roman" w:hAnsi="Times New Roman" w:cs="Times New Roman"/>
                <w:color w:val="000000"/>
                <w:lang w:eastAsia="hr-HR"/>
              </w:rPr>
              <w:t>Bonobo</w:t>
            </w:r>
            <w:proofErr w:type="spellEnd"/>
            <w:r w:rsidRPr="008D6FE7">
              <w:rPr>
                <w:rFonts w:ascii="Times New Roman" w:hAnsi="Times New Roman" w:cs="Times New Roman"/>
                <w:color w:val="000000"/>
                <w:lang w:eastAsia="hr-HR"/>
              </w:rPr>
              <w:t>);</w:t>
            </w:r>
          </w:p>
          <w:p w14:paraId="07B320A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•Ustanova prepoznata kao primjer dobre prakse u upravljanju kulturnim menadžmentom u okviru programa URBACT te od sada nosi oznaku URBACT </w:t>
            </w:r>
            <w:proofErr w:type="spellStart"/>
            <w:r w:rsidRPr="008D6FE7">
              <w:rPr>
                <w:rFonts w:ascii="Times New Roman" w:hAnsi="Times New Roman" w:cs="Times New Roman"/>
                <w:color w:val="000000"/>
                <w:lang w:eastAsia="hr-HR"/>
              </w:rPr>
              <w:t>Good</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Practice</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međuteritorijalna</w:t>
            </w:r>
            <w:proofErr w:type="spellEnd"/>
            <w:r w:rsidRPr="008D6FE7">
              <w:rPr>
                <w:rFonts w:ascii="Times New Roman" w:hAnsi="Times New Roman" w:cs="Times New Roman"/>
                <w:color w:val="000000"/>
                <w:lang w:eastAsia="hr-HR"/>
              </w:rPr>
              <w:t xml:space="preserve"> suradnja gradova održivog urbanog razvoja).</w:t>
            </w:r>
          </w:p>
          <w:p w14:paraId="7DF764E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•Nastup </w:t>
            </w:r>
            <w:proofErr w:type="spellStart"/>
            <w:r w:rsidRPr="008D6FE7">
              <w:rPr>
                <w:rFonts w:ascii="Times New Roman" w:hAnsi="Times New Roman" w:cs="Times New Roman"/>
                <w:color w:val="000000"/>
                <w:lang w:eastAsia="hr-HR"/>
              </w:rPr>
              <w:t>Krudera&amp;Dorfmeistera</w:t>
            </w:r>
            <w:proofErr w:type="spellEnd"/>
            <w:r w:rsidRPr="008D6FE7">
              <w:rPr>
                <w:rFonts w:ascii="Times New Roman" w:hAnsi="Times New Roman" w:cs="Times New Roman"/>
                <w:color w:val="000000"/>
                <w:lang w:eastAsia="hr-HR"/>
              </w:rPr>
              <w:t xml:space="preserve"> nominiran za nagradu Ambasador,</w:t>
            </w:r>
          </w:p>
          <w:p w14:paraId="16E6D66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•U izdanju Ustanove predstavljena i izdana knjiga: Od Edisona do Arsena: kronologija šibenskog </w:t>
            </w:r>
            <w:proofErr w:type="spellStart"/>
            <w:r w:rsidRPr="008D6FE7">
              <w:rPr>
                <w:rFonts w:ascii="Times New Roman" w:hAnsi="Times New Roman" w:cs="Times New Roman"/>
                <w:color w:val="000000"/>
                <w:lang w:eastAsia="hr-HR"/>
              </w:rPr>
              <w:t>kinoprikazivaštva</w:t>
            </w:r>
            <w:proofErr w:type="spellEnd"/>
            <w:r w:rsidRPr="008D6FE7">
              <w:rPr>
                <w:rFonts w:ascii="Times New Roman" w:hAnsi="Times New Roman" w:cs="Times New Roman"/>
                <w:color w:val="000000"/>
                <w:lang w:eastAsia="hr-HR"/>
              </w:rPr>
              <w:t>,</w:t>
            </w:r>
          </w:p>
          <w:p w14:paraId="30BBD0D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•Organizacija drugog izdanja SHIP festivala na kojem se kroz 3 dana predstavilo ukupno 45 izvođača; festival organizira Ustanova u suradnji s Uredom za izvoz glazbe, te uz potporu Ministarstva kulture te Hrvatske turističke zajednice, ZAMP-a i Grada Šibenika;</w:t>
            </w:r>
          </w:p>
          <w:p w14:paraId="30485E8A"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•Suorganizacija trodnevnog festivala posvećenog Arsenu Dediću: Arsen Čovjek kao ja;</w:t>
            </w:r>
          </w:p>
          <w:p w14:paraId="635FAD1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•Na kampusu Tvrđave sv. Ivana uz podršku </w:t>
            </w:r>
            <w:proofErr w:type="spellStart"/>
            <w:r w:rsidRPr="008D6FE7">
              <w:rPr>
                <w:rFonts w:ascii="Times New Roman" w:hAnsi="Times New Roman" w:cs="Times New Roman"/>
                <w:color w:val="000000"/>
                <w:lang w:eastAsia="hr-HR"/>
              </w:rPr>
              <w:t>ErsteStiftung</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Foundation</w:t>
            </w:r>
            <w:proofErr w:type="spellEnd"/>
            <w:r w:rsidRPr="008D6FE7">
              <w:rPr>
                <w:rFonts w:ascii="Times New Roman" w:hAnsi="Times New Roman" w:cs="Times New Roman"/>
                <w:color w:val="000000"/>
                <w:lang w:eastAsia="hr-HR"/>
              </w:rPr>
              <w:t xml:space="preserve"> organiziran je šestodnevni inovativni edukacijski program "</w:t>
            </w:r>
            <w:proofErr w:type="spellStart"/>
            <w:r w:rsidRPr="008D6FE7">
              <w:rPr>
                <w:rFonts w:ascii="Times New Roman" w:hAnsi="Times New Roman" w:cs="Times New Roman"/>
                <w:color w:val="000000"/>
                <w:lang w:eastAsia="hr-HR"/>
              </w:rPr>
              <w:t>Transforming</w:t>
            </w:r>
            <w:proofErr w:type="spellEnd"/>
            <w:r w:rsidRPr="008D6FE7">
              <w:rPr>
                <w:rFonts w:ascii="Times New Roman" w:hAnsi="Times New Roman" w:cs="Times New Roman"/>
                <w:color w:val="000000"/>
                <w:lang w:eastAsia="hr-HR"/>
              </w:rPr>
              <w:t xml:space="preserve"> a </w:t>
            </w:r>
            <w:proofErr w:type="spellStart"/>
            <w:r w:rsidRPr="008D6FE7">
              <w:rPr>
                <w:rFonts w:ascii="Times New Roman" w:hAnsi="Times New Roman" w:cs="Times New Roman"/>
                <w:color w:val="000000"/>
                <w:lang w:eastAsia="hr-HR"/>
              </w:rPr>
              <w:t>Community</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through</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Sustainable</w:t>
            </w:r>
            <w:proofErr w:type="spellEnd"/>
            <w:r w:rsidRPr="008D6FE7">
              <w:rPr>
                <w:rFonts w:ascii="Times New Roman" w:hAnsi="Times New Roman" w:cs="Times New Roman"/>
                <w:color w:val="000000"/>
                <w:lang w:eastAsia="hr-HR"/>
              </w:rPr>
              <w:t xml:space="preserve"> Management </w:t>
            </w:r>
            <w:proofErr w:type="spellStart"/>
            <w:r w:rsidRPr="008D6FE7">
              <w:rPr>
                <w:rFonts w:ascii="Times New Roman" w:hAnsi="Times New Roman" w:cs="Times New Roman"/>
                <w:color w:val="000000"/>
                <w:lang w:eastAsia="hr-HR"/>
              </w:rPr>
              <w:t>of</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Cultural</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Heritage</w:t>
            </w:r>
            <w:proofErr w:type="spellEnd"/>
            <w:r w:rsidRPr="008D6FE7">
              <w:rPr>
                <w:rFonts w:ascii="Times New Roman" w:hAnsi="Times New Roman" w:cs="Times New Roman"/>
                <w:color w:val="000000"/>
                <w:lang w:eastAsia="hr-HR"/>
              </w:rPr>
              <w:t>" za ukrajinske kulturne stručnjake u cilju pružanja strateškog uvida u održivo upravljanje baštinom, korištenja EU fondova za kulturne projekte te predstavljanja Tvrđave kulture Šibenik kao modela uspješne provedbe.</w:t>
            </w:r>
          </w:p>
          <w:p w14:paraId="7DDF03B0" w14:textId="602A12D4"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•Organizacija Noći Tvrđava – povezani su i promovirani programi osam europskih zemalja, tj. u Hrvatskoj, Bosni i Hercegovini, Crnoj Gori, Češkoj, Rumunjskoj, Srbiji, Sloveniji i Ukrajini, odnosno na 50 lokacija ova manifestacija dočekala je na tisuće posjetitelja koji su imali prilike uživati na ukupno 135 raznovrsnih događanja na atraktivnim utvrđenim lokalitetima. Noć tvrđava obuhvatila je 38 radionica, 34 stručna vodstva, 19 koncerata, 14 predavanja, 9 filmova i predstava, 9 izložbi te 4 gastro eventa </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xml:space="preserve">cilj </w:t>
            </w:r>
            <w:r w:rsidRPr="008D6FE7">
              <w:rPr>
                <w:rFonts w:ascii="Times New Roman" w:hAnsi="Times New Roman" w:cs="Times New Roman"/>
                <w:color w:val="000000"/>
                <w:lang w:eastAsia="hr-HR"/>
              </w:rPr>
              <w:lastRenderedPageBreak/>
              <w:t>manifestacije je unaprijediti kulturnu i turističku ponudu europskih gradova s utvrđenom baštinom,</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potičući suradnju i podizanje svijesti o važnosti kulturne baštine;</w:t>
            </w:r>
          </w:p>
          <w:p w14:paraId="6F9D670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•Izlaganje na FORTMED znanstvenom skupu o fortifikacijskoj baštini (kartografski prikazi Šibenika i šibenski bunkeri);</w:t>
            </w:r>
          </w:p>
          <w:p w14:paraId="04866D8F" w14:textId="492147E0"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•U sklopu projekta 3D </w:t>
            </w:r>
            <w:proofErr w:type="spellStart"/>
            <w:r w:rsidRPr="008D6FE7">
              <w:rPr>
                <w:rFonts w:ascii="Times New Roman" w:hAnsi="Times New Roman" w:cs="Times New Roman"/>
                <w:color w:val="000000"/>
                <w:lang w:eastAsia="hr-HR"/>
              </w:rPr>
              <w:t>Sebenico</w:t>
            </w:r>
            <w:proofErr w:type="spellEnd"/>
            <w:r w:rsidRPr="008D6FE7">
              <w:rPr>
                <w:rFonts w:ascii="Times New Roman" w:hAnsi="Times New Roman" w:cs="Times New Roman"/>
                <w:color w:val="000000"/>
                <w:lang w:eastAsia="hr-HR"/>
              </w:rPr>
              <w:t xml:space="preserve"> u Veroni predstavljeno istraživanje </w:t>
            </w:r>
            <w:proofErr w:type="spellStart"/>
            <w:r w:rsidRPr="008D6FE7">
              <w:rPr>
                <w:rFonts w:ascii="Times New Roman" w:hAnsi="Times New Roman" w:cs="Times New Roman"/>
                <w:color w:val="000000"/>
                <w:lang w:eastAsia="hr-HR"/>
              </w:rPr>
              <w:t>The</w:t>
            </w:r>
            <w:proofErr w:type="spellEnd"/>
            <w:r w:rsidRPr="008D6FE7">
              <w:rPr>
                <w:rFonts w:ascii="Times New Roman" w:hAnsi="Times New Roman" w:cs="Times New Roman"/>
                <w:color w:val="000000"/>
                <w:lang w:eastAsia="hr-HR"/>
              </w:rPr>
              <w:t xml:space="preserve"> Wall </w:t>
            </w:r>
            <w:proofErr w:type="spellStart"/>
            <w:r w:rsidRPr="008D6FE7">
              <w:rPr>
                <w:rFonts w:ascii="Times New Roman" w:hAnsi="Times New Roman" w:cs="Times New Roman"/>
                <w:color w:val="000000"/>
                <w:lang w:eastAsia="hr-HR"/>
              </w:rPr>
              <w:t>of</w:t>
            </w:r>
            <w:proofErr w:type="spellEnd"/>
            <w:r w:rsidRPr="008D6FE7">
              <w:rPr>
                <w:rFonts w:ascii="Times New Roman" w:hAnsi="Times New Roman" w:cs="Times New Roman"/>
                <w:color w:val="000000"/>
                <w:lang w:eastAsia="hr-HR"/>
              </w:rPr>
              <w:t xml:space="preserve"> Oštrica: a </w:t>
            </w:r>
            <w:proofErr w:type="spellStart"/>
            <w:r w:rsidRPr="008D6FE7">
              <w:rPr>
                <w:rFonts w:ascii="Times New Roman" w:hAnsi="Times New Roman" w:cs="Times New Roman"/>
                <w:color w:val="000000"/>
                <w:lang w:eastAsia="hr-HR"/>
              </w:rPr>
              <w:t>case</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study</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of</w:t>
            </w:r>
            <w:proofErr w:type="spellEnd"/>
            <w:r w:rsidRPr="008D6FE7">
              <w:rPr>
                <w:rFonts w:ascii="Times New Roman" w:hAnsi="Times New Roman" w:cs="Times New Roman"/>
                <w:color w:val="000000"/>
                <w:lang w:eastAsia="hr-HR"/>
              </w:rPr>
              <w:t xml:space="preserve"> a </w:t>
            </w:r>
            <w:proofErr w:type="spellStart"/>
            <w:r w:rsidRPr="008D6FE7">
              <w:rPr>
                <w:rFonts w:ascii="Times New Roman" w:hAnsi="Times New Roman" w:cs="Times New Roman"/>
                <w:color w:val="000000"/>
                <w:lang w:eastAsia="hr-HR"/>
              </w:rPr>
              <w:t>temporary</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medieval</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refuge</w:t>
            </w:r>
            <w:proofErr w:type="spellEnd"/>
            <w:r w:rsidRPr="008D6FE7">
              <w:rPr>
                <w:rFonts w:ascii="Times New Roman" w:hAnsi="Times New Roman" w:cs="Times New Roman"/>
                <w:color w:val="000000"/>
                <w:lang w:eastAsia="hr-HR"/>
              </w:rPr>
              <w:t xml:space="preserve"> (sudjeluju tri talijanska sveučilišta -</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xml:space="preserve">Firenca, </w:t>
            </w:r>
            <w:proofErr w:type="spellStart"/>
            <w:r w:rsidRPr="008D6FE7">
              <w:rPr>
                <w:rFonts w:ascii="Times New Roman" w:hAnsi="Times New Roman" w:cs="Times New Roman"/>
                <w:color w:val="000000"/>
                <w:lang w:eastAsia="hr-HR"/>
              </w:rPr>
              <w:t>Pavia</w:t>
            </w:r>
            <w:proofErr w:type="spellEnd"/>
            <w:r w:rsidRPr="008D6FE7">
              <w:rPr>
                <w:rFonts w:ascii="Times New Roman" w:hAnsi="Times New Roman" w:cs="Times New Roman"/>
                <w:color w:val="000000"/>
                <w:lang w:eastAsia="hr-HR"/>
              </w:rPr>
              <w:t>, Padova, venetski Institut za kulturna dobra i Institut za povijest umjetnosti u Zagrebu te Tvrđava kulture Šibenik),</w:t>
            </w:r>
          </w:p>
          <w:p w14:paraId="3425BDB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•Izvršeni iskopi terena (saniranje i odvoz materijala) na Tvrđavi sv. Mihovila i Tvrđavi sv. Ivana u svrhu arheoloških istraživanja </w:t>
            </w:r>
          </w:p>
          <w:p w14:paraId="26EC339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•Redovni godišnji radovi održavanja infrastrukture</w:t>
            </w:r>
          </w:p>
          <w:p w14:paraId="4E8398A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•Izrađen trogodišnji plan održavanja koji uključuje:</w:t>
            </w:r>
          </w:p>
          <w:p w14:paraId="2983D0A7"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-Ateste</w:t>
            </w:r>
          </w:p>
          <w:p w14:paraId="40E860E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-Održavanje infrastrukture- lista partnera i obveza</w:t>
            </w:r>
          </w:p>
          <w:p w14:paraId="2DDB17CD"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-Održavanje objekata s definiranim vremenskim intervalima i potrebnim materijalima za realizaciju</w:t>
            </w:r>
          </w:p>
          <w:p w14:paraId="492CD3B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•Završen idejno elektrotehnički projekt rasvjete na Tvrđavi sv. Mihovila,</w:t>
            </w:r>
          </w:p>
          <w:p w14:paraId="57C1D3F6"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•Završena implementacija projekta signalizacije na Tvrđavi sv. Ivana</w:t>
            </w:r>
          </w:p>
          <w:p w14:paraId="41ED7A1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•Umjetnička instalacija 'Dvorana, lopta, stolice' izrađena u Šibeniku u spomen na košarkaškog velikana Dražena Petrovića, postavljena je na igralištu Tuškanac u Zagrebu u sklopu Festivala svjetla</w:t>
            </w:r>
          </w:p>
          <w:p w14:paraId="4E7138D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•Ostvareno 134.000,00 EUR pomoći iz Programa Ministarstva kulture iz kojih je realizirano:</w:t>
            </w:r>
          </w:p>
          <w:p w14:paraId="689D84D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-Stručna i projektna dokumentacija za projekt ulaza Tvrđave sv. Mihovila</w:t>
            </w:r>
          </w:p>
          <w:p w14:paraId="7DFD061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-Konzervatorsko-restauratorski elaborat za bedem Oštrica u </w:t>
            </w:r>
            <w:proofErr w:type="spellStart"/>
            <w:r w:rsidRPr="008D6FE7">
              <w:rPr>
                <w:rFonts w:ascii="Times New Roman" w:hAnsi="Times New Roman" w:cs="Times New Roman"/>
                <w:color w:val="000000"/>
                <w:lang w:eastAsia="hr-HR"/>
              </w:rPr>
              <w:t>Grebaštici</w:t>
            </w:r>
            <w:proofErr w:type="spellEnd"/>
          </w:p>
          <w:p w14:paraId="6EDE803B"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-Nastavak istraživanja na lokalitetu sv. Ivan del </w:t>
            </w:r>
            <w:proofErr w:type="spellStart"/>
            <w:r w:rsidRPr="008D6FE7">
              <w:rPr>
                <w:rFonts w:ascii="Times New Roman" w:hAnsi="Times New Roman" w:cs="Times New Roman"/>
                <w:color w:val="000000"/>
                <w:lang w:eastAsia="hr-HR"/>
              </w:rPr>
              <w:t>Tyro</w:t>
            </w:r>
            <w:proofErr w:type="spellEnd"/>
          </w:p>
          <w:p w14:paraId="68EA5157" w14:textId="276FC5C5"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-Restauracija dijela rimskog broda potopljenog kod Zlarina u cilju trajnog izlaganja u Hrvatskom centru koralja</w:t>
            </w:r>
            <w:r w:rsidR="00EC0DF8">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Zlarin</w:t>
            </w:r>
          </w:p>
          <w:p w14:paraId="003F64D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-Održavanje Barone Jazz festivala</w:t>
            </w:r>
          </w:p>
          <w:p w14:paraId="1B0BD3E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-Glazbeni program Kuće umjetnosti Arsen</w:t>
            </w:r>
          </w:p>
          <w:p w14:paraId="2FCD62A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-Opremanje ljetne pozornice Tvrđave Barone</w:t>
            </w:r>
          </w:p>
          <w:p w14:paraId="754E235D" w14:textId="544B8E8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•Izvršena prva faza automatizacije uredskog poslovanja i izrađena snimka stanja poslovnih procesa, BMP analiza, analiza troškova i koristi, dokumentiranje funkcionalnih specifikacija.</w:t>
            </w:r>
          </w:p>
          <w:p w14:paraId="51AF954E" w14:textId="74D31141"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•Proveden otvoreni postupak </w:t>
            </w:r>
            <w:r w:rsidR="000A69CD">
              <w:rPr>
                <w:rFonts w:ascii="Times New Roman" w:hAnsi="Times New Roman" w:cs="Times New Roman"/>
                <w:color w:val="000000"/>
                <w:lang w:eastAsia="hr-HR"/>
              </w:rPr>
              <w:t>j</w:t>
            </w:r>
            <w:r w:rsidRPr="008D6FE7">
              <w:rPr>
                <w:rFonts w:ascii="Times New Roman" w:hAnsi="Times New Roman" w:cs="Times New Roman"/>
                <w:color w:val="000000"/>
                <w:lang w:eastAsia="hr-HR"/>
              </w:rPr>
              <w:t>avne nabave za službene automobile i teretno vozilo</w:t>
            </w:r>
          </w:p>
          <w:p w14:paraId="57FFA82D" w14:textId="0A9A958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•Proveden otvoreni postupak </w:t>
            </w:r>
            <w:r w:rsidR="000A69CD">
              <w:rPr>
                <w:rFonts w:ascii="Times New Roman" w:hAnsi="Times New Roman" w:cs="Times New Roman"/>
                <w:color w:val="000000"/>
                <w:lang w:eastAsia="hr-HR"/>
              </w:rPr>
              <w:t>j</w:t>
            </w:r>
            <w:r w:rsidRPr="008D6FE7">
              <w:rPr>
                <w:rFonts w:ascii="Times New Roman" w:hAnsi="Times New Roman" w:cs="Times New Roman"/>
                <w:color w:val="000000"/>
                <w:lang w:eastAsia="hr-HR"/>
              </w:rPr>
              <w:t>avne nabave za nadogradnju zvučnog sistema za Tvrđavu Barone (Ministarstvo kulture)</w:t>
            </w:r>
          </w:p>
          <w:p w14:paraId="05E3B432" w14:textId="77777777" w:rsidR="008D6FE7" w:rsidRPr="008D6FE7" w:rsidRDefault="008D6FE7" w:rsidP="008D6FE7">
            <w:pPr>
              <w:spacing w:after="160" w:line="259" w:lineRule="auto"/>
              <w:jc w:val="both"/>
              <w:rPr>
                <w:rFonts w:ascii="Times New Roman" w:hAnsi="Times New Roman" w:cs="Times New Roman"/>
                <w:color w:val="000000"/>
                <w:lang w:eastAsia="hr-HR"/>
              </w:rPr>
            </w:pPr>
            <w:proofErr w:type="spellStart"/>
            <w:r w:rsidRPr="008D6FE7">
              <w:rPr>
                <w:rFonts w:ascii="Times New Roman" w:hAnsi="Times New Roman" w:cs="Times New Roman"/>
                <w:color w:val="000000"/>
                <w:lang w:eastAsia="hr-HR"/>
              </w:rPr>
              <w:t>Fortic</w:t>
            </w:r>
            <w:proofErr w:type="spellEnd"/>
            <w:r w:rsidRPr="008D6FE7">
              <w:rPr>
                <w:rFonts w:ascii="Times New Roman" w:hAnsi="Times New Roman" w:cs="Times New Roman"/>
                <w:color w:val="000000"/>
                <w:lang w:eastAsia="hr-HR"/>
              </w:rPr>
              <w:t xml:space="preserve">: Izrada </w:t>
            </w:r>
            <w:proofErr w:type="spellStart"/>
            <w:r w:rsidRPr="008D6FE7">
              <w:rPr>
                <w:rFonts w:ascii="Times New Roman" w:hAnsi="Times New Roman" w:cs="Times New Roman"/>
                <w:color w:val="000000"/>
                <w:lang w:eastAsia="hr-HR"/>
              </w:rPr>
              <w:t>brending</w:t>
            </w:r>
            <w:proofErr w:type="spellEnd"/>
            <w:r w:rsidRPr="008D6FE7">
              <w:rPr>
                <w:rFonts w:ascii="Times New Roman" w:hAnsi="Times New Roman" w:cs="Times New Roman"/>
                <w:color w:val="000000"/>
                <w:lang w:eastAsia="hr-HR"/>
              </w:rPr>
              <w:t xml:space="preserve"> strategije manifestacije Noć Tvrđava i usluge izrade promotivnih materijala.</w:t>
            </w:r>
          </w:p>
          <w:p w14:paraId="0B84A095" w14:textId="581DF8A1"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U 2024. </w:t>
            </w:r>
            <w:r w:rsidR="000A69CD" w:rsidRPr="008D6FE7">
              <w:rPr>
                <w:rFonts w:ascii="Times New Roman" w:hAnsi="Times New Roman" w:cs="Times New Roman"/>
                <w:color w:val="000000"/>
                <w:lang w:eastAsia="hr-HR"/>
              </w:rPr>
              <w:t>godini</w:t>
            </w:r>
            <w:r w:rsidRPr="008D6FE7">
              <w:rPr>
                <w:rFonts w:ascii="Times New Roman" w:hAnsi="Times New Roman" w:cs="Times New Roman"/>
                <w:color w:val="000000"/>
                <w:lang w:eastAsia="hr-HR"/>
              </w:rPr>
              <w:t xml:space="preserve"> Javna ustanova Tvrđava kulture Šibenik realizirala je sljedeće EU </w:t>
            </w:r>
            <w:r w:rsidR="000A69CD" w:rsidRPr="008D6FE7">
              <w:rPr>
                <w:rFonts w:ascii="Times New Roman" w:hAnsi="Times New Roman" w:cs="Times New Roman"/>
                <w:color w:val="000000"/>
                <w:lang w:eastAsia="hr-HR"/>
              </w:rPr>
              <w:t>projekte i aktivnosti</w:t>
            </w:r>
            <w:r w:rsidRPr="008D6FE7">
              <w:rPr>
                <w:rFonts w:ascii="Times New Roman" w:hAnsi="Times New Roman" w:cs="Times New Roman"/>
                <w:color w:val="000000"/>
                <w:lang w:eastAsia="hr-HR"/>
              </w:rPr>
              <w:t>:</w:t>
            </w:r>
          </w:p>
          <w:p w14:paraId="7A11335D" w14:textId="385D087C"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1.ADVENTURA - Organizacija i osmišljavanje te realizacija adventskog sajma i programa dočeka Nove 2025. godine u Šibeniku. Aktivnost je sastavni dio plana proračuna Ustanove kao i plana povezanog društva za bavljenje ugostiteljskom djelatnošću. Program se realizirao u Parku Roberta </w:t>
            </w:r>
            <w:proofErr w:type="spellStart"/>
            <w:r w:rsidRPr="008D6FE7">
              <w:rPr>
                <w:rFonts w:ascii="Times New Roman" w:hAnsi="Times New Roman" w:cs="Times New Roman"/>
                <w:color w:val="000000"/>
                <w:lang w:eastAsia="hr-HR"/>
              </w:rPr>
              <w:t>Visiania</w:t>
            </w:r>
            <w:proofErr w:type="spellEnd"/>
            <w:r w:rsidRPr="008D6FE7">
              <w:rPr>
                <w:rFonts w:ascii="Times New Roman" w:hAnsi="Times New Roman" w:cs="Times New Roman"/>
                <w:color w:val="000000"/>
                <w:lang w:eastAsia="hr-HR"/>
              </w:rPr>
              <w:t>, zatim klizalište na Poljani s dočekom Nove godine kao značajnije komponente cijelog programa s ukupno 47 glazbenih događanja i  dječjih radionica. Ustanova je provela program u suradnji s partnerima</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xml:space="preserve"> Gradom Šibenikom te Turističkom zajednicom grada Šibenika.</w:t>
            </w:r>
          </w:p>
          <w:p w14:paraId="00EC82AE"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2.ERASMUS PLUS  SUSTAIN4SENIORSLAB – projekt je razvijen s partnerima u Rumunjskoj i Litvi, te su održani projektni sastanci. Glavni cilj projekta je podržati usavršavanje, učenje, umrežavanje, razmjenu dobrih praksi i razvoj novih ideja među upraviteljima kulturne baštine s posebnim naglaskom na razvoj programa usmjerenih na odrasle (starije) posjetitelje.</w:t>
            </w:r>
          </w:p>
          <w:p w14:paraId="0C5E057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Razvijen je Silver program za umirovljenike, te su osmišljene aktivnosti unutar Kluba prijatelja šibenskih tvrđava za kategoriju posjetitelja starije dobi. Također, izrađena je online publikacija projekta u suradnji s projektnim partnerima, organiziran i održan finalni event projekta u studenom 2024. u Kući umjetnosti Arsen te pripremljen finalni izvještaj projekta.</w:t>
            </w:r>
          </w:p>
          <w:p w14:paraId="0E052956" w14:textId="641B4DF8"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3. ERASMUS PLUS  </w:t>
            </w:r>
            <w:proofErr w:type="spellStart"/>
            <w:r w:rsidRPr="008D6FE7">
              <w:rPr>
                <w:rFonts w:ascii="Times New Roman" w:hAnsi="Times New Roman" w:cs="Times New Roman"/>
                <w:color w:val="000000"/>
                <w:lang w:eastAsia="hr-HR"/>
              </w:rPr>
              <w:t>Sustainable</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Islands</w:t>
            </w:r>
            <w:proofErr w:type="spellEnd"/>
            <w:r w:rsidRPr="008D6FE7">
              <w:rPr>
                <w:rFonts w:ascii="Times New Roman" w:hAnsi="Times New Roman" w:cs="Times New Roman"/>
                <w:color w:val="000000"/>
                <w:lang w:eastAsia="hr-HR"/>
              </w:rPr>
              <w:t xml:space="preserve"> – EU projekt ukupne vrijednosti u sklopu kojeg  je Hrvatski centar </w:t>
            </w:r>
            <w:proofErr w:type="spellStart"/>
            <w:r w:rsidRPr="008D6FE7">
              <w:rPr>
                <w:rFonts w:ascii="Times New Roman" w:hAnsi="Times New Roman" w:cs="Times New Roman"/>
                <w:color w:val="000000"/>
                <w:lang w:eastAsia="hr-HR"/>
              </w:rPr>
              <w:t>koraljara</w:t>
            </w:r>
            <w:proofErr w:type="spellEnd"/>
            <w:r w:rsidRPr="008D6FE7">
              <w:rPr>
                <w:rFonts w:ascii="Times New Roman" w:hAnsi="Times New Roman" w:cs="Times New Roman"/>
                <w:color w:val="000000"/>
                <w:lang w:eastAsia="hr-HR"/>
              </w:rPr>
              <w:t xml:space="preserve"> Zlarin  djelovao kao su-trener u procesu edukacije novih otoka uključenih u SMILO program - Međunarodnu otočnu organizaciju za održivost života na otoku. U promatranom razdoblju održano je studijsko putovanje u Francusku koji je najveći trošak projekta, uz rashode za zaposlene. Također, otok Zlarin je organizirao radionice za podizanje svijesti među lokalnim stanovništvom o važnosti održivog razvoja i primjeni održivih praksi na otoku.</w:t>
            </w:r>
          </w:p>
          <w:p w14:paraId="770F8B90" w14:textId="7A60A208"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 xml:space="preserve">4.EU PROJEKT GIFTS NET - partneri Tvrđave kulture na projektu su Grad Karlovac, Općina Ulcinj, Općina Bar, Grad Banja Luka i Grad Trebinje. Sredstvima projekta financira se uvođenje sustava pametnog recikliranja na Tvrđavi sv. Mihovila, Tvrđavi Barone i Tvrđavi sv. Ivana, kao i uređenje tunela na Tvrđavi sv. Ivana. Također </w:t>
            </w:r>
            <w:r w:rsidR="000A69CD">
              <w:rPr>
                <w:rFonts w:ascii="Times New Roman" w:hAnsi="Times New Roman" w:cs="Times New Roman"/>
                <w:color w:val="000000"/>
                <w:lang w:eastAsia="hr-HR"/>
              </w:rPr>
              <w:t>u</w:t>
            </w:r>
            <w:r w:rsidRPr="008D6FE7">
              <w:rPr>
                <w:rFonts w:ascii="Times New Roman" w:hAnsi="Times New Roman" w:cs="Times New Roman"/>
                <w:color w:val="000000"/>
                <w:lang w:eastAsia="hr-HR"/>
              </w:rPr>
              <w:t xml:space="preserve"> sklopu projekta pokrenuta je  inicijativa "</w:t>
            </w:r>
            <w:proofErr w:type="spellStart"/>
            <w:r w:rsidRPr="008D6FE7">
              <w:rPr>
                <w:rFonts w:ascii="Times New Roman" w:hAnsi="Times New Roman" w:cs="Times New Roman"/>
                <w:color w:val="000000"/>
                <w:lang w:eastAsia="hr-HR"/>
              </w:rPr>
              <w:t>Night</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of</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Fortresses</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Goes</w:t>
            </w:r>
            <w:proofErr w:type="spellEnd"/>
            <w:r w:rsidRPr="008D6FE7">
              <w:rPr>
                <w:rFonts w:ascii="Times New Roman" w:hAnsi="Times New Roman" w:cs="Times New Roman"/>
                <w:color w:val="000000"/>
                <w:lang w:eastAsia="hr-HR"/>
              </w:rPr>
              <w:t xml:space="preserve"> Green" koja će time kao međunarodna kulturna manifestacija postati alat za promicanje zelenih standarda i poticanje javne svijesti o načelima održivog razvoja.</w:t>
            </w:r>
          </w:p>
          <w:p w14:paraId="2A6A082A" w14:textId="10E65CD1"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5.EU PROJEKT FORTIC - cilj projekta je razvoj prekogranične suradnje te razmjene znanja i prijenosa dobrih praksi uspješnih modela upravljanja kulturnom baštinom kao temeljem za razvoj održivog turizma. U sklopu projekta izrađena je dokumentacija za prezentaciju sjeveroistočne kule Tvrđave sv. Mihovila, dodatno je opremljen Kampusa na Tvrđavi sv. Ivana te je izrađena studija/analiza socioekonomskog učinka Tvrđave kulture Šibenik u razdoblju 2014. - 2024. godine, kao i Integrirani plan upravljanja šibenskim tvrđavama do 2030. godine. Nadalje, u promatranom razdoblju izvršen je sastanak s partnerima u Puli, te ugovorena edukacija za tečaj znakovnog jezika za zaposlenike Ustanove (tečaj završava u lipnju 2025.). Također organiziran je </w:t>
            </w:r>
            <w:proofErr w:type="spellStart"/>
            <w:r w:rsidRPr="008D6FE7">
              <w:rPr>
                <w:rFonts w:ascii="Times New Roman" w:hAnsi="Times New Roman" w:cs="Times New Roman"/>
                <w:color w:val="000000"/>
                <w:lang w:eastAsia="hr-HR"/>
              </w:rPr>
              <w:t>Fortic</w:t>
            </w:r>
            <w:proofErr w:type="spellEnd"/>
            <w:r w:rsidRPr="008D6FE7">
              <w:rPr>
                <w:rFonts w:ascii="Times New Roman" w:hAnsi="Times New Roman" w:cs="Times New Roman"/>
                <w:color w:val="000000"/>
                <w:lang w:eastAsia="hr-HR"/>
              </w:rPr>
              <w:t xml:space="preserve"> tjedan (5 dana) na kampusu sv. Ivan koji je okupio  preko 60 stručnjaka iz područja kulturnog menadžmenta i održivosti iz 13 europskih zemalja – Italije, Bosne i Hercegovine, Crne Gore, Litve, Finske, Njemačke, Francuske, Ujedinjenog Kraljevstva, Ukrajine, Belgije, Nizozemske, Mađarske i Hrvatske – koji su aktivno sudjelovali na konferenciji “Održivi modeli upravljanja fortifikacijskom baštinom” te radionici Green </w:t>
            </w:r>
            <w:proofErr w:type="spellStart"/>
            <w:r w:rsidRPr="008D6FE7">
              <w:rPr>
                <w:rFonts w:ascii="Times New Roman" w:hAnsi="Times New Roman" w:cs="Times New Roman"/>
                <w:color w:val="000000"/>
                <w:lang w:eastAsia="hr-HR"/>
              </w:rPr>
              <w:t>Sustain</w:t>
            </w:r>
            <w:proofErr w:type="spellEnd"/>
            <w:r w:rsidRPr="008D6FE7">
              <w:rPr>
                <w:rFonts w:ascii="Times New Roman" w:hAnsi="Times New Roman" w:cs="Times New Roman"/>
                <w:color w:val="000000"/>
                <w:lang w:eastAsia="hr-HR"/>
              </w:rPr>
              <w:t xml:space="preserve"> LAB. Tijekom FORTIC tjedna kampus na Tvrđavi sv. Ivana ugostio je i godišnji kongres udruženja EFFORTS čiji je Tvrđava kulture član od 2018. godine.</w:t>
            </w:r>
          </w:p>
          <w:p w14:paraId="40C80441"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6.POTENCIJALI ZAJEDNICE – u suradnji s Nacionalnom zakladom za razvoj civilnog društva ostvaren je petogodišnji sporazum (5 godina u iznosu 500.000,00 EUR), u cilju razvoja zajednice u kojoj živimo, odnosno postizanje povezivanja i umreženja proizvođača, ljudi i programa u kulturi, mladih, učitelja i nastavnika te svih koji žele doprinijeti razvoju. U 2024. godini ostvarena je suradnja s Udrugom umirovljenika Grada Šibenika, razmijenjeni primjeri dobre prakse na studijskim putovanjima i radionicama u </w:t>
            </w:r>
            <w:proofErr w:type="spellStart"/>
            <w:r w:rsidRPr="008D6FE7">
              <w:rPr>
                <w:rFonts w:ascii="Times New Roman" w:hAnsi="Times New Roman" w:cs="Times New Roman"/>
                <w:color w:val="000000"/>
                <w:lang w:eastAsia="hr-HR"/>
              </w:rPr>
              <w:t>Jaškovu</w:t>
            </w:r>
            <w:proofErr w:type="spellEnd"/>
            <w:r w:rsidRPr="008D6FE7">
              <w:rPr>
                <w:rFonts w:ascii="Times New Roman" w:hAnsi="Times New Roman" w:cs="Times New Roman"/>
                <w:color w:val="000000"/>
                <w:lang w:eastAsia="hr-HR"/>
              </w:rPr>
              <w:t xml:space="preserve">, </w:t>
            </w:r>
            <w:proofErr w:type="spellStart"/>
            <w:r w:rsidRPr="008D6FE7">
              <w:rPr>
                <w:rFonts w:ascii="Times New Roman" w:hAnsi="Times New Roman" w:cs="Times New Roman"/>
                <w:color w:val="000000"/>
                <w:lang w:eastAsia="hr-HR"/>
              </w:rPr>
              <w:t>Bolzanu</w:t>
            </w:r>
            <w:proofErr w:type="spellEnd"/>
            <w:r w:rsidRPr="008D6FE7">
              <w:rPr>
                <w:rFonts w:ascii="Times New Roman" w:hAnsi="Times New Roman" w:cs="Times New Roman"/>
                <w:color w:val="000000"/>
                <w:lang w:eastAsia="hr-HR"/>
              </w:rPr>
              <w:t xml:space="preserve"> i Zadru.</w:t>
            </w:r>
          </w:p>
          <w:p w14:paraId="54581903" w14:textId="7D96CE9B" w:rsidR="008D6FE7" w:rsidRPr="008D6FE7" w:rsidRDefault="008D6FE7" w:rsidP="008D6FE7">
            <w:pPr>
              <w:spacing w:after="160" w:line="259" w:lineRule="auto"/>
              <w:jc w:val="both"/>
              <w:rPr>
                <w:rFonts w:ascii="Times New Roman" w:hAnsi="Times New Roman" w:cs="Times New Roman"/>
                <w:color w:val="000000"/>
                <w:highlight w:val="green"/>
                <w:lang w:eastAsia="hr-HR"/>
              </w:rPr>
            </w:pPr>
            <w:r w:rsidRPr="008D6FE7">
              <w:rPr>
                <w:rFonts w:ascii="Times New Roman" w:hAnsi="Times New Roman" w:cs="Times New Roman"/>
                <w:color w:val="000000"/>
                <w:lang w:eastAsia="hr-HR"/>
              </w:rPr>
              <w:t>7.OPREMANJE LJETNE POZORNICE TVRĐAVE BARONE</w:t>
            </w:r>
            <w:r w:rsidR="000A69CD">
              <w:rPr>
                <w:rFonts w:ascii="Times New Roman" w:hAnsi="Times New Roman" w:cs="Times New Roman"/>
                <w:color w:val="000000"/>
                <w:lang w:eastAsia="hr-HR"/>
              </w:rPr>
              <w:t xml:space="preserve"> </w:t>
            </w:r>
            <w:r w:rsidRPr="008D6FE7">
              <w:rPr>
                <w:rFonts w:ascii="Times New Roman" w:hAnsi="Times New Roman" w:cs="Times New Roman"/>
                <w:color w:val="000000"/>
                <w:lang w:eastAsia="hr-HR"/>
              </w:rPr>
              <w:t>- projekt dugoročnog ulaganje u opremanje glazbenom produkcijskom opremom preko investicijskih projekata Ministarstva kulture i medija u cilju postizanja dugoročne uštede na najmu opreme.</w:t>
            </w:r>
          </w:p>
        </w:tc>
      </w:tr>
      <w:tr w:rsidR="008D6FE7" w:rsidRPr="008D6FE7" w14:paraId="086D0D77"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6BF0D2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lastRenderedPageBreak/>
              <w:t>Obrazloženje</w:t>
            </w:r>
          </w:p>
        </w:tc>
        <w:tc>
          <w:tcPr>
            <w:tcW w:w="5529" w:type="dxa"/>
            <w:tcBorders>
              <w:top w:val="single" w:sz="4" w:space="0" w:color="000000"/>
              <w:left w:val="single" w:sz="4" w:space="0" w:color="000000"/>
              <w:bottom w:val="single" w:sz="4" w:space="0" w:color="000000"/>
              <w:right w:val="single" w:sz="4" w:space="0" w:color="000000"/>
            </w:tcBorders>
          </w:tcPr>
          <w:p w14:paraId="7A68C990" w14:textId="28B0AAF7" w:rsidR="008D6FE7" w:rsidRPr="008D6FE7" w:rsidRDefault="008D6FE7" w:rsidP="008D6FE7">
            <w:pPr>
              <w:spacing w:after="160" w:line="259" w:lineRule="auto"/>
              <w:jc w:val="both"/>
              <w:rPr>
                <w:rFonts w:ascii="Times New Roman" w:hAnsi="Times New Roman" w:cs="Times New Roman"/>
                <w:color w:val="000000"/>
                <w:highlight w:val="green"/>
                <w:lang w:eastAsia="hr-HR"/>
              </w:rPr>
            </w:pPr>
            <w:r w:rsidRPr="008D6FE7">
              <w:rPr>
                <w:rFonts w:ascii="Times New Roman" w:hAnsi="Times New Roman" w:cs="Times New Roman"/>
                <w:color w:val="000000"/>
                <w:lang w:eastAsia="hr-HR"/>
              </w:rPr>
              <w:t xml:space="preserve">Od svog osnutka 2016., Tvrđava kulture nastavlja s tendencijom rasta djelokruga poslovanja. Nakon otvaranja Kuće umjetnosti Arsen 2021., te </w:t>
            </w:r>
            <w:r w:rsidR="000A69CD">
              <w:rPr>
                <w:rFonts w:ascii="Times New Roman" w:hAnsi="Times New Roman" w:cs="Times New Roman"/>
                <w:color w:val="000000"/>
                <w:lang w:eastAsia="hr-HR"/>
              </w:rPr>
              <w:t>T</w:t>
            </w:r>
            <w:r w:rsidRPr="008D6FE7">
              <w:rPr>
                <w:rFonts w:ascii="Times New Roman" w:hAnsi="Times New Roman" w:cs="Times New Roman"/>
                <w:color w:val="000000"/>
                <w:lang w:eastAsia="hr-HR"/>
              </w:rPr>
              <w:t xml:space="preserve">vrđave sv. Ivana u lipnju  2022., u 2023. upravljanju Ustanove pridružena je i Kuća koralja Zlarin, kao i organizacija zimskog adventskog programa u parku Roberta </w:t>
            </w:r>
            <w:proofErr w:type="spellStart"/>
            <w:r w:rsidRPr="008D6FE7">
              <w:rPr>
                <w:rFonts w:ascii="Times New Roman" w:hAnsi="Times New Roman" w:cs="Times New Roman"/>
                <w:color w:val="000000"/>
                <w:lang w:eastAsia="hr-HR"/>
              </w:rPr>
              <w:t>Visianija</w:t>
            </w:r>
            <w:proofErr w:type="spellEnd"/>
            <w:r w:rsidRPr="008D6FE7">
              <w:rPr>
                <w:rFonts w:ascii="Times New Roman" w:hAnsi="Times New Roman" w:cs="Times New Roman"/>
                <w:color w:val="000000"/>
                <w:lang w:eastAsia="hr-HR"/>
              </w:rPr>
              <w:t>.</w:t>
            </w:r>
          </w:p>
          <w:p w14:paraId="21099A31" w14:textId="1790895F"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Financijski plan ostvaren je na razini 96,67% planiranog iznosa. Nastavno na navedene ciljeve i pokazatelje ostvarenja rezultata uložena su značajna sredstva u programe i projekte iz kulturnog sektora na domaćem tržištu, ali i na </w:t>
            </w:r>
            <w:r w:rsidR="000A69CD">
              <w:rPr>
                <w:rFonts w:ascii="Times New Roman" w:hAnsi="Times New Roman" w:cs="Times New Roman"/>
                <w:color w:val="000000"/>
                <w:lang w:eastAsia="hr-HR"/>
              </w:rPr>
              <w:t>e</w:t>
            </w:r>
            <w:r w:rsidRPr="008D6FE7">
              <w:rPr>
                <w:rFonts w:ascii="Times New Roman" w:hAnsi="Times New Roman" w:cs="Times New Roman"/>
                <w:color w:val="000000"/>
                <w:lang w:eastAsia="hr-HR"/>
              </w:rPr>
              <w:t>uropskoj razini. Upravo vodeći se tim smjernicama, Ustanovi je kroz 2024. odobreno provođenje prijavljenih EU projekata i apliciranja na natječaje Ministarstva kulture te zaklada na nacionalnoj i internacionalnoj razini. Nakon tri intenzivna proračunska razdoblja u kojima se razvijala kompleksnost sustava kojim Ustanova upravlja kontinuiranim pripajanjem novih lokacija, u proteklom razdoblju Ustanova je posvećena razvoju ključnih partnerstava i suradnji u svrhu razvoja kulturne i turističke ponude grada Šibenika te poboljšanja kvalitete života u lokalnoj zajednici, prvenstveno kroz provedbu prethodno opisanih projekata, ali i kroz organizaciju kulturnih i edukativnih događanja na lokacijama kojima upravlja.</w:t>
            </w:r>
          </w:p>
        </w:tc>
      </w:tr>
      <w:tr w:rsidR="008D6FE7" w:rsidRPr="008D6FE7" w14:paraId="50C72D01" w14:textId="77777777" w:rsidTr="006A3323">
        <w:trPr>
          <w:trHeight w:val="198"/>
        </w:trPr>
        <w:tc>
          <w:tcPr>
            <w:tcW w:w="8931" w:type="dxa"/>
            <w:gridSpan w:val="2"/>
            <w:tcBorders>
              <w:top w:val="single" w:sz="4" w:space="0" w:color="000000"/>
              <w:left w:val="single" w:sz="4" w:space="0" w:color="000000"/>
              <w:bottom w:val="single" w:sz="4" w:space="0" w:color="000000"/>
              <w:right w:val="single" w:sz="4" w:space="0" w:color="000000"/>
            </w:tcBorders>
          </w:tcPr>
          <w:p w14:paraId="5AAA428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Glava: 00310 CENTAR ZA PRUŽANJE USLUGA U ZAJEDNICI GRADA ŠIBENIKA</w:t>
            </w:r>
          </w:p>
        </w:tc>
      </w:tr>
      <w:tr w:rsidR="008D6FE7" w:rsidRPr="008D6FE7" w14:paraId="77CD0786" w14:textId="77777777" w:rsidTr="006A3323">
        <w:trPr>
          <w:trHeight w:val="198"/>
        </w:trPr>
        <w:tc>
          <w:tcPr>
            <w:tcW w:w="3402" w:type="dxa"/>
            <w:tcBorders>
              <w:top w:val="single" w:sz="4" w:space="0" w:color="000000"/>
              <w:left w:val="single" w:sz="4" w:space="0" w:color="000000"/>
              <w:bottom w:val="single" w:sz="4" w:space="0" w:color="auto"/>
              <w:right w:val="single" w:sz="4" w:space="0" w:color="000000"/>
            </w:tcBorders>
          </w:tcPr>
          <w:p w14:paraId="041651CA" w14:textId="77777777" w:rsidR="008D6FE7" w:rsidRPr="008D6FE7" w:rsidRDefault="008D6FE7" w:rsidP="008D6FE7">
            <w:pPr>
              <w:spacing w:after="160" w:line="259" w:lineRule="auto"/>
              <w:jc w:val="both"/>
              <w:rPr>
                <w:rFonts w:ascii="Times New Roman" w:hAnsi="Times New Roman" w:cs="Times New Roman"/>
                <w:color w:val="000000"/>
                <w:lang w:eastAsia="hr-HR"/>
              </w:rPr>
            </w:pPr>
            <w:bookmarkStart w:id="20" w:name="_Hlk50447486"/>
            <w:r w:rsidRPr="008D6FE7">
              <w:rPr>
                <w:rFonts w:ascii="Times New Roman" w:hAnsi="Times New Roman" w:cs="Times New Roman"/>
                <w:b/>
                <w:color w:val="000000"/>
                <w:lang w:eastAsia="hr-HR"/>
              </w:rPr>
              <w:t xml:space="preserve">NAZIV PROGRAMA </w:t>
            </w:r>
          </w:p>
        </w:tc>
        <w:tc>
          <w:tcPr>
            <w:tcW w:w="5529" w:type="dxa"/>
            <w:tcBorders>
              <w:top w:val="single" w:sz="4" w:space="0" w:color="000000"/>
              <w:left w:val="single" w:sz="4" w:space="0" w:color="000000"/>
              <w:bottom w:val="single" w:sz="4" w:space="0" w:color="auto"/>
              <w:right w:val="single" w:sz="4" w:space="0" w:color="000000"/>
            </w:tcBorders>
          </w:tcPr>
          <w:p w14:paraId="674C5E5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1060 DJELATNOST CENTRA ZA PRUŽANJE USLUGA U ZAJEDNICI</w:t>
            </w:r>
          </w:p>
        </w:tc>
      </w:tr>
      <w:tr w:rsidR="008D6FE7" w:rsidRPr="008D6FE7" w14:paraId="655DBA47" w14:textId="77777777" w:rsidTr="006A3323">
        <w:trPr>
          <w:trHeight w:val="198"/>
        </w:trPr>
        <w:tc>
          <w:tcPr>
            <w:tcW w:w="3402" w:type="dxa"/>
            <w:tcBorders>
              <w:top w:val="single" w:sz="4" w:space="0" w:color="auto"/>
              <w:left w:val="single" w:sz="4" w:space="0" w:color="000000"/>
              <w:bottom w:val="single" w:sz="4" w:space="0" w:color="000000"/>
              <w:right w:val="single" w:sz="4" w:space="0" w:color="000000"/>
            </w:tcBorders>
          </w:tcPr>
          <w:p w14:paraId="0FA6958C" w14:textId="77777777" w:rsidR="008D6FE7" w:rsidRPr="008D6FE7" w:rsidRDefault="008D6FE7" w:rsidP="008D6FE7">
            <w:pPr>
              <w:spacing w:after="160" w:line="259" w:lineRule="auto"/>
              <w:jc w:val="both"/>
              <w:rPr>
                <w:rFonts w:ascii="Times New Roman" w:hAnsi="Times New Roman" w:cs="Times New Roman"/>
                <w:b/>
                <w:color w:val="000000"/>
                <w:lang w:eastAsia="hr-HR"/>
              </w:rPr>
            </w:pPr>
            <w:r w:rsidRPr="008D6FE7">
              <w:rPr>
                <w:rFonts w:ascii="Times New Roman" w:hAnsi="Times New Roman" w:cs="Times New Roman"/>
                <w:b/>
                <w:color w:val="000000"/>
                <w:lang w:eastAsia="hr-HR"/>
              </w:rPr>
              <w:t>Funkcijska oznaka</w:t>
            </w:r>
          </w:p>
        </w:tc>
        <w:tc>
          <w:tcPr>
            <w:tcW w:w="5529" w:type="dxa"/>
            <w:tcBorders>
              <w:top w:val="single" w:sz="4" w:space="0" w:color="auto"/>
              <w:left w:val="single" w:sz="4" w:space="0" w:color="000000"/>
              <w:bottom w:val="single" w:sz="4" w:space="0" w:color="000000"/>
              <w:right w:val="single" w:sz="4" w:space="0" w:color="000000"/>
            </w:tcBorders>
          </w:tcPr>
          <w:p w14:paraId="04C3C4B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1090 Aktivnosti socijalne zaštite koje nisu drugdje svrstane</w:t>
            </w:r>
          </w:p>
        </w:tc>
      </w:tr>
      <w:tr w:rsidR="008D6FE7" w:rsidRPr="008D6FE7" w14:paraId="35967195"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7C018E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Regulatorni okvir </w:t>
            </w:r>
          </w:p>
        </w:tc>
        <w:tc>
          <w:tcPr>
            <w:tcW w:w="5529" w:type="dxa"/>
            <w:tcBorders>
              <w:top w:val="single" w:sz="4" w:space="0" w:color="000000"/>
              <w:left w:val="single" w:sz="4" w:space="0" w:color="000000"/>
              <w:bottom w:val="single" w:sz="4" w:space="0" w:color="000000"/>
              <w:right w:val="single" w:sz="4" w:space="0" w:color="000000"/>
            </w:tcBorders>
          </w:tcPr>
          <w:p w14:paraId="7F88FB7C" w14:textId="61E7CAA1"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Zakon o socijalnoj skrbi („Narodne </w:t>
            </w:r>
            <w:r w:rsidR="000A69CD">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18/22, 46/22, 119/22, 71/23 i 156/23) čl. 126.</w:t>
            </w:r>
          </w:p>
          <w:p w14:paraId="4524B783" w14:textId="6B26DDF9"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Zakon o proračunu (</w:t>
            </w:r>
            <w:r w:rsidR="000A69CD">
              <w:rPr>
                <w:rFonts w:ascii="Times New Roman" w:hAnsi="Times New Roman" w:cs="Times New Roman"/>
                <w:color w:val="000000"/>
                <w:lang w:eastAsia="hr-HR"/>
              </w:rPr>
              <w:t>„</w:t>
            </w:r>
            <w:r w:rsidRPr="008D6FE7">
              <w:rPr>
                <w:rFonts w:ascii="Times New Roman" w:hAnsi="Times New Roman" w:cs="Times New Roman"/>
                <w:color w:val="000000"/>
                <w:lang w:eastAsia="hr-HR"/>
              </w:rPr>
              <w:t xml:space="preserve">Narodne  </w:t>
            </w:r>
            <w:r w:rsidR="000A69CD">
              <w:rPr>
                <w:rFonts w:ascii="Times New Roman" w:hAnsi="Times New Roman" w:cs="Times New Roman"/>
                <w:color w:val="000000"/>
                <w:lang w:eastAsia="hr-HR"/>
              </w:rPr>
              <w:t>n</w:t>
            </w:r>
            <w:r w:rsidRPr="008D6FE7">
              <w:rPr>
                <w:rFonts w:ascii="Times New Roman" w:hAnsi="Times New Roman" w:cs="Times New Roman"/>
                <w:color w:val="000000"/>
                <w:lang w:eastAsia="hr-HR"/>
              </w:rPr>
              <w:t>ovine“  broj 144/21)</w:t>
            </w:r>
          </w:p>
          <w:p w14:paraId="2CA0F2FC"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Pravilnik o mjerilima za pružanje socijalnih usluga („Narodne novine“ broj 110/22 i 58/24)</w:t>
            </w:r>
          </w:p>
        </w:tc>
      </w:tr>
      <w:tr w:rsidR="008D6FE7" w:rsidRPr="008D6FE7" w14:paraId="76BD0D87"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790384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Opis programa </w:t>
            </w:r>
          </w:p>
        </w:tc>
        <w:tc>
          <w:tcPr>
            <w:tcW w:w="5529" w:type="dxa"/>
            <w:tcBorders>
              <w:top w:val="single" w:sz="4" w:space="0" w:color="000000"/>
              <w:left w:val="single" w:sz="4" w:space="0" w:color="000000"/>
              <w:bottom w:val="single" w:sz="4" w:space="0" w:color="000000"/>
              <w:right w:val="single" w:sz="4" w:space="0" w:color="000000"/>
            </w:tcBorders>
          </w:tcPr>
          <w:p w14:paraId="22CB926C"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A156001 Redovna djelatnost</w:t>
            </w:r>
          </w:p>
        </w:tc>
      </w:tr>
      <w:tr w:rsidR="008D6FE7" w:rsidRPr="008D6FE7" w14:paraId="075F43F8"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4DBCDB25"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Ciljevi programa </w:t>
            </w:r>
          </w:p>
        </w:tc>
        <w:tc>
          <w:tcPr>
            <w:tcW w:w="5529" w:type="dxa"/>
            <w:tcBorders>
              <w:top w:val="single" w:sz="4" w:space="0" w:color="000000"/>
              <w:left w:val="single" w:sz="4" w:space="0" w:color="000000"/>
              <w:bottom w:val="single" w:sz="4" w:space="0" w:color="000000"/>
              <w:right w:val="single" w:sz="4" w:space="0" w:color="000000"/>
            </w:tcBorders>
          </w:tcPr>
          <w:p w14:paraId="612FF1E2"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Smanjivanje socijalne isključenosti starijih osoba, odraslih invalidnih i teško bolesnih osoba osiguranjem pristupa socijalnim uslugama, posebno pomoći u kući i organizirane dnevne aktivnosti; razvoj kvalitetnih i stalnih oblika izvaninstitucionalne socijalne skrbi s ciljem što dužeg ostanka u vlastitom domu, uz primjenu kombiniranog modela socijalne politike (usluge putem Uputnice Zavoda za socijalni rad, Područna služba Šibenik, o pravu na uslugu i/ili ugovorni odnos s korisnikom usluga).</w:t>
            </w:r>
          </w:p>
        </w:tc>
      </w:tr>
      <w:tr w:rsidR="008D6FE7" w:rsidRPr="008D6FE7" w14:paraId="5CA8C9A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6CBF44E7"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 xml:space="preserve">Planirana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0C33A86"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224.500,00 EUR</w:t>
            </w:r>
          </w:p>
        </w:tc>
      </w:tr>
      <w:tr w:rsidR="008D6FE7" w:rsidRPr="008D6FE7" w14:paraId="6B039DFC"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524D9EA8"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lastRenderedPageBreak/>
              <w:t xml:space="preserve">Izvršena sredstva za provedbu </w:t>
            </w:r>
          </w:p>
        </w:tc>
        <w:tc>
          <w:tcPr>
            <w:tcW w:w="5529" w:type="dxa"/>
            <w:tcBorders>
              <w:top w:val="single" w:sz="4" w:space="0" w:color="000000"/>
              <w:left w:val="single" w:sz="4" w:space="0" w:color="000000"/>
              <w:bottom w:val="single" w:sz="4" w:space="0" w:color="000000"/>
              <w:right w:val="single" w:sz="4" w:space="0" w:color="000000"/>
            </w:tcBorders>
          </w:tcPr>
          <w:p w14:paraId="06CC69CD" w14:textId="77777777" w:rsidR="008D6FE7" w:rsidRPr="008D6FE7" w:rsidRDefault="008D6FE7" w:rsidP="008D6FE7">
            <w:pPr>
              <w:spacing w:after="160" w:line="259" w:lineRule="auto"/>
              <w:jc w:val="both"/>
              <w:rPr>
                <w:rFonts w:ascii="Times New Roman" w:hAnsi="Times New Roman" w:cs="Times New Roman"/>
                <w:b/>
                <w:bCs/>
                <w:color w:val="000000"/>
                <w:lang w:eastAsia="hr-HR"/>
              </w:rPr>
            </w:pPr>
            <w:r w:rsidRPr="008D6FE7">
              <w:rPr>
                <w:rFonts w:ascii="Times New Roman" w:hAnsi="Times New Roman" w:cs="Times New Roman"/>
                <w:b/>
                <w:bCs/>
                <w:color w:val="000000"/>
                <w:lang w:eastAsia="hr-HR"/>
              </w:rPr>
              <w:t>217.280,00 EUR</w:t>
            </w:r>
          </w:p>
        </w:tc>
      </w:tr>
      <w:tr w:rsidR="008D6FE7" w:rsidRPr="008D6FE7" w14:paraId="1F4B3ADB"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04D0B573"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Pokazatelj rezultata </w:t>
            </w:r>
          </w:p>
        </w:tc>
        <w:tc>
          <w:tcPr>
            <w:tcW w:w="5529" w:type="dxa"/>
            <w:tcBorders>
              <w:top w:val="single" w:sz="4" w:space="0" w:color="000000"/>
              <w:left w:val="single" w:sz="4" w:space="0" w:color="000000"/>
              <w:bottom w:val="single" w:sz="4" w:space="0" w:color="000000"/>
              <w:right w:val="single" w:sz="4" w:space="0" w:color="000000"/>
            </w:tcBorders>
          </w:tcPr>
          <w:p w14:paraId="55CDBBA4"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Ostvareno 96,78 % planiranog programa.</w:t>
            </w:r>
          </w:p>
          <w:p w14:paraId="50A46BA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 xml:space="preserve">Provedba Godišnjeg plana i programa uz učinkovito, odgovorno i racionalno izvršenje Financijskog plana. </w:t>
            </w:r>
          </w:p>
          <w:p w14:paraId="4EC1CC4A" w14:textId="159AC1D2"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Suradnja s područnom samoupravom ostvarenjem dogovorenih aktivnosti (zdravstveno preventivne aktivnosti), sredstvima  na projektu, a usmjerena na provođenje organiziranih dnevnih  aktivnosti u prostoru ustanove.</w:t>
            </w:r>
          </w:p>
          <w:p w14:paraId="7BC713B0"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color w:val="000000"/>
                <w:lang w:eastAsia="hr-HR"/>
              </w:rPr>
              <w:t>Broj korisnika socijalnih usluga pomoći u kući i aktivnosti u Dnevnom boravku.</w:t>
            </w:r>
          </w:p>
        </w:tc>
      </w:tr>
      <w:tr w:rsidR="008D6FE7" w:rsidRPr="008D6FE7" w14:paraId="41E13C0C" w14:textId="77777777" w:rsidTr="006A3323">
        <w:trPr>
          <w:trHeight w:val="198"/>
        </w:trPr>
        <w:tc>
          <w:tcPr>
            <w:tcW w:w="3402" w:type="dxa"/>
            <w:tcBorders>
              <w:top w:val="single" w:sz="4" w:space="0" w:color="000000"/>
              <w:left w:val="single" w:sz="4" w:space="0" w:color="000000"/>
              <w:bottom w:val="single" w:sz="4" w:space="0" w:color="000000"/>
              <w:right w:val="single" w:sz="4" w:space="0" w:color="000000"/>
            </w:tcBorders>
          </w:tcPr>
          <w:p w14:paraId="241D9709" w14:textId="77777777" w:rsidR="008D6FE7" w:rsidRPr="008D6FE7" w:rsidRDefault="008D6FE7" w:rsidP="008D6FE7">
            <w:pPr>
              <w:spacing w:after="160" w:line="259" w:lineRule="auto"/>
              <w:jc w:val="both"/>
              <w:rPr>
                <w:rFonts w:ascii="Times New Roman" w:hAnsi="Times New Roman" w:cs="Times New Roman"/>
                <w:color w:val="000000"/>
                <w:lang w:eastAsia="hr-HR"/>
              </w:rPr>
            </w:pPr>
            <w:r w:rsidRPr="008D6FE7">
              <w:rPr>
                <w:rFonts w:ascii="Times New Roman" w:hAnsi="Times New Roman" w:cs="Times New Roman"/>
                <w:b/>
                <w:color w:val="000000"/>
                <w:lang w:eastAsia="hr-HR"/>
              </w:rPr>
              <w:t xml:space="preserve">Obrazloženje </w:t>
            </w:r>
          </w:p>
        </w:tc>
        <w:tc>
          <w:tcPr>
            <w:tcW w:w="5529" w:type="dxa"/>
            <w:tcBorders>
              <w:top w:val="single" w:sz="4" w:space="0" w:color="000000"/>
              <w:left w:val="single" w:sz="4" w:space="0" w:color="000000"/>
              <w:bottom w:val="single" w:sz="4" w:space="0" w:color="000000"/>
              <w:right w:val="single" w:sz="4" w:space="0" w:color="000000"/>
            </w:tcBorders>
          </w:tcPr>
          <w:p w14:paraId="1E3805F2"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Osnovna djelatnost u ustanovi su programi iz sustava socijalne skrbi, pružanje izvan institucijskih socijalnih usluga, pomoć u kući i usluga boravka/organiziranih dnevnih aktivnosti za registrirane korisnike, starije osobe, odrasle invalidne osobe i teško bolesne odrasle osobe.  Usluge se pružaju na osnovi licence o radu, Ugovora o pružanju usluga s Ministarstvom rada, mirovinskog sustava, obitelji i socijalne politike i Ugovora o pružanju usluga sa korisnicima koji sami plaćaju ugovorenu vrstu, opseg i učestalost pružanja usluga. Broj korisnika i različitost njihovih potreba, kao i vrsta, broj, opseg i učestalost pružanja usluga usklađuje se s brojem zaposlenih radnika i visinom sredstava za provođenje djelatnosti.</w:t>
            </w:r>
          </w:p>
          <w:p w14:paraId="6648C7F0" w14:textId="77777777"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Indeks realiziranog od 96,78 % odgovara dinamici realizacije planiranih programskih aktivnosti te nema prekoračenja u izvršenju unutar  izvještajnog razdoblja  za 2024. godinu.</w:t>
            </w:r>
          </w:p>
          <w:p w14:paraId="112B36C7" w14:textId="3D9C4420" w:rsidR="008D6FE7" w:rsidRPr="008D6FE7" w:rsidRDefault="008D6FE7" w:rsidP="008D6FE7">
            <w:pPr>
              <w:spacing w:after="160" w:line="259" w:lineRule="auto"/>
              <w:jc w:val="both"/>
              <w:rPr>
                <w:rFonts w:ascii="Times New Roman" w:hAnsi="Times New Roman" w:cs="Times New Roman"/>
                <w:bCs/>
                <w:color w:val="000000"/>
                <w:lang w:eastAsia="hr-HR"/>
              </w:rPr>
            </w:pPr>
            <w:r w:rsidRPr="008D6FE7">
              <w:rPr>
                <w:rFonts w:ascii="Times New Roman" w:hAnsi="Times New Roman" w:cs="Times New Roman"/>
                <w:bCs/>
                <w:color w:val="000000"/>
                <w:lang w:eastAsia="hr-HR"/>
              </w:rPr>
              <w:t xml:space="preserve">U 2024. godini usluge pomoći u kući koristilo je 105 korisnika (usluge uključuju: </w:t>
            </w:r>
            <w:r w:rsidRPr="008D6FE7">
              <w:rPr>
                <w:rFonts w:ascii="Times New Roman" w:eastAsiaTheme="minorHAnsi" w:hAnsi="Times New Roman" w:cs="Times New Roman"/>
              </w:rPr>
              <w:t xml:space="preserve">dostavu gotovih obroka, održavanje osobne higijene te zadovoljavanje drugih svakodnevnih potreba),  </w:t>
            </w:r>
            <w:r w:rsidRPr="008D6FE7">
              <w:rPr>
                <w:rFonts w:ascii="Times New Roman" w:hAnsi="Times New Roman" w:cs="Times New Roman"/>
                <w:bCs/>
                <w:color w:val="000000"/>
                <w:lang w:eastAsia="hr-HR"/>
              </w:rPr>
              <w:t xml:space="preserve"> a organiziranih dnevnih aktivnosti oko 83 na području grada.  Usporedbom  s prethodne dvije godine povećao se broj zahtjeva i uključenih korisnika aktivnosti boravka, posebno tjelovježba u prostoru ustanove i povremeno pješačenja i zajedničko vježbanje na otvorenom. Korisnici  aktivnosti preferiraju, i dalje manje grupe i kraće boravke u zatvorenom prostoru i organizirane šetnje u gradu i oko grada.</w:t>
            </w:r>
          </w:p>
        </w:tc>
      </w:tr>
    </w:tbl>
    <w:bookmarkEnd w:id="20"/>
    <w:p w14:paraId="78C96455" w14:textId="77777777" w:rsidR="008D6FE7" w:rsidRPr="008D6FE7" w:rsidRDefault="008D6FE7" w:rsidP="008D6FE7">
      <w:pPr>
        <w:spacing w:after="0" w:line="259" w:lineRule="auto"/>
        <w:jc w:val="both"/>
        <w:rPr>
          <w:rFonts w:cs="Calibri"/>
          <w:color w:val="000000"/>
          <w:lang w:eastAsia="hr-HR"/>
        </w:rPr>
      </w:pPr>
      <w:r w:rsidRPr="008D6FE7">
        <w:rPr>
          <w:rFonts w:cs="Calibri"/>
          <w:color w:val="000000"/>
          <w:lang w:eastAsia="hr-HR"/>
        </w:rPr>
        <w:t xml:space="preserve"> </w:t>
      </w:r>
    </w:p>
    <w:p w14:paraId="0A5F9A59" w14:textId="77777777" w:rsidR="00023978" w:rsidRDefault="00023978" w:rsidP="0052158F">
      <w:pPr>
        <w:jc w:val="both"/>
        <w:rPr>
          <w:rFonts w:ascii="Times New Roman" w:hAnsi="Times New Roman"/>
          <w:b/>
          <w:u w:val="single"/>
        </w:rPr>
      </w:pPr>
    </w:p>
    <w:p w14:paraId="37AD054F" w14:textId="77777777" w:rsidR="00AB3655" w:rsidRDefault="00AB3655" w:rsidP="0052158F">
      <w:pPr>
        <w:jc w:val="both"/>
        <w:rPr>
          <w:rFonts w:ascii="Times New Roman" w:hAnsi="Times New Roman"/>
          <w:b/>
          <w:u w:val="single"/>
        </w:rPr>
      </w:pPr>
    </w:p>
    <w:p w14:paraId="49C97391" w14:textId="77777777" w:rsidR="00AB3655" w:rsidRDefault="00AB3655" w:rsidP="0052158F">
      <w:pPr>
        <w:jc w:val="both"/>
        <w:rPr>
          <w:rFonts w:ascii="Times New Roman" w:hAnsi="Times New Roman"/>
          <w:b/>
          <w:u w:val="single"/>
        </w:rPr>
      </w:pPr>
    </w:p>
    <w:p w14:paraId="0E1F6F9D" w14:textId="77777777" w:rsidR="00AB3655" w:rsidRDefault="00AB3655" w:rsidP="0052158F">
      <w:pPr>
        <w:jc w:val="both"/>
        <w:rPr>
          <w:rFonts w:ascii="Times New Roman" w:hAnsi="Times New Roman"/>
          <w:b/>
          <w:u w:val="single"/>
        </w:rPr>
      </w:pPr>
    </w:p>
    <w:p w14:paraId="73503A3A" w14:textId="77777777" w:rsidR="00AB3655" w:rsidRPr="00023978" w:rsidRDefault="00AB3655" w:rsidP="0052158F">
      <w:pPr>
        <w:jc w:val="both"/>
        <w:rPr>
          <w:rFonts w:ascii="Times New Roman" w:hAnsi="Times New Roman"/>
          <w:b/>
          <w:u w:val="single"/>
        </w:rPr>
      </w:pPr>
    </w:p>
    <w:p w14:paraId="2FC754E5" w14:textId="2DC9DB1B" w:rsidR="0052158F" w:rsidRDefault="00023978" w:rsidP="0052158F">
      <w:pPr>
        <w:rPr>
          <w:rFonts w:ascii="Times New Roman" w:hAnsi="Times New Roman"/>
          <w:b/>
          <w:u w:val="single"/>
          <w:lang w:eastAsia="hr-HR"/>
        </w:rPr>
      </w:pPr>
      <w:r w:rsidRPr="00023978">
        <w:rPr>
          <w:rFonts w:ascii="Times New Roman" w:hAnsi="Times New Roman"/>
          <w:b/>
          <w:u w:val="single"/>
        </w:rPr>
        <w:lastRenderedPageBreak/>
        <w:t>RAZDJEL: UPRAVNI</w:t>
      </w:r>
      <w:r w:rsidRPr="00023978">
        <w:rPr>
          <w:rFonts w:ascii="Times New Roman" w:hAnsi="Times New Roman"/>
          <w:b/>
          <w:u w:val="single"/>
          <w:lang w:eastAsia="hr-HR"/>
        </w:rPr>
        <w:t xml:space="preserve"> ODJEL ZA PROSTORNO PLANIRANJE I ZAŠTITU OKOLIŠA</w:t>
      </w:r>
    </w:p>
    <w:p w14:paraId="45EA35ED" w14:textId="77777777" w:rsidR="00EC28FA" w:rsidRPr="00023978" w:rsidRDefault="00EC28FA" w:rsidP="0052158F">
      <w:pPr>
        <w:rPr>
          <w:rFonts w:asciiTheme="minorHAnsi" w:eastAsiaTheme="minorHAnsi" w:hAnsiTheme="minorHAnsi" w:cstheme="minorBidi"/>
          <w:kern w:val="2"/>
          <w:sz w:val="24"/>
          <w:szCs w:val="24"/>
          <w:u w:val="single"/>
        </w:rPr>
      </w:pPr>
    </w:p>
    <w:tbl>
      <w:tblPr>
        <w:tblStyle w:val="TableGrid"/>
        <w:tblW w:w="8960" w:type="dxa"/>
        <w:tblInd w:w="-34" w:type="dxa"/>
        <w:tblCellMar>
          <w:top w:w="53" w:type="dxa"/>
          <w:left w:w="108" w:type="dxa"/>
          <w:right w:w="54" w:type="dxa"/>
        </w:tblCellMar>
        <w:tblLook w:val="04A0" w:firstRow="1" w:lastRow="0" w:firstColumn="1" w:lastColumn="0" w:noHBand="0" w:noVBand="1"/>
      </w:tblPr>
      <w:tblGrid>
        <w:gridCol w:w="2458"/>
        <w:gridCol w:w="6502"/>
      </w:tblGrid>
      <w:tr w:rsidR="00EC28FA" w:rsidRPr="00EC28FA" w14:paraId="74F063BF" w14:textId="77777777" w:rsidTr="000A69CD">
        <w:trPr>
          <w:trHeight w:val="302"/>
        </w:trPr>
        <w:tc>
          <w:tcPr>
            <w:tcW w:w="8960" w:type="dxa"/>
            <w:gridSpan w:val="2"/>
            <w:tcBorders>
              <w:top w:val="single" w:sz="4" w:space="0" w:color="000000"/>
              <w:left w:val="single" w:sz="4" w:space="0" w:color="000000"/>
              <w:bottom w:val="single" w:sz="4" w:space="0" w:color="000000"/>
              <w:right w:val="single" w:sz="4" w:space="0" w:color="000000"/>
            </w:tcBorders>
            <w:hideMark/>
          </w:tcPr>
          <w:p w14:paraId="7E62D99B"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Razdjel: 004 UPRAVNI ODJEL ZA PROSTORNO PLANIRANJE I ZAŠTITU OKOLIŠA</w:t>
            </w:r>
          </w:p>
          <w:p w14:paraId="31431103"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Glava</w:t>
            </w:r>
            <w:r w:rsidRPr="00EC28FA">
              <w:rPr>
                <w:rFonts w:ascii="Times New Roman" w:eastAsia="Calibri" w:hAnsi="Times New Roman" w:cs="Times New Roman"/>
                <w:b/>
                <w:bCs/>
                <w:lang w:eastAsia="hr-HR"/>
              </w:rPr>
              <w:t>: 00401 PROSTORNO PLANIRANJE I ZAŠTITA OKOLIŠA</w:t>
            </w:r>
          </w:p>
        </w:tc>
      </w:tr>
      <w:tr w:rsidR="00EC28FA" w:rsidRPr="00EC28FA" w14:paraId="551490F8" w14:textId="77777777" w:rsidTr="000A69CD">
        <w:trPr>
          <w:trHeight w:val="315"/>
        </w:trPr>
        <w:tc>
          <w:tcPr>
            <w:tcW w:w="2458" w:type="dxa"/>
            <w:tcBorders>
              <w:top w:val="single" w:sz="4" w:space="0" w:color="000000"/>
              <w:left w:val="single" w:sz="4" w:space="0" w:color="000000"/>
              <w:bottom w:val="single" w:sz="4" w:space="0" w:color="auto"/>
              <w:right w:val="single" w:sz="4" w:space="0" w:color="000000"/>
            </w:tcBorders>
            <w:hideMark/>
          </w:tcPr>
          <w:p w14:paraId="452F976A" w14:textId="77777777" w:rsidR="00EC28FA" w:rsidRPr="00EC28FA" w:rsidRDefault="00EC28FA" w:rsidP="00AE50CC">
            <w:pPr>
              <w:spacing w:line="256" w:lineRule="auto"/>
              <w:rPr>
                <w:rFonts w:ascii="Times New Roman" w:eastAsia="Calibri" w:hAnsi="Times New Roman" w:cs="Times New Roman"/>
                <w:lang w:eastAsia="hr-HR"/>
              </w:rPr>
            </w:pPr>
            <w:bookmarkStart w:id="21" w:name="_Hlk163734437"/>
            <w:r w:rsidRPr="00EC28FA">
              <w:rPr>
                <w:rFonts w:ascii="Times New Roman" w:eastAsia="Calibri" w:hAnsi="Times New Roman" w:cs="Times New Roman"/>
                <w:b/>
                <w:lang w:eastAsia="hr-HR"/>
              </w:rPr>
              <w:t xml:space="preserve">NAZIV PROGRAMA </w:t>
            </w:r>
          </w:p>
        </w:tc>
        <w:tc>
          <w:tcPr>
            <w:tcW w:w="6502" w:type="dxa"/>
            <w:tcBorders>
              <w:top w:val="single" w:sz="4" w:space="0" w:color="000000"/>
              <w:left w:val="single" w:sz="4" w:space="0" w:color="000000"/>
              <w:bottom w:val="single" w:sz="4" w:space="0" w:color="auto"/>
              <w:right w:val="single" w:sz="4" w:space="0" w:color="000000"/>
            </w:tcBorders>
            <w:hideMark/>
          </w:tcPr>
          <w:p w14:paraId="4DD08F41"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1029 PLANOVI VIŠEG REDA – PROSTORNI PLANOVI</w:t>
            </w:r>
          </w:p>
        </w:tc>
      </w:tr>
      <w:tr w:rsidR="00EC28FA" w:rsidRPr="00EC28FA" w14:paraId="3849D182" w14:textId="77777777" w:rsidTr="000A69CD">
        <w:trPr>
          <w:trHeight w:val="285"/>
        </w:trPr>
        <w:tc>
          <w:tcPr>
            <w:tcW w:w="2458" w:type="dxa"/>
            <w:tcBorders>
              <w:top w:val="single" w:sz="4" w:space="0" w:color="auto"/>
              <w:left w:val="single" w:sz="4" w:space="0" w:color="000000"/>
              <w:bottom w:val="single" w:sz="4" w:space="0" w:color="000000"/>
              <w:right w:val="single" w:sz="4" w:space="0" w:color="000000"/>
            </w:tcBorders>
            <w:hideMark/>
          </w:tcPr>
          <w:p w14:paraId="110A6A90"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Funkcijska oznaka</w:t>
            </w:r>
          </w:p>
        </w:tc>
        <w:tc>
          <w:tcPr>
            <w:tcW w:w="6502" w:type="dxa"/>
            <w:tcBorders>
              <w:top w:val="single" w:sz="4" w:space="0" w:color="auto"/>
              <w:left w:val="single" w:sz="4" w:space="0" w:color="000000"/>
              <w:bottom w:val="single" w:sz="4" w:space="0" w:color="000000"/>
              <w:right w:val="single" w:sz="4" w:space="0" w:color="000000"/>
            </w:tcBorders>
            <w:hideMark/>
          </w:tcPr>
          <w:p w14:paraId="57A6E270" w14:textId="77777777" w:rsidR="00EC28FA" w:rsidRPr="00EC28FA" w:rsidRDefault="00EC28FA" w:rsidP="00AE50CC">
            <w:pPr>
              <w:spacing w:line="256" w:lineRule="auto"/>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0620</w:t>
            </w:r>
          </w:p>
        </w:tc>
      </w:tr>
      <w:tr w:rsidR="00EC28FA" w:rsidRPr="00EC28FA" w14:paraId="5DA41B03" w14:textId="77777777" w:rsidTr="000A69CD">
        <w:trPr>
          <w:trHeight w:val="912"/>
        </w:trPr>
        <w:tc>
          <w:tcPr>
            <w:tcW w:w="2458" w:type="dxa"/>
            <w:tcBorders>
              <w:top w:val="single" w:sz="4" w:space="0" w:color="000000"/>
              <w:left w:val="single" w:sz="4" w:space="0" w:color="000000"/>
              <w:bottom w:val="single" w:sz="4" w:space="0" w:color="000000"/>
              <w:right w:val="single" w:sz="4" w:space="0" w:color="000000"/>
            </w:tcBorders>
            <w:hideMark/>
          </w:tcPr>
          <w:p w14:paraId="02F73482"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Regulatorni okvir </w:t>
            </w:r>
          </w:p>
        </w:tc>
        <w:tc>
          <w:tcPr>
            <w:tcW w:w="6502" w:type="dxa"/>
            <w:tcBorders>
              <w:top w:val="single" w:sz="4" w:space="0" w:color="000000"/>
              <w:left w:val="single" w:sz="4" w:space="0" w:color="000000"/>
              <w:bottom w:val="single" w:sz="4" w:space="0" w:color="000000"/>
              <w:right w:val="single" w:sz="4" w:space="0" w:color="000000"/>
            </w:tcBorders>
            <w:hideMark/>
          </w:tcPr>
          <w:p w14:paraId="60A60F41" w14:textId="77777777"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lang w:eastAsia="hr-HR"/>
              </w:rPr>
              <w:t>Zakon o prostornom uređenju (“Narodne novine” br. 153/13, 65/17, 114/18, 39/19, 98/19 i 67/23)</w:t>
            </w:r>
          </w:p>
        </w:tc>
      </w:tr>
      <w:tr w:rsidR="00EC28FA" w:rsidRPr="00EC28FA" w14:paraId="777A492F" w14:textId="77777777" w:rsidTr="000A69CD">
        <w:trPr>
          <w:trHeight w:val="499"/>
        </w:trPr>
        <w:tc>
          <w:tcPr>
            <w:tcW w:w="2458" w:type="dxa"/>
            <w:tcBorders>
              <w:top w:val="single" w:sz="4" w:space="0" w:color="000000"/>
              <w:left w:val="single" w:sz="4" w:space="0" w:color="000000"/>
              <w:bottom w:val="single" w:sz="4" w:space="0" w:color="000000"/>
              <w:right w:val="single" w:sz="4" w:space="0" w:color="000000"/>
            </w:tcBorders>
            <w:hideMark/>
          </w:tcPr>
          <w:p w14:paraId="7BAD303B" w14:textId="77777777" w:rsidR="00EC28FA" w:rsidRPr="00EC28FA" w:rsidRDefault="00EC28FA" w:rsidP="00AE50CC">
            <w:pPr>
              <w:spacing w:line="256" w:lineRule="auto"/>
              <w:rPr>
                <w:rFonts w:ascii="Times New Roman" w:eastAsia="Calibri" w:hAnsi="Times New Roman" w:cs="Times New Roman"/>
                <w:lang w:eastAsia="hr-HR"/>
              </w:rPr>
            </w:pPr>
            <w:bookmarkStart w:id="22" w:name="_Hlk163471070"/>
            <w:r w:rsidRPr="00EC28FA">
              <w:rPr>
                <w:rFonts w:ascii="Times New Roman" w:eastAsia="Calibri" w:hAnsi="Times New Roman" w:cs="Times New Roman"/>
                <w:b/>
                <w:lang w:eastAsia="hr-HR"/>
              </w:rPr>
              <w:t xml:space="preserve">Naziv programa </w:t>
            </w:r>
          </w:p>
        </w:tc>
        <w:tc>
          <w:tcPr>
            <w:tcW w:w="6502" w:type="dxa"/>
            <w:tcBorders>
              <w:top w:val="single" w:sz="4" w:space="0" w:color="000000"/>
              <w:left w:val="single" w:sz="4" w:space="0" w:color="000000"/>
              <w:bottom w:val="single" w:sz="4" w:space="0" w:color="000000"/>
              <w:right w:val="single" w:sz="4" w:space="0" w:color="000000"/>
            </w:tcBorders>
            <w:hideMark/>
          </w:tcPr>
          <w:p w14:paraId="3E204816"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K102901 Izmjene i dopune Prostornog plana uređenja Grada Šibenika</w:t>
            </w:r>
          </w:p>
        </w:tc>
        <w:bookmarkEnd w:id="21"/>
        <w:bookmarkEnd w:id="22"/>
      </w:tr>
      <w:tr w:rsidR="00EC28FA" w:rsidRPr="00EC28FA" w14:paraId="0E72BC31"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29567E12" w14:textId="77777777" w:rsidR="00EC28FA" w:rsidRPr="00EC28FA" w:rsidRDefault="00EC28FA" w:rsidP="00AE50CC">
            <w:pPr>
              <w:spacing w:line="256" w:lineRule="auto"/>
              <w:rPr>
                <w:rFonts w:ascii="Times New Roman" w:eastAsia="Calibri" w:hAnsi="Times New Roman" w:cs="Times New Roman"/>
                <w:lang w:eastAsia="hr-HR"/>
              </w:rPr>
            </w:pPr>
            <w:bookmarkStart w:id="23" w:name="_Hlk163471721"/>
            <w:r w:rsidRPr="00EC28FA">
              <w:rPr>
                <w:rFonts w:ascii="Times New Roman" w:eastAsia="Calibri" w:hAnsi="Times New Roman" w:cs="Times New Roman"/>
                <w:b/>
                <w:lang w:eastAsia="hr-HR"/>
              </w:rPr>
              <w:t xml:space="preserve">Ciljevi programa </w:t>
            </w:r>
          </w:p>
        </w:tc>
        <w:tc>
          <w:tcPr>
            <w:tcW w:w="6502" w:type="dxa"/>
            <w:tcBorders>
              <w:top w:val="single" w:sz="4" w:space="0" w:color="000000"/>
              <w:left w:val="single" w:sz="4" w:space="0" w:color="000000"/>
              <w:bottom w:val="single" w:sz="4" w:space="0" w:color="000000"/>
              <w:right w:val="single" w:sz="4" w:space="0" w:color="000000"/>
            </w:tcBorders>
            <w:hideMark/>
          </w:tcPr>
          <w:p w14:paraId="762F44E3"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Planiranje i uređenje prostora grada</w:t>
            </w:r>
          </w:p>
        </w:tc>
        <w:bookmarkEnd w:id="23"/>
      </w:tr>
      <w:tr w:rsidR="00EC28FA" w:rsidRPr="00EC28FA" w14:paraId="6F30FC40" w14:textId="77777777" w:rsidTr="000A69CD">
        <w:trPr>
          <w:trHeight w:val="595"/>
        </w:trPr>
        <w:tc>
          <w:tcPr>
            <w:tcW w:w="2458" w:type="dxa"/>
            <w:tcBorders>
              <w:top w:val="single" w:sz="4" w:space="0" w:color="000000"/>
              <w:left w:val="single" w:sz="4" w:space="0" w:color="000000"/>
              <w:bottom w:val="single" w:sz="4" w:space="0" w:color="000000"/>
              <w:right w:val="single" w:sz="4" w:space="0" w:color="000000"/>
            </w:tcBorders>
            <w:hideMark/>
          </w:tcPr>
          <w:p w14:paraId="62AA63DD"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Planirana sredstva za provedbu </w:t>
            </w:r>
          </w:p>
        </w:tc>
        <w:tc>
          <w:tcPr>
            <w:tcW w:w="6502" w:type="dxa"/>
            <w:tcBorders>
              <w:top w:val="single" w:sz="4" w:space="0" w:color="000000"/>
              <w:left w:val="single" w:sz="4" w:space="0" w:color="000000"/>
              <w:bottom w:val="single" w:sz="4" w:space="0" w:color="000000"/>
              <w:right w:val="single" w:sz="4" w:space="0" w:color="000000"/>
            </w:tcBorders>
            <w:hideMark/>
          </w:tcPr>
          <w:p w14:paraId="3DC5FABD"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19.671,00 €</w:t>
            </w:r>
          </w:p>
        </w:tc>
      </w:tr>
      <w:tr w:rsidR="00EC28FA" w:rsidRPr="00EC28FA" w14:paraId="2984CE05" w14:textId="77777777" w:rsidTr="000A69CD">
        <w:trPr>
          <w:trHeight w:val="596"/>
        </w:trPr>
        <w:tc>
          <w:tcPr>
            <w:tcW w:w="2458" w:type="dxa"/>
            <w:tcBorders>
              <w:top w:val="single" w:sz="4" w:space="0" w:color="000000"/>
              <w:left w:val="single" w:sz="4" w:space="0" w:color="000000"/>
              <w:bottom w:val="single" w:sz="4" w:space="0" w:color="000000"/>
              <w:right w:val="single" w:sz="4" w:space="0" w:color="000000"/>
            </w:tcBorders>
            <w:hideMark/>
          </w:tcPr>
          <w:p w14:paraId="454A0A0D"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Izvršena sredstva za provedbu </w:t>
            </w:r>
          </w:p>
        </w:tc>
        <w:tc>
          <w:tcPr>
            <w:tcW w:w="6502" w:type="dxa"/>
            <w:tcBorders>
              <w:top w:val="single" w:sz="4" w:space="0" w:color="000000"/>
              <w:left w:val="single" w:sz="4" w:space="0" w:color="000000"/>
              <w:bottom w:val="single" w:sz="4" w:space="0" w:color="000000"/>
              <w:right w:val="single" w:sz="4" w:space="0" w:color="000000"/>
            </w:tcBorders>
            <w:hideMark/>
          </w:tcPr>
          <w:p w14:paraId="447076A7"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19.670,80 €</w:t>
            </w:r>
          </w:p>
        </w:tc>
      </w:tr>
      <w:tr w:rsidR="00EC28FA" w:rsidRPr="00EC28FA" w14:paraId="22755E1D" w14:textId="77777777" w:rsidTr="000A69CD">
        <w:trPr>
          <w:trHeight w:val="634"/>
        </w:trPr>
        <w:tc>
          <w:tcPr>
            <w:tcW w:w="2458" w:type="dxa"/>
            <w:tcBorders>
              <w:top w:val="single" w:sz="4" w:space="0" w:color="000000"/>
              <w:left w:val="single" w:sz="4" w:space="0" w:color="000000"/>
              <w:bottom w:val="single" w:sz="4" w:space="0" w:color="000000"/>
              <w:right w:val="single" w:sz="4" w:space="0" w:color="000000"/>
            </w:tcBorders>
            <w:hideMark/>
          </w:tcPr>
          <w:p w14:paraId="66E05820"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Pokazatelj rezultata </w:t>
            </w:r>
          </w:p>
        </w:tc>
        <w:tc>
          <w:tcPr>
            <w:tcW w:w="6502" w:type="dxa"/>
            <w:tcBorders>
              <w:top w:val="single" w:sz="4" w:space="0" w:color="000000"/>
              <w:left w:val="single" w:sz="4" w:space="0" w:color="000000"/>
              <w:bottom w:val="single" w:sz="4" w:space="0" w:color="000000"/>
              <w:right w:val="single" w:sz="4" w:space="0" w:color="000000"/>
            </w:tcBorders>
            <w:hideMark/>
          </w:tcPr>
          <w:p w14:paraId="47A1BA50" w14:textId="77777777" w:rsidR="00EC28FA" w:rsidRPr="00EC28FA" w:rsidRDefault="00EC28FA" w:rsidP="00AE50CC">
            <w:pPr>
              <w:spacing w:line="256" w:lineRule="auto"/>
              <w:ind w:right="52"/>
              <w:jc w:val="both"/>
              <w:rPr>
                <w:rFonts w:ascii="Times New Roman" w:eastAsia="Calibri" w:hAnsi="Times New Roman" w:cs="Times New Roman"/>
                <w:shd w:val="clear" w:color="auto" w:fill="FFFFFF"/>
                <w:lang w:eastAsia="hr-HR"/>
              </w:rPr>
            </w:pPr>
            <w:r w:rsidRPr="00EC28FA">
              <w:rPr>
                <w:rFonts w:ascii="Times New Roman" w:eastAsia="Calibri" w:hAnsi="Times New Roman" w:cs="Times New Roman"/>
                <w:shd w:val="clear" w:color="auto" w:fill="FFFFFF"/>
                <w:lang w:eastAsia="hr-HR"/>
              </w:rPr>
              <w:t>Donošenje prostornog plana</w:t>
            </w:r>
          </w:p>
        </w:tc>
      </w:tr>
      <w:tr w:rsidR="00EC28FA" w:rsidRPr="00EC28FA" w14:paraId="2BE4A2EA" w14:textId="77777777" w:rsidTr="005E3EE4">
        <w:trPr>
          <w:trHeight w:val="1455"/>
        </w:trPr>
        <w:tc>
          <w:tcPr>
            <w:tcW w:w="2458" w:type="dxa"/>
            <w:tcBorders>
              <w:top w:val="single" w:sz="4" w:space="0" w:color="000000"/>
              <w:left w:val="single" w:sz="4" w:space="0" w:color="000000"/>
              <w:bottom w:val="single" w:sz="4" w:space="0" w:color="000000"/>
              <w:right w:val="single" w:sz="4" w:space="0" w:color="000000"/>
            </w:tcBorders>
            <w:hideMark/>
          </w:tcPr>
          <w:p w14:paraId="0BA84A37" w14:textId="77777777"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Obrazloženje </w:t>
            </w:r>
          </w:p>
        </w:tc>
        <w:tc>
          <w:tcPr>
            <w:tcW w:w="6502" w:type="dxa"/>
            <w:tcBorders>
              <w:top w:val="single" w:sz="4" w:space="0" w:color="000000"/>
              <w:left w:val="single" w:sz="4" w:space="0" w:color="000000"/>
              <w:bottom w:val="single" w:sz="4" w:space="0" w:color="000000"/>
              <w:right w:val="single" w:sz="4" w:space="0" w:color="000000"/>
            </w:tcBorders>
            <w:hideMark/>
          </w:tcPr>
          <w:p w14:paraId="5233E4FD" w14:textId="5F1E423C"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lang w:eastAsia="hr-HR"/>
              </w:rPr>
              <w:t>Rezultat utrošenih sredstava: U Proračunu za 2024. godinu realiziran je iznos od 19.670,80 € koji se odnosi na IV. fazu Izmjena i dopuna (VI.) Prostornog plana uređenja Grada Šibenika po izradi Prijedloga prostornog plana i dodatka (II) ugovora.</w:t>
            </w:r>
          </w:p>
        </w:tc>
      </w:tr>
      <w:tr w:rsidR="00EC28FA" w:rsidRPr="00EC28FA" w14:paraId="46DCE0B6" w14:textId="77777777" w:rsidTr="000A69CD">
        <w:trPr>
          <w:trHeight w:val="315"/>
        </w:trPr>
        <w:tc>
          <w:tcPr>
            <w:tcW w:w="2458" w:type="dxa"/>
            <w:tcBorders>
              <w:top w:val="single" w:sz="4" w:space="0" w:color="000000"/>
              <w:left w:val="single" w:sz="4" w:space="0" w:color="000000"/>
              <w:bottom w:val="single" w:sz="4" w:space="0" w:color="auto"/>
              <w:right w:val="single" w:sz="4" w:space="0" w:color="000000"/>
            </w:tcBorders>
            <w:hideMark/>
          </w:tcPr>
          <w:p w14:paraId="7D4ABF26"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NAZIV PROGRAMA </w:t>
            </w:r>
          </w:p>
        </w:tc>
        <w:tc>
          <w:tcPr>
            <w:tcW w:w="6502" w:type="dxa"/>
            <w:tcBorders>
              <w:top w:val="single" w:sz="4" w:space="0" w:color="000000"/>
              <w:left w:val="single" w:sz="4" w:space="0" w:color="000000"/>
              <w:bottom w:val="single" w:sz="4" w:space="0" w:color="auto"/>
              <w:right w:val="single" w:sz="4" w:space="0" w:color="000000"/>
            </w:tcBorders>
            <w:hideMark/>
          </w:tcPr>
          <w:p w14:paraId="37941455"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1030 PLANOVI VIŠEG REDA – URBANISTIČKI PLANOVI</w:t>
            </w:r>
          </w:p>
        </w:tc>
      </w:tr>
      <w:tr w:rsidR="00EC28FA" w:rsidRPr="00EC28FA" w14:paraId="30DE516B" w14:textId="77777777" w:rsidTr="000A69CD">
        <w:trPr>
          <w:trHeight w:val="285"/>
        </w:trPr>
        <w:tc>
          <w:tcPr>
            <w:tcW w:w="2458" w:type="dxa"/>
            <w:tcBorders>
              <w:top w:val="single" w:sz="4" w:space="0" w:color="auto"/>
              <w:left w:val="single" w:sz="4" w:space="0" w:color="000000"/>
              <w:bottom w:val="single" w:sz="4" w:space="0" w:color="000000"/>
              <w:right w:val="single" w:sz="4" w:space="0" w:color="000000"/>
            </w:tcBorders>
            <w:hideMark/>
          </w:tcPr>
          <w:p w14:paraId="22A58C2C"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Funkcijska oznaka</w:t>
            </w:r>
          </w:p>
        </w:tc>
        <w:tc>
          <w:tcPr>
            <w:tcW w:w="6502" w:type="dxa"/>
            <w:tcBorders>
              <w:top w:val="single" w:sz="4" w:space="0" w:color="auto"/>
              <w:left w:val="single" w:sz="4" w:space="0" w:color="000000"/>
              <w:bottom w:val="single" w:sz="4" w:space="0" w:color="000000"/>
              <w:right w:val="single" w:sz="4" w:space="0" w:color="000000"/>
            </w:tcBorders>
            <w:hideMark/>
          </w:tcPr>
          <w:p w14:paraId="43FF3699" w14:textId="77777777" w:rsidR="00EC28FA" w:rsidRPr="00EC28FA" w:rsidRDefault="00EC28FA" w:rsidP="00AE50CC">
            <w:pPr>
              <w:spacing w:line="256" w:lineRule="auto"/>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0620</w:t>
            </w:r>
          </w:p>
        </w:tc>
      </w:tr>
      <w:tr w:rsidR="00EC28FA" w:rsidRPr="00EC28FA" w14:paraId="412DF092" w14:textId="77777777" w:rsidTr="000A69CD">
        <w:trPr>
          <w:trHeight w:val="995"/>
        </w:trPr>
        <w:tc>
          <w:tcPr>
            <w:tcW w:w="2458" w:type="dxa"/>
            <w:tcBorders>
              <w:top w:val="single" w:sz="4" w:space="0" w:color="000000"/>
              <w:left w:val="single" w:sz="4" w:space="0" w:color="000000"/>
              <w:bottom w:val="single" w:sz="4" w:space="0" w:color="000000"/>
              <w:right w:val="single" w:sz="4" w:space="0" w:color="000000"/>
            </w:tcBorders>
            <w:hideMark/>
          </w:tcPr>
          <w:p w14:paraId="5BE6346F"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Regulatorni okvir </w:t>
            </w:r>
          </w:p>
        </w:tc>
        <w:tc>
          <w:tcPr>
            <w:tcW w:w="6502" w:type="dxa"/>
            <w:tcBorders>
              <w:top w:val="single" w:sz="4" w:space="0" w:color="000000"/>
              <w:left w:val="single" w:sz="4" w:space="0" w:color="000000"/>
              <w:bottom w:val="single" w:sz="4" w:space="0" w:color="000000"/>
              <w:right w:val="single" w:sz="4" w:space="0" w:color="000000"/>
            </w:tcBorders>
            <w:hideMark/>
          </w:tcPr>
          <w:p w14:paraId="297679DE" w14:textId="77777777"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lang w:eastAsia="hr-HR"/>
              </w:rPr>
              <w:t>Zakon o prostornom uređenju (“Narodne novine” br. 153/13, 65/17, 114/18, 39/19, 98/19 i 67/23)</w:t>
            </w:r>
          </w:p>
        </w:tc>
      </w:tr>
      <w:tr w:rsidR="00EC28FA" w:rsidRPr="00EC28FA" w14:paraId="066A468E" w14:textId="77777777" w:rsidTr="000A69CD">
        <w:trPr>
          <w:trHeight w:val="930"/>
        </w:trPr>
        <w:tc>
          <w:tcPr>
            <w:tcW w:w="2458" w:type="dxa"/>
            <w:tcBorders>
              <w:top w:val="single" w:sz="4" w:space="0" w:color="000000"/>
              <w:left w:val="single" w:sz="4" w:space="0" w:color="000000"/>
              <w:bottom w:val="single" w:sz="4" w:space="0" w:color="000000"/>
              <w:right w:val="single" w:sz="4" w:space="0" w:color="000000"/>
            </w:tcBorders>
            <w:shd w:val="clear" w:color="auto" w:fill="auto"/>
          </w:tcPr>
          <w:p w14:paraId="1A72F05A"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shd w:val="clear" w:color="auto" w:fill="auto"/>
          </w:tcPr>
          <w:p w14:paraId="467B61F8" w14:textId="77777777" w:rsidR="00EC28FA" w:rsidRPr="00EC28FA" w:rsidRDefault="00EC28FA" w:rsidP="00AE50CC">
            <w:pPr>
              <w:spacing w:line="256" w:lineRule="auto"/>
              <w:jc w:val="both"/>
              <w:rPr>
                <w:rFonts w:ascii="Times New Roman" w:hAnsi="Times New Roman" w:cs="Times New Roman"/>
                <w:b/>
                <w:bCs/>
                <w:lang w:eastAsia="hr-HR"/>
              </w:rPr>
            </w:pPr>
            <w:r w:rsidRPr="00EC28FA">
              <w:rPr>
                <w:rFonts w:ascii="Times New Roman" w:hAnsi="Times New Roman" w:cs="Times New Roman"/>
                <w:b/>
                <w:bCs/>
                <w:lang w:eastAsia="hr-HR"/>
              </w:rPr>
              <w:t>K103020 Urbanistički plan uređenja- turistička zona Jasenovo</w:t>
            </w:r>
          </w:p>
        </w:tc>
      </w:tr>
      <w:tr w:rsidR="00EC28FA" w:rsidRPr="00EC28FA" w14:paraId="2953B77A" w14:textId="77777777" w:rsidTr="000A69CD">
        <w:trPr>
          <w:trHeight w:val="928"/>
        </w:trPr>
        <w:tc>
          <w:tcPr>
            <w:tcW w:w="2458" w:type="dxa"/>
            <w:tcBorders>
              <w:top w:val="single" w:sz="4" w:space="0" w:color="000000"/>
              <w:left w:val="single" w:sz="4" w:space="0" w:color="000000"/>
              <w:bottom w:val="single" w:sz="4" w:space="0" w:color="000000"/>
              <w:right w:val="single" w:sz="4" w:space="0" w:color="000000"/>
            </w:tcBorders>
          </w:tcPr>
          <w:p w14:paraId="362178CC"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tcPr>
          <w:p w14:paraId="3D240154" w14:textId="77777777" w:rsidR="00EC28FA" w:rsidRPr="00EC28FA" w:rsidRDefault="00EC28FA" w:rsidP="00AE50CC">
            <w:pPr>
              <w:spacing w:line="256" w:lineRule="auto"/>
              <w:jc w:val="both"/>
              <w:rPr>
                <w:rFonts w:ascii="Times New Roman" w:hAnsi="Times New Roman" w:cs="Times New Roman"/>
                <w:lang w:eastAsia="hr-HR"/>
              </w:rPr>
            </w:pPr>
            <w:r w:rsidRPr="00EC28FA">
              <w:rPr>
                <w:rFonts w:ascii="Times New Roman" w:hAnsi="Times New Roman" w:cs="Times New Roman"/>
                <w:lang w:eastAsia="hr-HR"/>
              </w:rPr>
              <w:t>Planiranje i uređenje prostora grada</w:t>
            </w:r>
          </w:p>
        </w:tc>
      </w:tr>
      <w:tr w:rsidR="00EC28FA" w:rsidRPr="00EC28FA" w14:paraId="6034DB2B" w14:textId="77777777" w:rsidTr="000A69CD">
        <w:trPr>
          <w:trHeight w:val="927"/>
        </w:trPr>
        <w:tc>
          <w:tcPr>
            <w:tcW w:w="2458" w:type="dxa"/>
            <w:tcBorders>
              <w:top w:val="single" w:sz="4" w:space="0" w:color="000000"/>
              <w:left w:val="single" w:sz="4" w:space="0" w:color="000000"/>
              <w:bottom w:val="single" w:sz="4" w:space="0" w:color="000000"/>
              <w:right w:val="single" w:sz="4" w:space="0" w:color="000000"/>
            </w:tcBorders>
          </w:tcPr>
          <w:p w14:paraId="0BB2937F"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lastRenderedPageBreak/>
              <w:t>Planirana sredstva za provedbu</w:t>
            </w:r>
          </w:p>
        </w:tc>
        <w:tc>
          <w:tcPr>
            <w:tcW w:w="6502" w:type="dxa"/>
            <w:tcBorders>
              <w:top w:val="single" w:sz="4" w:space="0" w:color="000000"/>
              <w:left w:val="single" w:sz="4" w:space="0" w:color="000000"/>
              <w:bottom w:val="single" w:sz="4" w:space="0" w:color="000000"/>
              <w:right w:val="single" w:sz="4" w:space="0" w:color="000000"/>
            </w:tcBorders>
          </w:tcPr>
          <w:p w14:paraId="5CD1303F" w14:textId="77777777" w:rsidR="00EC28FA" w:rsidRPr="00EC28FA" w:rsidRDefault="00EC28FA" w:rsidP="00AE50CC">
            <w:pPr>
              <w:spacing w:line="256" w:lineRule="auto"/>
              <w:jc w:val="both"/>
              <w:rPr>
                <w:rFonts w:ascii="Times New Roman" w:hAnsi="Times New Roman" w:cs="Times New Roman"/>
                <w:b/>
                <w:bCs/>
                <w:lang w:eastAsia="hr-HR"/>
              </w:rPr>
            </w:pPr>
            <w:r w:rsidRPr="00EC28FA">
              <w:rPr>
                <w:rFonts w:ascii="Times New Roman" w:hAnsi="Times New Roman" w:cs="Times New Roman"/>
                <w:b/>
                <w:bCs/>
                <w:lang w:eastAsia="hr-HR"/>
              </w:rPr>
              <w:t>7.599,00 €</w:t>
            </w:r>
          </w:p>
        </w:tc>
      </w:tr>
      <w:tr w:rsidR="00EC28FA" w:rsidRPr="00EC28FA" w14:paraId="1C77D909" w14:textId="77777777" w:rsidTr="000A69CD">
        <w:trPr>
          <w:trHeight w:val="928"/>
        </w:trPr>
        <w:tc>
          <w:tcPr>
            <w:tcW w:w="2458" w:type="dxa"/>
            <w:tcBorders>
              <w:top w:val="single" w:sz="4" w:space="0" w:color="000000"/>
              <w:left w:val="single" w:sz="4" w:space="0" w:color="000000"/>
              <w:bottom w:val="single" w:sz="4" w:space="0" w:color="000000"/>
              <w:right w:val="single" w:sz="4" w:space="0" w:color="000000"/>
            </w:tcBorders>
          </w:tcPr>
          <w:p w14:paraId="66C8EB3E"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Izvršena sredstva za provedbu</w:t>
            </w:r>
          </w:p>
        </w:tc>
        <w:tc>
          <w:tcPr>
            <w:tcW w:w="6502" w:type="dxa"/>
            <w:tcBorders>
              <w:top w:val="single" w:sz="4" w:space="0" w:color="000000"/>
              <w:left w:val="single" w:sz="4" w:space="0" w:color="000000"/>
              <w:bottom w:val="single" w:sz="4" w:space="0" w:color="000000"/>
              <w:right w:val="single" w:sz="4" w:space="0" w:color="000000"/>
            </w:tcBorders>
          </w:tcPr>
          <w:p w14:paraId="44F59592" w14:textId="77777777" w:rsidR="00EC28FA" w:rsidRPr="00EC28FA" w:rsidRDefault="00EC28FA" w:rsidP="00AE50CC">
            <w:pPr>
              <w:spacing w:line="256" w:lineRule="auto"/>
              <w:jc w:val="both"/>
              <w:rPr>
                <w:rFonts w:ascii="Times New Roman" w:hAnsi="Times New Roman" w:cs="Times New Roman"/>
                <w:b/>
                <w:bCs/>
                <w:lang w:eastAsia="hr-HR"/>
              </w:rPr>
            </w:pPr>
            <w:r w:rsidRPr="00EC28FA">
              <w:rPr>
                <w:rFonts w:ascii="Times New Roman" w:hAnsi="Times New Roman" w:cs="Times New Roman"/>
                <w:b/>
                <w:bCs/>
                <w:lang w:eastAsia="hr-HR"/>
              </w:rPr>
              <w:t>7.598,38 €</w:t>
            </w:r>
          </w:p>
        </w:tc>
      </w:tr>
      <w:tr w:rsidR="00EC28FA" w:rsidRPr="00EC28FA" w14:paraId="516B674A" w14:textId="77777777" w:rsidTr="000A69CD">
        <w:trPr>
          <w:trHeight w:val="501"/>
        </w:trPr>
        <w:tc>
          <w:tcPr>
            <w:tcW w:w="2458" w:type="dxa"/>
            <w:tcBorders>
              <w:top w:val="single" w:sz="4" w:space="0" w:color="000000"/>
              <w:left w:val="single" w:sz="4" w:space="0" w:color="000000"/>
              <w:bottom w:val="single" w:sz="4" w:space="0" w:color="000000"/>
              <w:right w:val="single" w:sz="4" w:space="0" w:color="000000"/>
            </w:tcBorders>
          </w:tcPr>
          <w:p w14:paraId="3CCDDD53"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Pokazatelj rezultata</w:t>
            </w:r>
          </w:p>
        </w:tc>
        <w:tc>
          <w:tcPr>
            <w:tcW w:w="6502" w:type="dxa"/>
            <w:tcBorders>
              <w:top w:val="single" w:sz="4" w:space="0" w:color="000000"/>
              <w:left w:val="single" w:sz="4" w:space="0" w:color="000000"/>
              <w:bottom w:val="single" w:sz="4" w:space="0" w:color="000000"/>
              <w:right w:val="single" w:sz="4" w:space="0" w:color="000000"/>
            </w:tcBorders>
          </w:tcPr>
          <w:p w14:paraId="40B095B0" w14:textId="77777777" w:rsidR="00EC28FA" w:rsidRPr="00EC28FA" w:rsidRDefault="00EC28FA" w:rsidP="00AE50CC">
            <w:pPr>
              <w:spacing w:line="256" w:lineRule="auto"/>
              <w:jc w:val="both"/>
              <w:rPr>
                <w:rFonts w:ascii="Times New Roman" w:hAnsi="Times New Roman" w:cs="Times New Roman"/>
                <w:lang w:eastAsia="hr-HR"/>
              </w:rPr>
            </w:pPr>
            <w:r w:rsidRPr="00EC28FA">
              <w:rPr>
                <w:rFonts w:ascii="Times New Roman" w:hAnsi="Times New Roman" w:cs="Times New Roman"/>
                <w:lang w:eastAsia="hr-HR"/>
              </w:rPr>
              <w:t>Donošenje prostornog plana</w:t>
            </w:r>
          </w:p>
        </w:tc>
      </w:tr>
      <w:tr w:rsidR="00EC28FA" w:rsidRPr="00EC28FA" w14:paraId="18FECB5A" w14:textId="77777777" w:rsidTr="000A69CD">
        <w:trPr>
          <w:trHeight w:val="1595"/>
        </w:trPr>
        <w:tc>
          <w:tcPr>
            <w:tcW w:w="2458" w:type="dxa"/>
            <w:tcBorders>
              <w:top w:val="single" w:sz="4" w:space="0" w:color="000000"/>
              <w:left w:val="single" w:sz="4" w:space="0" w:color="000000"/>
              <w:bottom w:val="single" w:sz="4" w:space="0" w:color="000000"/>
              <w:right w:val="single" w:sz="4" w:space="0" w:color="000000"/>
            </w:tcBorders>
          </w:tcPr>
          <w:p w14:paraId="2066605F"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tcPr>
          <w:p w14:paraId="128BD1DD" w14:textId="77777777" w:rsidR="00EC28FA" w:rsidRPr="00EC28FA" w:rsidRDefault="00EC28FA" w:rsidP="00AE50CC">
            <w:pPr>
              <w:spacing w:line="256" w:lineRule="auto"/>
              <w:jc w:val="both"/>
              <w:rPr>
                <w:rFonts w:ascii="Times New Roman" w:hAnsi="Times New Roman" w:cs="Times New Roman"/>
                <w:lang w:eastAsia="hr-HR"/>
              </w:rPr>
            </w:pPr>
            <w:r w:rsidRPr="00EC28FA">
              <w:rPr>
                <w:rFonts w:ascii="Times New Roman" w:hAnsi="Times New Roman" w:cs="Times New Roman"/>
                <w:lang w:eastAsia="hr-HR"/>
              </w:rPr>
              <w:t>Rezultat utrošenih sredstava: izrada Urbanističkog plana uređenja ugostiteljsko turističke zone Jasenovo, oznake UT1 i s tim u vezi Izmjena i dopuna (VII.) Prostornog plana uređenja grada Šibenika. U Proračunu za 2024. godinu realiziran je iznos od 7.598,38 € (20 %).</w:t>
            </w:r>
          </w:p>
        </w:tc>
      </w:tr>
      <w:tr w:rsidR="00EC28FA" w:rsidRPr="00EC28FA" w14:paraId="60FCEF79" w14:textId="77777777" w:rsidTr="000A69CD">
        <w:trPr>
          <w:trHeight w:val="657"/>
        </w:trPr>
        <w:tc>
          <w:tcPr>
            <w:tcW w:w="2458" w:type="dxa"/>
            <w:tcBorders>
              <w:top w:val="single" w:sz="4" w:space="0" w:color="000000"/>
              <w:left w:val="single" w:sz="4" w:space="0" w:color="000000"/>
              <w:bottom w:val="single" w:sz="4" w:space="0" w:color="000000"/>
              <w:right w:val="single" w:sz="4" w:space="0" w:color="000000"/>
            </w:tcBorders>
          </w:tcPr>
          <w:p w14:paraId="01CBFACA"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tcPr>
          <w:p w14:paraId="0960C89D" w14:textId="77777777" w:rsidR="00EC28FA" w:rsidRPr="00EC28FA" w:rsidRDefault="00EC28FA" w:rsidP="00AE50CC">
            <w:pPr>
              <w:spacing w:line="256" w:lineRule="auto"/>
              <w:jc w:val="both"/>
              <w:rPr>
                <w:rFonts w:ascii="Times New Roman" w:hAnsi="Times New Roman" w:cs="Times New Roman"/>
                <w:b/>
                <w:bCs/>
                <w:lang w:eastAsia="hr-HR"/>
              </w:rPr>
            </w:pPr>
            <w:r w:rsidRPr="00EC28FA">
              <w:rPr>
                <w:rFonts w:ascii="Times New Roman" w:hAnsi="Times New Roman" w:cs="Times New Roman"/>
                <w:b/>
                <w:bCs/>
                <w:lang w:eastAsia="hr-HR"/>
              </w:rPr>
              <w:t>K103006 Urbanistički plan uređenja- Brodarica</w:t>
            </w:r>
          </w:p>
        </w:tc>
      </w:tr>
      <w:tr w:rsidR="00EC28FA" w:rsidRPr="00EC28FA" w14:paraId="0D464E7D" w14:textId="77777777" w:rsidTr="000A69CD">
        <w:trPr>
          <w:trHeight w:val="640"/>
        </w:trPr>
        <w:tc>
          <w:tcPr>
            <w:tcW w:w="2458" w:type="dxa"/>
            <w:tcBorders>
              <w:top w:val="single" w:sz="4" w:space="0" w:color="000000"/>
              <w:left w:val="single" w:sz="4" w:space="0" w:color="000000"/>
              <w:bottom w:val="single" w:sz="4" w:space="0" w:color="000000"/>
              <w:right w:val="single" w:sz="4" w:space="0" w:color="000000"/>
            </w:tcBorders>
          </w:tcPr>
          <w:p w14:paraId="627BEDE1"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tcPr>
          <w:p w14:paraId="4761C819" w14:textId="77777777" w:rsidR="00EC28FA" w:rsidRPr="00EC28FA" w:rsidRDefault="00EC28FA" w:rsidP="00AE50CC">
            <w:pPr>
              <w:spacing w:line="256" w:lineRule="auto"/>
              <w:jc w:val="both"/>
              <w:rPr>
                <w:rFonts w:ascii="Times New Roman" w:hAnsi="Times New Roman" w:cs="Times New Roman"/>
                <w:lang w:eastAsia="hr-HR"/>
              </w:rPr>
            </w:pPr>
            <w:r w:rsidRPr="00EC28FA">
              <w:rPr>
                <w:rFonts w:ascii="Times New Roman" w:hAnsi="Times New Roman" w:cs="Times New Roman"/>
                <w:lang w:eastAsia="hr-HR"/>
              </w:rPr>
              <w:t>Planiranje i uređenje prostora grada</w:t>
            </w:r>
          </w:p>
        </w:tc>
      </w:tr>
      <w:tr w:rsidR="00EC28FA" w:rsidRPr="00EC28FA" w14:paraId="62BD94E9" w14:textId="77777777" w:rsidTr="000A69CD">
        <w:trPr>
          <w:trHeight w:val="791"/>
        </w:trPr>
        <w:tc>
          <w:tcPr>
            <w:tcW w:w="2458" w:type="dxa"/>
            <w:tcBorders>
              <w:top w:val="single" w:sz="4" w:space="0" w:color="000000"/>
              <w:left w:val="single" w:sz="4" w:space="0" w:color="000000"/>
              <w:bottom w:val="single" w:sz="4" w:space="0" w:color="000000"/>
              <w:right w:val="single" w:sz="4" w:space="0" w:color="000000"/>
            </w:tcBorders>
          </w:tcPr>
          <w:p w14:paraId="5D3DB7FF"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Planirana sredstva za provedbu</w:t>
            </w:r>
          </w:p>
        </w:tc>
        <w:tc>
          <w:tcPr>
            <w:tcW w:w="6502" w:type="dxa"/>
            <w:tcBorders>
              <w:top w:val="single" w:sz="4" w:space="0" w:color="000000"/>
              <w:left w:val="single" w:sz="4" w:space="0" w:color="000000"/>
              <w:bottom w:val="single" w:sz="4" w:space="0" w:color="000000"/>
              <w:right w:val="single" w:sz="4" w:space="0" w:color="000000"/>
            </w:tcBorders>
          </w:tcPr>
          <w:p w14:paraId="23C8A062" w14:textId="77777777" w:rsidR="00EC28FA" w:rsidRPr="00EC28FA" w:rsidRDefault="00EC28FA" w:rsidP="00AE50CC">
            <w:pPr>
              <w:spacing w:line="256" w:lineRule="auto"/>
              <w:jc w:val="both"/>
              <w:rPr>
                <w:rFonts w:ascii="Times New Roman" w:hAnsi="Times New Roman" w:cs="Times New Roman"/>
                <w:b/>
                <w:bCs/>
                <w:lang w:eastAsia="hr-HR"/>
              </w:rPr>
            </w:pPr>
            <w:r w:rsidRPr="00EC28FA">
              <w:rPr>
                <w:rFonts w:ascii="Times New Roman" w:hAnsi="Times New Roman" w:cs="Times New Roman"/>
                <w:b/>
                <w:bCs/>
                <w:lang w:eastAsia="hr-HR"/>
              </w:rPr>
              <w:t>5.375,00 €</w:t>
            </w:r>
          </w:p>
        </w:tc>
      </w:tr>
      <w:tr w:rsidR="00EC28FA" w:rsidRPr="00EC28FA" w14:paraId="5CB6FB3F" w14:textId="77777777" w:rsidTr="000A69CD">
        <w:trPr>
          <w:trHeight w:val="830"/>
        </w:trPr>
        <w:tc>
          <w:tcPr>
            <w:tcW w:w="2458" w:type="dxa"/>
            <w:tcBorders>
              <w:top w:val="single" w:sz="4" w:space="0" w:color="000000"/>
              <w:left w:val="single" w:sz="4" w:space="0" w:color="000000"/>
              <w:bottom w:val="single" w:sz="4" w:space="0" w:color="000000"/>
              <w:right w:val="single" w:sz="4" w:space="0" w:color="000000"/>
            </w:tcBorders>
          </w:tcPr>
          <w:p w14:paraId="1E068929"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Izvršena sredstva za provedbu</w:t>
            </w:r>
          </w:p>
        </w:tc>
        <w:tc>
          <w:tcPr>
            <w:tcW w:w="6502" w:type="dxa"/>
            <w:tcBorders>
              <w:top w:val="single" w:sz="4" w:space="0" w:color="000000"/>
              <w:left w:val="single" w:sz="4" w:space="0" w:color="000000"/>
              <w:bottom w:val="single" w:sz="4" w:space="0" w:color="000000"/>
              <w:right w:val="single" w:sz="4" w:space="0" w:color="000000"/>
            </w:tcBorders>
          </w:tcPr>
          <w:p w14:paraId="7BC8AD8D" w14:textId="77777777" w:rsidR="00EC28FA" w:rsidRPr="00EC28FA" w:rsidRDefault="00EC28FA" w:rsidP="00AE50CC">
            <w:pPr>
              <w:spacing w:line="256" w:lineRule="auto"/>
              <w:jc w:val="both"/>
              <w:rPr>
                <w:rFonts w:ascii="Times New Roman" w:hAnsi="Times New Roman" w:cs="Times New Roman"/>
                <w:b/>
                <w:bCs/>
                <w:lang w:eastAsia="hr-HR"/>
              </w:rPr>
            </w:pPr>
            <w:r w:rsidRPr="00EC28FA">
              <w:rPr>
                <w:rFonts w:ascii="Times New Roman" w:hAnsi="Times New Roman" w:cs="Times New Roman"/>
                <w:b/>
                <w:bCs/>
                <w:lang w:eastAsia="hr-HR"/>
              </w:rPr>
              <w:t>5.375,00 €</w:t>
            </w:r>
          </w:p>
        </w:tc>
      </w:tr>
      <w:tr w:rsidR="00EC28FA" w:rsidRPr="00EC28FA" w14:paraId="1E108DE5" w14:textId="77777777" w:rsidTr="000A69CD">
        <w:trPr>
          <w:trHeight w:val="334"/>
        </w:trPr>
        <w:tc>
          <w:tcPr>
            <w:tcW w:w="2458" w:type="dxa"/>
            <w:tcBorders>
              <w:top w:val="single" w:sz="4" w:space="0" w:color="000000"/>
              <w:left w:val="single" w:sz="4" w:space="0" w:color="000000"/>
              <w:bottom w:val="single" w:sz="4" w:space="0" w:color="000000"/>
              <w:right w:val="single" w:sz="4" w:space="0" w:color="000000"/>
            </w:tcBorders>
          </w:tcPr>
          <w:p w14:paraId="72D197FE"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Pokazatelj rezultata</w:t>
            </w:r>
          </w:p>
        </w:tc>
        <w:tc>
          <w:tcPr>
            <w:tcW w:w="6502" w:type="dxa"/>
            <w:tcBorders>
              <w:top w:val="single" w:sz="4" w:space="0" w:color="000000"/>
              <w:left w:val="single" w:sz="4" w:space="0" w:color="000000"/>
              <w:bottom w:val="single" w:sz="4" w:space="0" w:color="000000"/>
              <w:right w:val="single" w:sz="4" w:space="0" w:color="000000"/>
            </w:tcBorders>
          </w:tcPr>
          <w:p w14:paraId="6DC0F1FE" w14:textId="77777777" w:rsidR="00EC28FA" w:rsidRPr="00EC28FA" w:rsidRDefault="00EC28FA" w:rsidP="00AE50CC">
            <w:pPr>
              <w:spacing w:line="256" w:lineRule="auto"/>
              <w:jc w:val="both"/>
              <w:rPr>
                <w:rFonts w:ascii="Times New Roman" w:hAnsi="Times New Roman" w:cs="Times New Roman"/>
                <w:lang w:eastAsia="hr-HR"/>
              </w:rPr>
            </w:pPr>
            <w:r w:rsidRPr="00EC28FA">
              <w:rPr>
                <w:rFonts w:ascii="Times New Roman" w:hAnsi="Times New Roman" w:cs="Times New Roman"/>
                <w:lang w:eastAsia="hr-HR"/>
              </w:rPr>
              <w:t>Donošenje prostornog plana</w:t>
            </w:r>
          </w:p>
        </w:tc>
      </w:tr>
      <w:tr w:rsidR="00EC28FA" w:rsidRPr="00EC28FA" w14:paraId="2B5ADEDA" w14:textId="77777777" w:rsidTr="000A69CD">
        <w:trPr>
          <w:trHeight w:val="754"/>
        </w:trPr>
        <w:tc>
          <w:tcPr>
            <w:tcW w:w="2458" w:type="dxa"/>
            <w:tcBorders>
              <w:top w:val="single" w:sz="4" w:space="0" w:color="000000"/>
              <w:left w:val="single" w:sz="4" w:space="0" w:color="000000"/>
              <w:bottom w:val="single" w:sz="4" w:space="0" w:color="000000"/>
              <w:right w:val="single" w:sz="4" w:space="0" w:color="000000"/>
            </w:tcBorders>
          </w:tcPr>
          <w:p w14:paraId="7C203DF7"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tcPr>
          <w:p w14:paraId="7BF61A46" w14:textId="77777777" w:rsidR="00EC28FA" w:rsidRPr="00EC28FA" w:rsidRDefault="00EC28FA" w:rsidP="00AE50CC">
            <w:pPr>
              <w:spacing w:line="256" w:lineRule="auto"/>
              <w:jc w:val="both"/>
              <w:rPr>
                <w:rFonts w:ascii="Times New Roman" w:hAnsi="Times New Roman" w:cs="Times New Roman"/>
                <w:lang w:eastAsia="hr-HR"/>
              </w:rPr>
            </w:pPr>
            <w:r w:rsidRPr="00EC28FA">
              <w:rPr>
                <w:rFonts w:ascii="Times New Roman" w:hAnsi="Times New Roman" w:cs="Times New Roman"/>
                <w:lang w:eastAsia="hr-HR"/>
              </w:rPr>
              <w:t>Rezultat utrošenih sredstava: izrada Izmjena i dopuna (II.) Urbanističkog plana uređenja naselja Brodarica. U Proračunu za 2024. godinu realiziran je iznos od 5.375 € (20 %).</w:t>
            </w:r>
          </w:p>
        </w:tc>
      </w:tr>
      <w:tr w:rsidR="00EC28FA" w:rsidRPr="00EC28FA" w14:paraId="6030B63C" w14:textId="77777777" w:rsidTr="000A69CD">
        <w:trPr>
          <w:trHeight w:val="499"/>
        </w:trPr>
        <w:tc>
          <w:tcPr>
            <w:tcW w:w="2458" w:type="dxa"/>
            <w:tcBorders>
              <w:top w:val="single" w:sz="4" w:space="0" w:color="000000"/>
              <w:left w:val="single" w:sz="4" w:space="0" w:color="000000"/>
              <w:bottom w:val="single" w:sz="4" w:space="0" w:color="000000"/>
              <w:right w:val="single" w:sz="4" w:space="0" w:color="000000"/>
            </w:tcBorders>
            <w:hideMark/>
          </w:tcPr>
          <w:p w14:paraId="58240891"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Naziv programa </w:t>
            </w:r>
          </w:p>
        </w:tc>
        <w:tc>
          <w:tcPr>
            <w:tcW w:w="6502" w:type="dxa"/>
            <w:tcBorders>
              <w:top w:val="single" w:sz="4" w:space="0" w:color="000000"/>
              <w:left w:val="single" w:sz="4" w:space="0" w:color="000000"/>
              <w:bottom w:val="single" w:sz="4" w:space="0" w:color="000000"/>
              <w:right w:val="single" w:sz="4" w:space="0" w:color="000000"/>
            </w:tcBorders>
            <w:hideMark/>
          </w:tcPr>
          <w:p w14:paraId="7969856E" w14:textId="77777777" w:rsidR="00EC28FA" w:rsidRPr="00EC28FA" w:rsidRDefault="00EC28FA" w:rsidP="005E3EE4">
            <w:pPr>
              <w:spacing w:line="256" w:lineRule="auto"/>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K103012 Urbanistički plan uređenja – šire područje grada Šibenika</w:t>
            </w:r>
          </w:p>
        </w:tc>
      </w:tr>
      <w:tr w:rsidR="00EC28FA" w:rsidRPr="00EC28FA" w14:paraId="66169943"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47CBFD94"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Ciljevi programa </w:t>
            </w:r>
          </w:p>
        </w:tc>
        <w:tc>
          <w:tcPr>
            <w:tcW w:w="6502" w:type="dxa"/>
            <w:tcBorders>
              <w:top w:val="single" w:sz="4" w:space="0" w:color="000000"/>
              <w:left w:val="single" w:sz="4" w:space="0" w:color="000000"/>
              <w:bottom w:val="single" w:sz="4" w:space="0" w:color="000000"/>
              <w:right w:val="single" w:sz="4" w:space="0" w:color="000000"/>
            </w:tcBorders>
            <w:hideMark/>
          </w:tcPr>
          <w:p w14:paraId="77CBF22D"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Planiranje i uređenje prostora grada</w:t>
            </w:r>
          </w:p>
        </w:tc>
      </w:tr>
      <w:tr w:rsidR="00EC28FA" w:rsidRPr="00EC28FA" w14:paraId="5DFA2EE1" w14:textId="77777777" w:rsidTr="000A69CD">
        <w:trPr>
          <w:trHeight w:val="595"/>
        </w:trPr>
        <w:tc>
          <w:tcPr>
            <w:tcW w:w="2458" w:type="dxa"/>
            <w:tcBorders>
              <w:top w:val="single" w:sz="4" w:space="0" w:color="000000"/>
              <w:left w:val="single" w:sz="4" w:space="0" w:color="000000"/>
              <w:bottom w:val="single" w:sz="4" w:space="0" w:color="000000"/>
              <w:right w:val="single" w:sz="4" w:space="0" w:color="000000"/>
            </w:tcBorders>
            <w:hideMark/>
          </w:tcPr>
          <w:p w14:paraId="0C02955B"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Planirana sredstva za provedbu </w:t>
            </w:r>
          </w:p>
        </w:tc>
        <w:tc>
          <w:tcPr>
            <w:tcW w:w="6502" w:type="dxa"/>
            <w:tcBorders>
              <w:top w:val="single" w:sz="4" w:space="0" w:color="000000"/>
              <w:left w:val="single" w:sz="4" w:space="0" w:color="000000"/>
              <w:bottom w:val="single" w:sz="4" w:space="0" w:color="000000"/>
              <w:right w:val="single" w:sz="4" w:space="0" w:color="000000"/>
            </w:tcBorders>
            <w:hideMark/>
          </w:tcPr>
          <w:p w14:paraId="5A287AC1"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28.845,00 €</w:t>
            </w:r>
          </w:p>
        </w:tc>
      </w:tr>
      <w:tr w:rsidR="00EC28FA" w:rsidRPr="00EC28FA" w14:paraId="2E1A316A" w14:textId="77777777" w:rsidTr="000A69CD">
        <w:trPr>
          <w:trHeight w:val="596"/>
        </w:trPr>
        <w:tc>
          <w:tcPr>
            <w:tcW w:w="2458" w:type="dxa"/>
            <w:tcBorders>
              <w:top w:val="single" w:sz="4" w:space="0" w:color="000000"/>
              <w:left w:val="single" w:sz="4" w:space="0" w:color="000000"/>
              <w:bottom w:val="single" w:sz="4" w:space="0" w:color="000000"/>
              <w:right w:val="single" w:sz="4" w:space="0" w:color="000000"/>
            </w:tcBorders>
            <w:hideMark/>
          </w:tcPr>
          <w:p w14:paraId="61E555BD"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Izvršena sredstva za provedbu </w:t>
            </w:r>
          </w:p>
        </w:tc>
        <w:tc>
          <w:tcPr>
            <w:tcW w:w="6502" w:type="dxa"/>
            <w:tcBorders>
              <w:top w:val="single" w:sz="4" w:space="0" w:color="000000"/>
              <w:left w:val="single" w:sz="4" w:space="0" w:color="000000"/>
              <w:bottom w:val="single" w:sz="4" w:space="0" w:color="000000"/>
              <w:right w:val="single" w:sz="4" w:space="0" w:color="000000"/>
            </w:tcBorders>
            <w:hideMark/>
          </w:tcPr>
          <w:p w14:paraId="361711FF"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28.845,00 €</w:t>
            </w:r>
          </w:p>
        </w:tc>
      </w:tr>
      <w:tr w:rsidR="00EC28FA" w:rsidRPr="00EC28FA" w14:paraId="0D474E57" w14:textId="77777777" w:rsidTr="000A69CD">
        <w:trPr>
          <w:trHeight w:val="634"/>
        </w:trPr>
        <w:tc>
          <w:tcPr>
            <w:tcW w:w="2458" w:type="dxa"/>
            <w:tcBorders>
              <w:top w:val="single" w:sz="4" w:space="0" w:color="000000"/>
              <w:left w:val="single" w:sz="4" w:space="0" w:color="000000"/>
              <w:bottom w:val="single" w:sz="4" w:space="0" w:color="000000"/>
              <w:right w:val="single" w:sz="4" w:space="0" w:color="000000"/>
            </w:tcBorders>
            <w:hideMark/>
          </w:tcPr>
          <w:p w14:paraId="3DE677D0"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Pokazatelj rezultata </w:t>
            </w:r>
          </w:p>
        </w:tc>
        <w:tc>
          <w:tcPr>
            <w:tcW w:w="6502" w:type="dxa"/>
            <w:tcBorders>
              <w:top w:val="single" w:sz="4" w:space="0" w:color="000000"/>
              <w:left w:val="single" w:sz="4" w:space="0" w:color="000000"/>
              <w:bottom w:val="single" w:sz="4" w:space="0" w:color="000000"/>
              <w:right w:val="single" w:sz="4" w:space="0" w:color="000000"/>
            </w:tcBorders>
            <w:hideMark/>
          </w:tcPr>
          <w:p w14:paraId="4D8F4B44" w14:textId="77777777" w:rsidR="00EC28FA" w:rsidRPr="00EC28FA" w:rsidRDefault="00EC28FA" w:rsidP="00AE50CC">
            <w:pPr>
              <w:spacing w:line="256" w:lineRule="auto"/>
              <w:ind w:right="52"/>
              <w:jc w:val="both"/>
              <w:rPr>
                <w:rFonts w:ascii="Times New Roman" w:eastAsia="Calibri" w:hAnsi="Times New Roman" w:cs="Times New Roman"/>
                <w:shd w:val="clear" w:color="auto" w:fill="FFFFFF"/>
                <w:lang w:eastAsia="hr-HR"/>
              </w:rPr>
            </w:pPr>
            <w:r w:rsidRPr="00EC28FA">
              <w:rPr>
                <w:rFonts w:ascii="Times New Roman" w:eastAsia="Calibri" w:hAnsi="Times New Roman" w:cs="Times New Roman"/>
                <w:shd w:val="clear" w:color="auto" w:fill="FFFFFF"/>
                <w:lang w:eastAsia="hr-HR"/>
              </w:rPr>
              <w:t>Donošenje prostornog plana</w:t>
            </w:r>
          </w:p>
        </w:tc>
      </w:tr>
      <w:tr w:rsidR="00EC28FA" w:rsidRPr="00EC28FA" w14:paraId="3EAB504B" w14:textId="77777777" w:rsidTr="000A69CD">
        <w:trPr>
          <w:trHeight w:val="1376"/>
        </w:trPr>
        <w:tc>
          <w:tcPr>
            <w:tcW w:w="2458" w:type="dxa"/>
            <w:tcBorders>
              <w:top w:val="single" w:sz="4" w:space="0" w:color="000000"/>
              <w:left w:val="single" w:sz="4" w:space="0" w:color="000000"/>
              <w:bottom w:val="single" w:sz="4" w:space="0" w:color="000000"/>
              <w:right w:val="single" w:sz="4" w:space="0" w:color="000000"/>
            </w:tcBorders>
            <w:hideMark/>
          </w:tcPr>
          <w:p w14:paraId="039522E5" w14:textId="77777777"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Obrazloženje </w:t>
            </w:r>
          </w:p>
        </w:tc>
        <w:tc>
          <w:tcPr>
            <w:tcW w:w="6502" w:type="dxa"/>
            <w:tcBorders>
              <w:top w:val="single" w:sz="4" w:space="0" w:color="000000"/>
              <w:left w:val="single" w:sz="4" w:space="0" w:color="000000"/>
              <w:bottom w:val="single" w:sz="4" w:space="0" w:color="000000"/>
              <w:right w:val="single" w:sz="4" w:space="0" w:color="000000"/>
            </w:tcBorders>
            <w:hideMark/>
          </w:tcPr>
          <w:p w14:paraId="0B686304" w14:textId="77777777"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lang w:eastAsia="hr-HR"/>
              </w:rPr>
              <w:t>Izrada Izmjena i dopuna (VI.) Urbanističkog plana uređenja gospodarske zone Podi i s tim u vezi Izmjena i dopuna (VIII.) Prostornog plana uređenja Grada Šibenika. U Proračunu za 2024. godinu realiziran je iznos od 28.845 € (90 %).</w:t>
            </w:r>
          </w:p>
        </w:tc>
      </w:tr>
      <w:tr w:rsidR="00EC28FA" w:rsidRPr="00EC28FA" w14:paraId="21F130B5" w14:textId="77777777" w:rsidTr="000A69CD">
        <w:trPr>
          <w:trHeight w:val="499"/>
        </w:trPr>
        <w:tc>
          <w:tcPr>
            <w:tcW w:w="2458" w:type="dxa"/>
            <w:tcBorders>
              <w:top w:val="single" w:sz="4" w:space="0" w:color="000000"/>
              <w:left w:val="single" w:sz="4" w:space="0" w:color="000000"/>
              <w:bottom w:val="single" w:sz="4" w:space="0" w:color="000000"/>
              <w:right w:val="single" w:sz="4" w:space="0" w:color="000000"/>
            </w:tcBorders>
            <w:hideMark/>
          </w:tcPr>
          <w:p w14:paraId="4D341DCB"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lastRenderedPageBreak/>
              <w:t xml:space="preserve">Naziv programa </w:t>
            </w:r>
          </w:p>
        </w:tc>
        <w:tc>
          <w:tcPr>
            <w:tcW w:w="6502" w:type="dxa"/>
            <w:tcBorders>
              <w:top w:val="single" w:sz="4" w:space="0" w:color="000000"/>
              <w:left w:val="single" w:sz="4" w:space="0" w:color="000000"/>
              <w:bottom w:val="single" w:sz="4" w:space="0" w:color="000000"/>
              <w:right w:val="single" w:sz="4" w:space="0" w:color="000000"/>
            </w:tcBorders>
            <w:hideMark/>
          </w:tcPr>
          <w:p w14:paraId="6367D8B3"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 xml:space="preserve">K103020 Urbanistički plan uređenja – </w:t>
            </w:r>
            <w:proofErr w:type="spellStart"/>
            <w:r w:rsidRPr="00EC28FA">
              <w:rPr>
                <w:rFonts w:ascii="Times New Roman" w:eastAsia="Calibri" w:hAnsi="Times New Roman" w:cs="Times New Roman"/>
                <w:b/>
                <w:bCs/>
                <w:lang w:eastAsia="hr-HR"/>
              </w:rPr>
              <w:t>Podsolarsko</w:t>
            </w:r>
            <w:proofErr w:type="spellEnd"/>
          </w:p>
        </w:tc>
      </w:tr>
      <w:tr w:rsidR="00EC28FA" w:rsidRPr="00EC28FA" w14:paraId="38C3E3F9"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3CE655E3"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Ciljevi programa </w:t>
            </w:r>
          </w:p>
        </w:tc>
        <w:tc>
          <w:tcPr>
            <w:tcW w:w="6502" w:type="dxa"/>
            <w:tcBorders>
              <w:top w:val="single" w:sz="4" w:space="0" w:color="000000"/>
              <w:left w:val="single" w:sz="4" w:space="0" w:color="000000"/>
              <w:bottom w:val="single" w:sz="4" w:space="0" w:color="000000"/>
              <w:right w:val="single" w:sz="4" w:space="0" w:color="000000"/>
            </w:tcBorders>
            <w:hideMark/>
          </w:tcPr>
          <w:p w14:paraId="6B79BFE7"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Planiranje i uređenje prostora grada</w:t>
            </w:r>
          </w:p>
        </w:tc>
      </w:tr>
      <w:tr w:rsidR="00EC28FA" w:rsidRPr="00EC28FA" w14:paraId="4D056E1C" w14:textId="77777777" w:rsidTr="000A69CD">
        <w:trPr>
          <w:trHeight w:val="595"/>
        </w:trPr>
        <w:tc>
          <w:tcPr>
            <w:tcW w:w="2458" w:type="dxa"/>
            <w:tcBorders>
              <w:top w:val="single" w:sz="4" w:space="0" w:color="000000"/>
              <w:left w:val="single" w:sz="4" w:space="0" w:color="000000"/>
              <w:bottom w:val="single" w:sz="4" w:space="0" w:color="000000"/>
              <w:right w:val="single" w:sz="4" w:space="0" w:color="000000"/>
            </w:tcBorders>
            <w:hideMark/>
          </w:tcPr>
          <w:p w14:paraId="4E0DA664"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Planirana sredstva za provedbu </w:t>
            </w:r>
          </w:p>
        </w:tc>
        <w:tc>
          <w:tcPr>
            <w:tcW w:w="6502" w:type="dxa"/>
            <w:tcBorders>
              <w:top w:val="single" w:sz="4" w:space="0" w:color="000000"/>
              <w:left w:val="single" w:sz="4" w:space="0" w:color="000000"/>
              <w:bottom w:val="single" w:sz="4" w:space="0" w:color="000000"/>
              <w:right w:val="single" w:sz="4" w:space="0" w:color="000000"/>
            </w:tcBorders>
            <w:hideMark/>
          </w:tcPr>
          <w:p w14:paraId="7CB5297C"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10.625,00 €</w:t>
            </w:r>
          </w:p>
        </w:tc>
      </w:tr>
      <w:tr w:rsidR="00EC28FA" w:rsidRPr="00EC28FA" w14:paraId="398647E5" w14:textId="77777777" w:rsidTr="000A69CD">
        <w:trPr>
          <w:trHeight w:val="596"/>
        </w:trPr>
        <w:tc>
          <w:tcPr>
            <w:tcW w:w="2458" w:type="dxa"/>
            <w:tcBorders>
              <w:top w:val="single" w:sz="4" w:space="0" w:color="000000"/>
              <w:left w:val="single" w:sz="4" w:space="0" w:color="000000"/>
              <w:bottom w:val="single" w:sz="4" w:space="0" w:color="000000"/>
              <w:right w:val="single" w:sz="4" w:space="0" w:color="000000"/>
            </w:tcBorders>
            <w:hideMark/>
          </w:tcPr>
          <w:p w14:paraId="645E0FF2"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Izvršena sredstva za provedbu </w:t>
            </w:r>
          </w:p>
        </w:tc>
        <w:tc>
          <w:tcPr>
            <w:tcW w:w="6502" w:type="dxa"/>
            <w:tcBorders>
              <w:top w:val="single" w:sz="4" w:space="0" w:color="000000"/>
              <w:left w:val="single" w:sz="4" w:space="0" w:color="000000"/>
              <w:bottom w:val="single" w:sz="4" w:space="0" w:color="000000"/>
              <w:right w:val="single" w:sz="4" w:space="0" w:color="000000"/>
            </w:tcBorders>
            <w:hideMark/>
          </w:tcPr>
          <w:p w14:paraId="0796A6B6"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10.625,00 €</w:t>
            </w:r>
          </w:p>
        </w:tc>
      </w:tr>
      <w:tr w:rsidR="00EC28FA" w:rsidRPr="00EC28FA" w14:paraId="0D34A275" w14:textId="77777777" w:rsidTr="000A69CD">
        <w:trPr>
          <w:trHeight w:val="634"/>
        </w:trPr>
        <w:tc>
          <w:tcPr>
            <w:tcW w:w="2458" w:type="dxa"/>
            <w:tcBorders>
              <w:top w:val="single" w:sz="4" w:space="0" w:color="000000"/>
              <w:left w:val="single" w:sz="4" w:space="0" w:color="000000"/>
              <w:bottom w:val="single" w:sz="4" w:space="0" w:color="000000"/>
              <w:right w:val="single" w:sz="4" w:space="0" w:color="000000"/>
            </w:tcBorders>
            <w:hideMark/>
          </w:tcPr>
          <w:p w14:paraId="6F80E35F"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Pokazatelj rezultata </w:t>
            </w:r>
          </w:p>
        </w:tc>
        <w:tc>
          <w:tcPr>
            <w:tcW w:w="6502" w:type="dxa"/>
            <w:tcBorders>
              <w:top w:val="single" w:sz="4" w:space="0" w:color="000000"/>
              <w:left w:val="single" w:sz="4" w:space="0" w:color="000000"/>
              <w:bottom w:val="single" w:sz="4" w:space="0" w:color="000000"/>
              <w:right w:val="single" w:sz="4" w:space="0" w:color="000000"/>
            </w:tcBorders>
            <w:hideMark/>
          </w:tcPr>
          <w:p w14:paraId="3E9FA2C8" w14:textId="77777777" w:rsidR="00EC28FA" w:rsidRPr="00EC28FA" w:rsidRDefault="00EC28FA" w:rsidP="00AE50CC">
            <w:pPr>
              <w:spacing w:line="256" w:lineRule="auto"/>
              <w:ind w:right="52"/>
              <w:jc w:val="both"/>
              <w:rPr>
                <w:rFonts w:ascii="Times New Roman" w:eastAsia="Calibri" w:hAnsi="Times New Roman" w:cs="Times New Roman"/>
                <w:shd w:val="clear" w:color="auto" w:fill="FFFFFF"/>
                <w:lang w:eastAsia="hr-HR"/>
              </w:rPr>
            </w:pPr>
            <w:r w:rsidRPr="00EC28FA">
              <w:rPr>
                <w:rFonts w:ascii="Times New Roman" w:eastAsia="Calibri" w:hAnsi="Times New Roman" w:cs="Times New Roman"/>
                <w:shd w:val="clear" w:color="auto" w:fill="FFFFFF"/>
                <w:lang w:eastAsia="hr-HR"/>
              </w:rPr>
              <w:t>Donošenje prostornog plana</w:t>
            </w:r>
          </w:p>
        </w:tc>
      </w:tr>
      <w:tr w:rsidR="00EC28FA" w:rsidRPr="00EC28FA" w14:paraId="25B2D6E9" w14:textId="77777777" w:rsidTr="000A69CD">
        <w:trPr>
          <w:trHeight w:val="1376"/>
        </w:trPr>
        <w:tc>
          <w:tcPr>
            <w:tcW w:w="2458" w:type="dxa"/>
            <w:tcBorders>
              <w:top w:val="single" w:sz="4" w:space="0" w:color="000000"/>
              <w:left w:val="single" w:sz="4" w:space="0" w:color="000000"/>
              <w:bottom w:val="single" w:sz="4" w:space="0" w:color="000000"/>
              <w:right w:val="single" w:sz="4" w:space="0" w:color="000000"/>
            </w:tcBorders>
            <w:hideMark/>
          </w:tcPr>
          <w:p w14:paraId="37492724" w14:textId="77777777"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Obrazloženje </w:t>
            </w:r>
          </w:p>
        </w:tc>
        <w:tc>
          <w:tcPr>
            <w:tcW w:w="6502" w:type="dxa"/>
            <w:tcBorders>
              <w:top w:val="single" w:sz="4" w:space="0" w:color="000000"/>
              <w:left w:val="single" w:sz="4" w:space="0" w:color="000000"/>
              <w:bottom w:val="single" w:sz="4" w:space="0" w:color="000000"/>
              <w:right w:val="single" w:sz="4" w:space="0" w:color="000000"/>
            </w:tcBorders>
            <w:hideMark/>
          </w:tcPr>
          <w:p w14:paraId="0C6F523E" w14:textId="05E7E676"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lang w:eastAsia="hr-HR"/>
              </w:rPr>
              <w:t>Rezultat ukupno utrošenih sredstava: Iznos od 10.625 €  (50 %), realiziran je u Proračunu za 2024. godinu.</w:t>
            </w:r>
          </w:p>
        </w:tc>
      </w:tr>
      <w:tr w:rsidR="00EC28FA" w:rsidRPr="00EC28FA" w14:paraId="273D7BF4" w14:textId="77777777" w:rsidTr="000A69CD">
        <w:trPr>
          <w:trHeight w:val="315"/>
        </w:trPr>
        <w:tc>
          <w:tcPr>
            <w:tcW w:w="2458" w:type="dxa"/>
            <w:tcBorders>
              <w:top w:val="single" w:sz="4" w:space="0" w:color="000000"/>
              <w:left w:val="single" w:sz="4" w:space="0" w:color="000000"/>
              <w:bottom w:val="single" w:sz="4" w:space="0" w:color="auto"/>
              <w:right w:val="single" w:sz="4" w:space="0" w:color="000000"/>
            </w:tcBorders>
            <w:hideMark/>
          </w:tcPr>
          <w:p w14:paraId="58EB7FEF"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NAZIV PROGRAMA </w:t>
            </w:r>
          </w:p>
        </w:tc>
        <w:tc>
          <w:tcPr>
            <w:tcW w:w="6502" w:type="dxa"/>
            <w:tcBorders>
              <w:top w:val="single" w:sz="4" w:space="0" w:color="000000"/>
              <w:left w:val="single" w:sz="4" w:space="0" w:color="000000"/>
              <w:bottom w:val="single" w:sz="4" w:space="0" w:color="auto"/>
              <w:right w:val="single" w:sz="4" w:space="0" w:color="000000"/>
            </w:tcBorders>
            <w:hideMark/>
          </w:tcPr>
          <w:p w14:paraId="5D97E51D"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1032 ZAŠTITA OKOLIŠA I ENERGETSKA UČINKOVITOST</w:t>
            </w:r>
          </w:p>
        </w:tc>
      </w:tr>
      <w:tr w:rsidR="00EC28FA" w:rsidRPr="00EC28FA" w14:paraId="31E9EF0F" w14:textId="77777777" w:rsidTr="000A69CD">
        <w:trPr>
          <w:trHeight w:val="285"/>
        </w:trPr>
        <w:tc>
          <w:tcPr>
            <w:tcW w:w="2458" w:type="dxa"/>
            <w:tcBorders>
              <w:top w:val="single" w:sz="4" w:space="0" w:color="auto"/>
              <w:left w:val="single" w:sz="4" w:space="0" w:color="000000"/>
              <w:bottom w:val="single" w:sz="4" w:space="0" w:color="000000"/>
              <w:right w:val="single" w:sz="4" w:space="0" w:color="000000"/>
            </w:tcBorders>
            <w:hideMark/>
          </w:tcPr>
          <w:p w14:paraId="7CC90120"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Funkcijska oznaka</w:t>
            </w:r>
          </w:p>
        </w:tc>
        <w:tc>
          <w:tcPr>
            <w:tcW w:w="6502" w:type="dxa"/>
            <w:tcBorders>
              <w:top w:val="single" w:sz="4" w:space="0" w:color="auto"/>
              <w:left w:val="single" w:sz="4" w:space="0" w:color="000000"/>
              <w:bottom w:val="single" w:sz="4" w:space="0" w:color="000000"/>
              <w:right w:val="single" w:sz="4" w:space="0" w:color="000000"/>
            </w:tcBorders>
            <w:hideMark/>
          </w:tcPr>
          <w:p w14:paraId="463D1F63" w14:textId="77777777" w:rsidR="00EC28FA" w:rsidRPr="00EC28FA" w:rsidRDefault="00EC28FA" w:rsidP="00AE50CC">
            <w:pPr>
              <w:spacing w:line="256" w:lineRule="auto"/>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0620</w:t>
            </w:r>
          </w:p>
        </w:tc>
      </w:tr>
      <w:tr w:rsidR="00EC28FA" w:rsidRPr="00EC28FA" w14:paraId="38523F90" w14:textId="77777777" w:rsidTr="000A69CD">
        <w:trPr>
          <w:trHeight w:val="1595"/>
        </w:trPr>
        <w:tc>
          <w:tcPr>
            <w:tcW w:w="2458" w:type="dxa"/>
            <w:tcBorders>
              <w:top w:val="single" w:sz="4" w:space="0" w:color="000000"/>
              <w:left w:val="single" w:sz="4" w:space="0" w:color="000000"/>
              <w:bottom w:val="single" w:sz="4" w:space="0" w:color="000000"/>
              <w:right w:val="single" w:sz="4" w:space="0" w:color="000000"/>
            </w:tcBorders>
            <w:hideMark/>
          </w:tcPr>
          <w:p w14:paraId="7684E0F9"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Regulatorni okvir </w:t>
            </w:r>
          </w:p>
        </w:tc>
        <w:tc>
          <w:tcPr>
            <w:tcW w:w="6502" w:type="dxa"/>
            <w:tcBorders>
              <w:top w:val="single" w:sz="4" w:space="0" w:color="000000"/>
              <w:left w:val="single" w:sz="4" w:space="0" w:color="000000"/>
              <w:bottom w:val="single" w:sz="4" w:space="0" w:color="000000"/>
              <w:right w:val="single" w:sz="4" w:space="0" w:color="000000"/>
            </w:tcBorders>
            <w:hideMark/>
          </w:tcPr>
          <w:p w14:paraId="62B79815" w14:textId="77777777" w:rsidR="00EC28FA" w:rsidRPr="00EC28FA" w:rsidRDefault="00EC28FA" w:rsidP="00AE50CC">
            <w:pPr>
              <w:jc w:val="both"/>
              <w:rPr>
                <w:rFonts w:ascii="Times New Roman" w:eastAsia="Calibri" w:hAnsi="Times New Roman" w:cs="Times New Roman"/>
                <w:lang w:eastAsia="hr-HR"/>
              </w:rPr>
            </w:pPr>
            <w:r w:rsidRPr="00EC28FA">
              <w:rPr>
                <w:rFonts w:ascii="Times New Roman" w:eastAsia="Calibri" w:hAnsi="Times New Roman" w:cs="Times New Roman"/>
                <w:lang w:eastAsia="hr-HR"/>
              </w:rPr>
              <w:t>Zakon o zaštiti okoliša (“Narodne novine” br. 80/13, 153/13, 78/15, 12/18 i 118/18), Uredba o procjeni utjecaja zahvata na okoliš (“Narodne novine” br. 61/14 i 3/17), Uredba o strateškoj procjeni utjecaja strategije, plana i programa na okoliš (“Narodne novine” br. 3/17), Zakon o zaštiti zraka (“Narodne novine” br. 127/19 i 57/22), Uredba o kakvoći mora za kupanje (“Narodne novine” br. 73/08, 80/13 i 142/23), Zakon o gospodarenju otpadom (“Narodne novine” br. 84/21) i Zakon o energetskoj učinkovitosti (“Narodne novine” br. 127/14, 116/18, 25/20, 32/21 i 41/21)</w:t>
            </w:r>
          </w:p>
        </w:tc>
      </w:tr>
      <w:tr w:rsidR="00EC28FA" w:rsidRPr="00EC28FA" w14:paraId="6737E6D7" w14:textId="77777777" w:rsidTr="000A69CD">
        <w:trPr>
          <w:trHeight w:val="499"/>
        </w:trPr>
        <w:tc>
          <w:tcPr>
            <w:tcW w:w="2458" w:type="dxa"/>
            <w:tcBorders>
              <w:top w:val="single" w:sz="4" w:space="0" w:color="000000"/>
              <w:left w:val="single" w:sz="4" w:space="0" w:color="000000"/>
              <w:bottom w:val="single" w:sz="4" w:space="0" w:color="000000"/>
              <w:right w:val="single" w:sz="4" w:space="0" w:color="000000"/>
            </w:tcBorders>
            <w:hideMark/>
          </w:tcPr>
          <w:p w14:paraId="465D3A4C"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Naziv programa </w:t>
            </w:r>
          </w:p>
        </w:tc>
        <w:tc>
          <w:tcPr>
            <w:tcW w:w="6502" w:type="dxa"/>
            <w:tcBorders>
              <w:top w:val="single" w:sz="4" w:space="0" w:color="000000"/>
              <w:left w:val="single" w:sz="4" w:space="0" w:color="000000"/>
              <w:bottom w:val="single" w:sz="4" w:space="0" w:color="000000"/>
              <w:right w:val="single" w:sz="4" w:space="0" w:color="000000"/>
            </w:tcBorders>
            <w:hideMark/>
          </w:tcPr>
          <w:p w14:paraId="01925E4A"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K103203 Godišnje ispitivanje kakvoće mora</w:t>
            </w:r>
          </w:p>
        </w:tc>
      </w:tr>
      <w:tr w:rsidR="00EC28FA" w:rsidRPr="00EC28FA" w14:paraId="58BCCFDC" w14:textId="77777777" w:rsidTr="000A69CD">
        <w:trPr>
          <w:trHeight w:val="630"/>
        </w:trPr>
        <w:tc>
          <w:tcPr>
            <w:tcW w:w="2458" w:type="dxa"/>
            <w:tcBorders>
              <w:top w:val="single" w:sz="4" w:space="0" w:color="000000"/>
              <w:left w:val="single" w:sz="4" w:space="0" w:color="000000"/>
              <w:bottom w:val="single" w:sz="4" w:space="0" w:color="000000"/>
              <w:right w:val="single" w:sz="4" w:space="0" w:color="000000"/>
            </w:tcBorders>
            <w:hideMark/>
          </w:tcPr>
          <w:p w14:paraId="669FBB84"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Ciljevi programa </w:t>
            </w:r>
          </w:p>
        </w:tc>
        <w:tc>
          <w:tcPr>
            <w:tcW w:w="6502" w:type="dxa"/>
            <w:tcBorders>
              <w:top w:val="single" w:sz="4" w:space="0" w:color="000000"/>
              <w:left w:val="single" w:sz="4" w:space="0" w:color="000000"/>
              <w:bottom w:val="single" w:sz="4" w:space="0" w:color="000000"/>
              <w:right w:val="single" w:sz="4" w:space="0" w:color="000000"/>
            </w:tcBorders>
            <w:hideMark/>
          </w:tcPr>
          <w:p w14:paraId="18E9B476"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Ispitivanje kakvoće mora za kupanje</w:t>
            </w:r>
          </w:p>
        </w:tc>
      </w:tr>
      <w:tr w:rsidR="00EC28FA" w:rsidRPr="00EC28FA" w14:paraId="4A35A512" w14:textId="77777777" w:rsidTr="000A69CD">
        <w:trPr>
          <w:trHeight w:val="595"/>
        </w:trPr>
        <w:tc>
          <w:tcPr>
            <w:tcW w:w="2458" w:type="dxa"/>
            <w:tcBorders>
              <w:top w:val="single" w:sz="4" w:space="0" w:color="000000"/>
              <w:left w:val="single" w:sz="4" w:space="0" w:color="000000"/>
              <w:bottom w:val="single" w:sz="4" w:space="0" w:color="000000"/>
              <w:right w:val="single" w:sz="4" w:space="0" w:color="000000"/>
            </w:tcBorders>
            <w:hideMark/>
          </w:tcPr>
          <w:p w14:paraId="5E7EFF37"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Planirana sredstva za provedbu </w:t>
            </w:r>
          </w:p>
        </w:tc>
        <w:tc>
          <w:tcPr>
            <w:tcW w:w="6502" w:type="dxa"/>
            <w:tcBorders>
              <w:top w:val="single" w:sz="4" w:space="0" w:color="000000"/>
              <w:left w:val="single" w:sz="4" w:space="0" w:color="000000"/>
              <w:bottom w:val="single" w:sz="4" w:space="0" w:color="000000"/>
              <w:right w:val="single" w:sz="4" w:space="0" w:color="000000"/>
            </w:tcBorders>
            <w:hideMark/>
          </w:tcPr>
          <w:p w14:paraId="4911C815"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5.807,00 €</w:t>
            </w:r>
          </w:p>
        </w:tc>
      </w:tr>
      <w:tr w:rsidR="00EC28FA" w:rsidRPr="00EC28FA" w14:paraId="726D3A74" w14:textId="77777777" w:rsidTr="000A69CD">
        <w:trPr>
          <w:trHeight w:val="596"/>
        </w:trPr>
        <w:tc>
          <w:tcPr>
            <w:tcW w:w="2458" w:type="dxa"/>
            <w:tcBorders>
              <w:top w:val="single" w:sz="4" w:space="0" w:color="000000"/>
              <w:left w:val="single" w:sz="4" w:space="0" w:color="000000"/>
              <w:bottom w:val="single" w:sz="4" w:space="0" w:color="000000"/>
              <w:right w:val="single" w:sz="4" w:space="0" w:color="000000"/>
            </w:tcBorders>
            <w:hideMark/>
          </w:tcPr>
          <w:p w14:paraId="070A7C68"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Izvršena sredstva za provedbu </w:t>
            </w:r>
          </w:p>
        </w:tc>
        <w:tc>
          <w:tcPr>
            <w:tcW w:w="6502" w:type="dxa"/>
            <w:tcBorders>
              <w:top w:val="single" w:sz="4" w:space="0" w:color="000000"/>
              <w:left w:val="single" w:sz="4" w:space="0" w:color="000000"/>
              <w:bottom w:val="single" w:sz="4" w:space="0" w:color="000000"/>
              <w:right w:val="single" w:sz="4" w:space="0" w:color="000000"/>
            </w:tcBorders>
            <w:hideMark/>
          </w:tcPr>
          <w:p w14:paraId="38536598" w14:textId="77777777" w:rsidR="00EC28FA" w:rsidRPr="00EC28FA" w:rsidRDefault="00EC28FA" w:rsidP="00AE50CC">
            <w:pPr>
              <w:spacing w:line="256" w:lineRule="auto"/>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5.806,30 €</w:t>
            </w:r>
          </w:p>
        </w:tc>
      </w:tr>
      <w:tr w:rsidR="00EC28FA" w:rsidRPr="00EC28FA" w14:paraId="41E4BDE4" w14:textId="77777777" w:rsidTr="000A69CD">
        <w:trPr>
          <w:trHeight w:val="634"/>
        </w:trPr>
        <w:tc>
          <w:tcPr>
            <w:tcW w:w="2458" w:type="dxa"/>
            <w:tcBorders>
              <w:top w:val="single" w:sz="4" w:space="0" w:color="000000"/>
              <w:left w:val="single" w:sz="4" w:space="0" w:color="000000"/>
              <w:bottom w:val="single" w:sz="4" w:space="0" w:color="000000"/>
              <w:right w:val="single" w:sz="4" w:space="0" w:color="000000"/>
            </w:tcBorders>
            <w:hideMark/>
          </w:tcPr>
          <w:p w14:paraId="636863DB" w14:textId="77777777" w:rsidR="00EC28FA" w:rsidRPr="00EC28FA" w:rsidRDefault="00EC28FA" w:rsidP="00AE50CC">
            <w:pPr>
              <w:spacing w:line="256" w:lineRule="auto"/>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Pokazatelj rezultata </w:t>
            </w:r>
          </w:p>
        </w:tc>
        <w:tc>
          <w:tcPr>
            <w:tcW w:w="6502" w:type="dxa"/>
            <w:tcBorders>
              <w:top w:val="single" w:sz="4" w:space="0" w:color="000000"/>
              <w:left w:val="single" w:sz="4" w:space="0" w:color="000000"/>
              <w:bottom w:val="single" w:sz="4" w:space="0" w:color="000000"/>
              <w:right w:val="single" w:sz="4" w:space="0" w:color="000000"/>
            </w:tcBorders>
            <w:hideMark/>
          </w:tcPr>
          <w:p w14:paraId="36CBC22B" w14:textId="77777777" w:rsidR="00EC28FA" w:rsidRPr="00EC28FA" w:rsidRDefault="00EC28FA" w:rsidP="00AE50CC">
            <w:pPr>
              <w:spacing w:line="256" w:lineRule="auto"/>
              <w:ind w:right="52"/>
              <w:jc w:val="both"/>
              <w:rPr>
                <w:rFonts w:ascii="Times New Roman" w:eastAsia="Calibri" w:hAnsi="Times New Roman" w:cs="Times New Roman"/>
                <w:shd w:val="clear" w:color="auto" w:fill="FFFFFF"/>
                <w:lang w:eastAsia="hr-HR"/>
              </w:rPr>
            </w:pPr>
            <w:r w:rsidRPr="00EC28FA">
              <w:rPr>
                <w:rFonts w:ascii="Times New Roman" w:eastAsia="Calibri" w:hAnsi="Times New Roman" w:cs="Times New Roman"/>
                <w:shd w:val="clear" w:color="auto" w:fill="FFFFFF"/>
                <w:lang w:eastAsia="hr-HR"/>
              </w:rPr>
              <w:t>Informiranje javnosti o kakvoći mora za vrijeme sezone kupanja, kao i o eventualnim prekoračenjima dopuštenih graničnih vrijednosti za pojedine mikrobiološke parametre, odnosno o onečišćenjima.</w:t>
            </w:r>
          </w:p>
        </w:tc>
      </w:tr>
      <w:tr w:rsidR="00EC28FA" w:rsidRPr="00EC28FA" w14:paraId="550FA26D" w14:textId="77777777" w:rsidTr="000A69CD">
        <w:trPr>
          <w:trHeight w:val="1079"/>
        </w:trPr>
        <w:tc>
          <w:tcPr>
            <w:tcW w:w="2458" w:type="dxa"/>
            <w:tcBorders>
              <w:top w:val="single" w:sz="4" w:space="0" w:color="000000"/>
              <w:left w:val="single" w:sz="4" w:space="0" w:color="000000"/>
              <w:bottom w:val="single" w:sz="4" w:space="0" w:color="000000"/>
              <w:right w:val="single" w:sz="4" w:space="0" w:color="000000"/>
            </w:tcBorders>
            <w:hideMark/>
          </w:tcPr>
          <w:p w14:paraId="7F55BE99" w14:textId="77777777"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b/>
                <w:lang w:eastAsia="hr-HR"/>
              </w:rPr>
              <w:t xml:space="preserve">Obrazloženje </w:t>
            </w:r>
          </w:p>
        </w:tc>
        <w:tc>
          <w:tcPr>
            <w:tcW w:w="6502" w:type="dxa"/>
            <w:tcBorders>
              <w:top w:val="single" w:sz="4" w:space="0" w:color="000000"/>
              <w:left w:val="single" w:sz="4" w:space="0" w:color="000000"/>
              <w:bottom w:val="single" w:sz="4" w:space="0" w:color="000000"/>
              <w:right w:val="single" w:sz="4" w:space="0" w:color="000000"/>
            </w:tcBorders>
            <w:hideMark/>
          </w:tcPr>
          <w:p w14:paraId="177DED91" w14:textId="77777777" w:rsidR="00EC28FA" w:rsidRPr="00EC28FA" w:rsidRDefault="00EC28FA" w:rsidP="00AE50CC">
            <w:pPr>
              <w:spacing w:line="256" w:lineRule="auto"/>
              <w:jc w:val="both"/>
              <w:rPr>
                <w:rFonts w:ascii="Times New Roman" w:eastAsia="Calibri" w:hAnsi="Times New Roman" w:cs="Times New Roman"/>
                <w:lang w:eastAsia="hr-HR"/>
              </w:rPr>
            </w:pPr>
            <w:r w:rsidRPr="00EC28FA">
              <w:rPr>
                <w:rFonts w:ascii="Times New Roman" w:eastAsia="Calibri" w:hAnsi="Times New Roman" w:cs="Times New Roman"/>
                <w:lang w:eastAsia="hr-HR"/>
              </w:rPr>
              <w:t xml:space="preserve">Rezultat utrošenih sredstava: redovito ispitivanje kakvoće mora za vrijeme sezone kupanja (od 15. svibnja do 30. rujna) koje provodi Zavod za javno zdravstvo Šibensko-kninske županije. </w:t>
            </w:r>
          </w:p>
        </w:tc>
      </w:tr>
      <w:tr w:rsidR="00EC28FA" w:rsidRPr="00EC28FA" w14:paraId="0AB8612C"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53D705C4"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lastRenderedPageBreak/>
              <w:t>Naziv programa</w:t>
            </w:r>
          </w:p>
        </w:tc>
        <w:tc>
          <w:tcPr>
            <w:tcW w:w="6502" w:type="dxa"/>
            <w:tcBorders>
              <w:top w:val="single" w:sz="4" w:space="0" w:color="000000"/>
              <w:left w:val="single" w:sz="4" w:space="0" w:color="000000"/>
              <w:bottom w:val="single" w:sz="4" w:space="0" w:color="000000"/>
              <w:right w:val="single" w:sz="4" w:space="0" w:color="000000"/>
            </w:tcBorders>
            <w:hideMark/>
          </w:tcPr>
          <w:p w14:paraId="7B0505B1"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K103204 Godišnje ispitivanje kakvoće zraka</w:t>
            </w:r>
          </w:p>
        </w:tc>
      </w:tr>
      <w:tr w:rsidR="00EC28FA" w:rsidRPr="00EC28FA" w14:paraId="64EB2346"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5E7490DA"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hideMark/>
          </w:tcPr>
          <w:p w14:paraId="38E5DA0E"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Ispitivanje kakvoće zraka</w:t>
            </w:r>
          </w:p>
        </w:tc>
      </w:tr>
      <w:tr w:rsidR="00EC28FA" w:rsidRPr="00EC28FA" w14:paraId="466637C5"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2BB52C9E"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Planirana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607D6A5C"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4.172,00 €</w:t>
            </w:r>
          </w:p>
        </w:tc>
      </w:tr>
      <w:tr w:rsidR="00EC28FA" w:rsidRPr="00EC28FA" w14:paraId="0C22AFFF"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5A764D11"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Izvršena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0777707A"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4.171,80 €</w:t>
            </w:r>
          </w:p>
        </w:tc>
      </w:tr>
      <w:tr w:rsidR="00EC28FA" w:rsidRPr="00EC28FA" w14:paraId="0AE781F1"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29C67B8A"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Pokazatelj rezultata</w:t>
            </w:r>
          </w:p>
        </w:tc>
        <w:tc>
          <w:tcPr>
            <w:tcW w:w="6502" w:type="dxa"/>
            <w:tcBorders>
              <w:top w:val="single" w:sz="4" w:space="0" w:color="000000"/>
              <w:left w:val="single" w:sz="4" w:space="0" w:color="000000"/>
              <w:bottom w:val="single" w:sz="4" w:space="0" w:color="000000"/>
              <w:right w:val="single" w:sz="4" w:space="0" w:color="000000"/>
            </w:tcBorders>
            <w:hideMark/>
          </w:tcPr>
          <w:p w14:paraId="3E7E35EC"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Informiranje javnosti o kakvoći zraka na području Grada Šibenika, kao i o eventualnim prekoračenjima dopuštenih graničnih vrijednosti, odnosno o onečišćenjima.</w:t>
            </w:r>
          </w:p>
        </w:tc>
      </w:tr>
      <w:tr w:rsidR="00EC28FA" w:rsidRPr="00EC28FA" w14:paraId="445197F8"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6E70C0E8"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hideMark/>
          </w:tcPr>
          <w:p w14:paraId="76A5739F"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Rezultat utrošenih sredstava: Redovito ispitivanje kakvoće zraka na mjernoj postaji Vukovac koje provodi Nastavni zavod za javno zdravstvo Splitsko-dalmatinske županije.</w:t>
            </w:r>
          </w:p>
        </w:tc>
      </w:tr>
      <w:tr w:rsidR="00EC28FA" w:rsidRPr="00EC28FA" w14:paraId="24C51C35"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093FCCA7"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tcPr>
          <w:p w14:paraId="6F9AE80D" w14:textId="77777777" w:rsidR="00EC28FA" w:rsidRPr="00EC28FA" w:rsidRDefault="00EC28FA" w:rsidP="00AE50CC">
            <w:pPr>
              <w:spacing w:line="256" w:lineRule="auto"/>
              <w:ind w:right="54"/>
              <w:jc w:val="both"/>
              <w:rPr>
                <w:rFonts w:ascii="Times New Roman" w:hAnsi="Times New Roman" w:cs="Times New Roman"/>
                <w:b/>
                <w:bCs/>
                <w:lang w:eastAsia="hr-HR"/>
              </w:rPr>
            </w:pPr>
            <w:r w:rsidRPr="00EC28FA">
              <w:rPr>
                <w:rFonts w:ascii="Times New Roman" w:hAnsi="Times New Roman" w:cs="Times New Roman"/>
                <w:b/>
                <w:bCs/>
                <w:lang w:eastAsia="hr-HR"/>
              </w:rPr>
              <w:t>K103211 Plan gospodarenja otpadom</w:t>
            </w:r>
          </w:p>
        </w:tc>
      </w:tr>
      <w:tr w:rsidR="00EC28FA" w:rsidRPr="00EC28FA" w14:paraId="777580FB"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38D7DCDE"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tcPr>
          <w:p w14:paraId="4C4112A7" w14:textId="77777777" w:rsidR="00EC28FA" w:rsidRPr="00EC28FA" w:rsidRDefault="00EC28FA" w:rsidP="00AE50CC">
            <w:pPr>
              <w:spacing w:line="256" w:lineRule="auto"/>
              <w:ind w:right="54"/>
              <w:jc w:val="both"/>
              <w:rPr>
                <w:rFonts w:ascii="Times New Roman" w:hAnsi="Times New Roman" w:cs="Times New Roman"/>
                <w:lang w:eastAsia="hr-HR"/>
              </w:rPr>
            </w:pPr>
            <w:r w:rsidRPr="00EC28FA">
              <w:rPr>
                <w:rFonts w:ascii="Times New Roman" w:hAnsi="Times New Roman" w:cs="Times New Roman"/>
                <w:lang w:eastAsia="hr-HR"/>
              </w:rPr>
              <w:t>Provedba svih aktivnosti i mjera u svezi s Planom gospodarenja otpadom („Službeni glasnik Grada Šibenika“, broj 4/18)</w:t>
            </w:r>
          </w:p>
        </w:tc>
      </w:tr>
      <w:tr w:rsidR="00EC28FA" w:rsidRPr="00EC28FA" w14:paraId="25479CCA"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71E22819"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Planirana sredstva za provedbu</w:t>
            </w:r>
          </w:p>
        </w:tc>
        <w:tc>
          <w:tcPr>
            <w:tcW w:w="6502" w:type="dxa"/>
            <w:tcBorders>
              <w:top w:val="single" w:sz="4" w:space="0" w:color="000000"/>
              <w:left w:val="single" w:sz="4" w:space="0" w:color="000000"/>
              <w:bottom w:val="single" w:sz="4" w:space="0" w:color="000000"/>
              <w:right w:val="single" w:sz="4" w:space="0" w:color="000000"/>
            </w:tcBorders>
          </w:tcPr>
          <w:p w14:paraId="0C293E4C" w14:textId="77777777" w:rsidR="00EC28FA" w:rsidRPr="00EC28FA" w:rsidRDefault="00EC28FA" w:rsidP="00AE50CC">
            <w:pPr>
              <w:spacing w:line="256" w:lineRule="auto"/>
              <w:ind w:right="54"/>
              <w:jc w:val="both"/>
              <w:rPr>
                <w:rFonts w:ascii="Times New Roman" w:hAnsi="Times New Roman" w:cs="Times New Roman"/>
                <w:b/>
                <w:bCs/>
                <w:lang w:eastAsia="hr-HR"/>
              </w:rPr>
            </w:pPr>
            <w:r w:rsidRPr="00EC28FA">
              <w:rPr>
                <w:rFonts w:ascii="Times New Roman" w:hAnsi="Times New Roman" w:cs="Times New Roman"/>
                <w:b/>
                <w:bCs/>
                <w:lang w:eastAsia="hr-HR"/>
              </w:rPr>
              <w:t>32.000,00 €</w:t>
            </w:r>
          </w:p>
        </w:tc>
      </w:tr>
      <w:tr w:rsidR="00EC28FA" w:rsidRPr="00EC28FA" w14:paraId="773D3C37"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4756A72E"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Izvršena sredstva za provedbu</w:t>
            </w:r>
          </w:p>
        </w:tc>
        <w:tc>
          <w:tcPr>
            <w:tcW w:w="6502" w:type="dxa"/>
            <w:tcBorders>
              <w:top w:val="single" w:sz="4" w:space="0" w:color="000000"/>
              <w:left w:val="single" w:sz="4" w:space="0" w:color="000000"/>
              <w:bottom w:val="single" w:sz="4" w:space="0" w:color="000000"/>
              <w:right w:val="single" w:sz="4" w:space="0" w:color="000000"/>
            </w:tcBorders>
          </w:tcPr>
          <w:p w14:paraId="62587995" w14:textId="77777777" w:rsidR="00EC28FA" w:rsidRPr="00EC28FA" w:rsidRDefault="00EC28FA" w:rsidP="00AE50CC">
            <w:pPr>
              <w:spacing w:line="256" w:lineRule="auto"/>
              <w:ind w:right="54"/>
              <w:jc w:val="both"/>
              <w:rPr>
                <w:rFonts w:ascii="Times New Roman" w:hAnsi="Times New Roman" w:cs="Times New Roman"/>
                <w:b/>
                <w:bCs/>
                <w:lang w:eastAsia="hr-HR"/>
              </w:rPr>
            </w:pPr>
            <w:r w:rsidRPr="00EC28FA">
              <w:rPr>
                <w:rFonts w:ascii="Times New Roman" w:hAnsi="Times New Roman" w:cs="Times New Roman"/>
                <w:b/>
                <w:bCs/>
                <w:lang w:eastAsia="hr-HR"/>
              </w:rPr>
              <w:t>32.000,00 €</w:t>
            </w:r>
          </w:p>
        </w:tc>
      </w:tr>
      <w:tr w:rsidR="00EC28FA" w:rsidRPr="00EC28FA" w14:paraId="37911EA6"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033C0A30"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Pokazatelj rezultata</w:t>
            </w:r>
          </w:p>
        </w:tc>
        <w:tc>
          <w:tcPr>
            <w:tcW w:w="6502" w:type="dxa"/>
            <w:tcBorders>
              <w:top w:val="single" w:sz="4" w:space="0" w:color="000000"/>
              <w:left w:val="single" w:sz="4" w:space="0" w:color="000000"/>
              <w:bottom w:val="single" w:sz="4" w:space="0" w:color="000000"/>
              <w:right w:val="single" w:sz="4" w:space="0" w:color="000000"/>
            </w:tcBorders>
          </w:tcPr>
          <w:p w14:paraId="315F7ED2" w14:textId="77777777" w:rsidR="00EC28FA" w:rsidRPr="00EC28FA" w:rsidRDefault="00EC28FA" w:rsidP="00AE50CC">
            <w:pPr>
              <w:spacing w:line="256" w:lineRule="auto"/>
              <w:ind w:right="54"/>
              <w:jc w:val="both"/>
              <w:rPr>
                <w:rFonts w:ascii="Times New Roman" w:hAnsi="Times New Roman" w:cs="Times New Roman"/>
                <w:lang w:eastAsia="hr-HR"/>
              </w:rPr>
            </w:pPr>
            <w:r w:rsidRPr="00EC28FA">
              <w:rPr>
                <w:rFonts w:ascii="Times New Roman" w:hAnsi="Times New Roman" w:cs="Times New Roman"/>
                <w:lang w:eastAsia="hr-HR"/>
              </w:rPr>
              <w:t>Uspostava i unaprjeđenje cjelovitog sustava gospodarenja otpadom na području Grada Šibenika.</w:t>
            </w:r>
          </w:p>
        </w:tc>
      </w:tr>
      <w:tr w:rsidR="00EC28FA" w:rsidRPr="00EC28FA" w14:paraId="136FBA52"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5551A769"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tcPr>
          <w:p w14:paraId="38905092" w14:textId="77777777" w:rsidR="00EC28FA" w:rsidRPr="00EC28FA" w:rsidRDefault="00EC28FA" w:rsidP="00AE50CC">
            <w:pPr>
              <w:spacing w:line="256" w:lineRule="auto"/>
              <w:ind w:right="54"/>
              <w:jc w:val="both"/>
              <w:rPr>
                <w:rFonts w:ascii="Times New Roman" w:hAnsi="Times New Roman" w:cs="Times New Roman"/>
                <w:lang w:eastAsia="hr-HR"/>
              </w:rPr>
            </w:pPr>
            <w:r w:rsidRPr="00EC28FA">
              <w:rPr>
                <w:rFonts w:ascii="Times New Roman" w:hAnsi="Times New Roman" w:cs="Times New Roman"/>
                <w:lang w:eastAsia="hr-HR"/>
              </w:rPr>
              <w:t>Dobava električnog stroja za prikupljanje komunalnog otpada</w:t>
            </w:r>
          </w:p>
        </w:tc>
      </w:tr>
      <w:tr w:rsidR="00EC28FA" w:rsidRPr="00EC28FA" w14:paraId="786DBD2E"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404BA7FE"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hideMark/>
          </w:tcPr>
          <w:p w14:paraId="31788AB3"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K103213 Planovi i programi zaštite okoliša</w:t>
            </w:r>
          </w:p>
        </w:tc>
      </w:tr>
      <w:tr w:rsidR="00EC28FA" w:rsidRPr="00EC28FA" w14:paraId="589585D3"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24FF8AD8"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hideMark/>
          </w:tcPr>
          <w:p w14:paraId="7A7E4121"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Izrada planova i programa zaštite okoliša potrebnih za realizaciju određenih projekata, ispunjenje zakonskih obveza te donošenje mjera za sprečavanje i smanjivanje onečišćenja okoliša.</w:t>
            </w:r>
          </w:p>
        </w:tc>
      </w:tr>
      <w:tr w:rsidR="00EC28FA" w:rsidRPr="00EC28FA" w14:paraId="7AA3FA24"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7B3BCCC9"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lastRenderedPageBreak/>
              <w:t>Planirana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402C32C1"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6.250,00 €</w:t>
            </w:r>
          </w:p>
        </w:tc>
      </w:tr>
      <w:tr w:rsidR="00EC28FA" w:rsidRPr="00EC28FA" w14:paraId="4583E6C2"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7FC023B8"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Izvršena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092758BC"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5.000,00 €</w:t>
            </w:r>
          </w:p>
        </w:tc>
      </w:tr>
      <w:tr w:rsidR="00EC28FA" w:rsidRPr="00EC28FA" w14:paraId="6623CB18"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70387EBC"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Pokazatelj rezultata</w:t>
            </w:r>
          </w:p>
        </w:tc>
        <w:tc>
          <w:tcPr>
            <w:tcW w:w="6502" w:type="dxa"/>
            <w:tcBorders>
              <w:top w:val="single" w:sz="4" w:space="0" w:color="000000"/>
              <w:left w:val="single" w:sz="4" w:space="0" w:color="000000"/>
              <w:bottom w:val="single" w:sz="4" w:space="0" w:color="000000"/>
              <w:right w:val="single" w:sz="4" w:space="0" w:color="000000"/>
            </w:tcBorders>
            <w:hideMark/>
          </w:tcPr>
          <w:p w14:paraId="4262DF78"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Donošenje dokumenata zaštite okoliša te izdavanje mišljenja na prijedloge dokumenata iz područja zaštite okoliša.</w:t>
            </w:r>
          </w:p>
        </w:tc>
      </w:tr>
      <w:tr w:rsidR="00EC28FA" w:rsidRPr="00EC28FA" w14:paraId="226469AE"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06334305"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hideMark/>
          </w:tcPr>
          <w:p w14:paraId="779ECE7C"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Rezultat ukupno utrošenih sredstava: Pružanje tehničke pomoći  u postupku izrade Ocjene o potrebi provedbe strateške procjene Urbanističkog plana uređenja ugostiteljsko turističke zone Jasenovo, oznake UT1 i s tim u vezi Izmjena i dopuna (VII.) Prostornog plana uređenja Grada Šibenika u Proračunu za 2024. godinu realiziran je iznos od 1.250 €, te iznos od 3.750 € (60 %) za program zaštite zraka, te program ublažavanja klimatskih promjena.</w:t>
            </w:r>
          </w:p>
        </w:tc>
      </w:tr>
      <w:tr w:rsidR="00EC28FA" w:rsidRPr="00EC28FA" w14:paraId="1EDD9F1C"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0136EACB"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tcPr>
          <w:p w14:paraId="32DA122A" w14:textId="77777777" w:rsidR="00EC28FA" w:rsidRPr="00EC28FA" w:rsidRDefault="00EC28FA" w:rsidP="00AE50CC">
            <w:pPr>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K103217 Program determiniranja peludi u zraku</w:t>
            </w:r>
          </w:p>
          <w:p w14:paraId="72F7935F" w14:textId="77777777" w:rsidR="00EC28FA" w:rsidRPr="00EC28FA" w:rsidRDefault="00EC28FA" w:rsidP="00AE50CC">
            <w:pPr>
              <w:spacing w:line="256" w:lineRule="auto"/>
              <w:ind w:right="54"/>
              <w:jc w:val="both"/>
              <w:rPr>
                <w:rFonts w:ascii="Times New Roman" w:eastAsia="Calibri" w:hAnsi="Times New Roman" w:cs="Times New Roman"/>
                <w:lang w:eastAsia="hr-HR"/>
              </w:rPr>
            </w:pPr>
          </w:p>
        </w:tc>
      </w:tr>
      <w:tr w:rsidR="00EC28FA" w:rsidRPr="00EC28FA" w14:paraId="488B56A6"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372DAD25"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hideMark/>
          </w:tcPr>
          <w:p w14:paraId="6E583237"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Provođenje Programa određivanja broja peludnih zrnaca i determiniranje vrste peludi u zraku na području grada Šibenika.</w:t>
            </w:r>
          </w:p>
        </w:tc>
      </w:tr>
      <w:tr w:rsidR="00EC28FA" w:rsidRPr="00EC28FA" w14:paraId="278D16F7"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24880316"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Planirana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10EB223C"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3.319,00 €</w:t>
            </w:r>
          </w:p>
        </w:tc>
      </w:tr>
      <w:tr w:rsidR="00EC28FA" w:rsidRPr="00EC28FA" w14:paraId="61F00399"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6AB6B9ED"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Izvršena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7F079BC6"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3.318,08 €</w:t>
            </w:r>
          </w:p>
        </w:tc>
      </w:tr>
      <w:tr w:rsidR="00EC28FA" w:rsidRPr="00EC28FA" w14:paraId="45C51A2D"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4FC6EA69"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Pokazatelj rezultata</w:t>
            </w:r>
          </w:p>
        </w:tc>
        <w:tc>
          <w:tcPr>
            <w:tcW w:w="6502" w:type="dxa"/>
            <w:tcBorders>
              <w:top w:val="single" w:sz="4" w:space="0" w:color="000000"/>
              <w:left w:val="single" w:sz="4" w:space="0" w:color="000000"/>
              <w:bottom w:val="single" w:sz="4" w:space="0" w:color="000000"/>
              <w:right w:val="single" w:sz="4" w:space="0" w:color="000000"/>
            </w:tcBorders>
            <w:hideMark/>
          </w:tcPr>
          <w:p w14:paraId="1D1B9237"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Informiranje javnosti o koncentraciji peludi u zraku na internet portalu Pliva zdravlje, Nastavnog zavoda za javno zdravstvo Dr. Andrija Štampar i Zavoda za javno zdravstvo Šibensko-kninske županije.</w:t>
            </w:r>
          </w:p>
        </w:tc>
      </w:tr>
      <w:tr w:rsidR="00EC28FA" w:rsidRPr="00EC28FA" w14:paraId="160A9982"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358A1427"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hideMark/>
          </w:tcPr>
          <w:p w14:paraId="0D33F3EA"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Rezultat utrošenih sredstava: Redovita analiza koncentracije peludi u zraku koju provodi Zavod za javno zdravstvo Šibensko-kninske županije.</w:t>
            </w:r>
          </w:p>
          <w:p w14:paraId="1D210006" w14:textId="2C80E4F5" w:rsidR="00EC28FA" w:rsidRPr="00EC28FA" w:rsidRDefault="00EC28FA" w:rsidP="00AE50CC">
            <w:pPr>
              <w:spacing w:line="256" w:lineRule="auto"/>
              <w:ind w:right="54"/>
              <w:jc w:val="both"/>
              <w:rPr>
                <w:rFonts w:ascii="Times New Roman" w:eastAsia="Calibri" w:hAnsi="Times New Roman" w:cs="Times New Roman"/>
                <w:lang w:eastAsia="hr-HR"/>
              </w:rPr>
            </w:pPr>
          </w:p>
        </w:tc>
      </w:tr>
      <w:tr w:rsidR="00EC28FA" w:rsidRPr="00EC28FA" w14:paraId="0B4CDB7B"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2FAFD3F7"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hideMark/>
          </w:tcPr>
          <w:p w14:paraId="07636601"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K103214 Zelena infrastruktura</w:t>
            </w:r>
          </w:p>
        </w:tc>
      </w:tr>
      <w:tr w:rsidR="00EC28FA" w:rsidRPr="00EC28FA" w14:paraId="2DD30958"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1E8CAA1E"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hideMark/>
          </w:tcPr>
          <w:p w14:paraId="15670FBA"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Izrada Strategije zelene infrastrukture koja definira i povezuje prirodne krajobraze s visokim ekološkim i kulturnim potencijalom te zajedno s urbanim zelenim i otvorenim prostorima čini mrežu prostora i ambijenata značajnu za kvalitetu života u gradu.</w:t>
            </w:r>
          </w:p>
        </w:tc>
      </w:tr>
      <w:tr w:rsidR="00EC28FA" w:rsidRPr="00EC28FA" w14:paraId="350782C2"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141A4658"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Planirana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4F095B7C"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9.955,00 €</w:t>
            </w:r>
          </w:p>
        </w:tc>
      </w:tr>
      <w:tr w:rsidR="00EC28FA" w:rsidRPr="00EC28FA" w14:paraId="7625665C"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7C3016BA"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lastRenderedPageBreak/>
              <w:t>Izvršena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5BE4DDFF" w14:textId="77777777" w:rsidR="00EC28FA" w:rsidRPr="00EC28FA" w:rsidRDefault="00EC28FA" w:rsidP="00AE50CC">
            <w:pPr>
              <w:spacing w:line="256" w:lineRule="auto"/>
              <w:ind w:right="54"/>
              <w:jc w:val="both"/>
              <w:rPr>
                <w:rFonts w:ascii="Times New Roman" w:eastAsia="Calibri" w:hAnsi="Times New Roman" w:cs="Times New Roman"/>
                <w:b/>
                <w:bCs/>
                <w:highlight w:val="yellow"/>
                <w:lang w:eastAsia="hr-HR"/>
              </w:rPr>
            </w:pPr>
            <w:r w:rsidRPr="00EC28FA">
              <w:rPr>
                <w:rFonts w:ascii="Times New Roman" w:eastAsia="Calibri" w:hAnsi="Times New Roman" w:cs="Times New Roman"/>
                <w:b/>
                <w:bCs/>
                <w:lang w:eastAsia="hr-HR"/>
              </w:rPr>
              <w:t>9.954,21 €</w:t>
            </w:r>
          </w:p>
        </w:tc>
      </w:tr>
      <w:tr w:rsidR="00EC28FA" w:rsidRPr="00EC28FA" w14:paraId="01A8ED9B"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13D4D8C0"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Pokazatelj rezultata</w:t>
            </w:r>
          </w:p>
        </w:tc>
        <w:tc>
          <w:tcPr>
            <w:tcW w:w="6502" w:type="dxa"/>
            <w:tcBorders>
              <w:top w:val="single" w:sz="4" w:space="0" w:color="000000"/>
              <w:left w:val="single" w:sz="4" w:space="0" w:color="000000"/>
              <w:bottom w:val="single" w:sz="4" w:space="0" w:color="000000"/>
              <w:right w:val="single" w:sz="4" w:space="0" w:color="000000"/>
            </w:tcBorders>
            <w:hideMark/>
          </w:tcPr>
          <w:p w14:paraId="678C0501"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Izrada Strategije zelene infrastrukture</w:t>
            </w:r>
          </w:p>
        </w:tc>
      </w:tr>
      <w:tr w:rsidR="00EC28FA" w:rsidRPr="00EC28FA" w14:paraId="01C0B9EF"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48AFF88C"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hideMark/>
          </w:tcPr>
          <w:p w14:paraId="21DEF744" w14:textId="67DC454C"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Rezultat utrošenih sredstava: Iznos od 9.954,21 € za dovršenje predmetnog plana (40 %), izvršen je u Proračunu za 2024. godinu.</w:t>
            </w:r>
          </w:p>
        </w:tc>
      </w:tr>
      <w:tr w:rsidR="00EC28FA" w:rsidRPr="00EC28FA" w14:paraId="4FA236E3"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59A9AB36"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hideMark/>
          </w:tcPr>
          <w:p w14:paraId="5D1A28F5"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1034 OSTALI PROJEKTI</w:t>
            </w:r>
          </w:p>
        </w:tc>
      </w:tr>
      <w:tr w:rsidR="00EC28FA" w:rsidRPr="00EC28FA" w14:paraId="4C521921"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1D209449"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Regulatorni okvir</w:t>
            </w:r>
          </w:p>
        </w:tc>
        <w:tc>
          <w:tcPr>
            <w:tcW w:w="6502" w:type="dxa"/>
            <w:tcBorders>
              <w:top w:val="single" w:sz="4" w:space="0" w:color="000000"/>
              <w:left w:val="single" w:sz="4" w:space="0" w:color="000000"/>
              <w:bottom w:val="single" w:sz="4" w:space="0" w:color="000000"/>
              <w:right w:val="single" w:sz="4" w:space="0" w:color="000000"/>
            </w:tcBorders>
            <w:hideMark/>
          </w:tcPr>
          <w:p w14:paraId="05E564A1"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Zakon o prostornom uređenju (“Narodne novine” br. 153/13, 65/17, 114/18, 39/19, 98/19 i 67/23) i Zakon o gradnji (“Narodne novine” br. 153/13, 20/17 39/19 i 125/19)</w:t>
            </w:r>
          </w:p>
        </w:tc>
      </w:tr>
      <w:tr w:rsidR="00EC28FA" w:rsidRPr="00EC28FA" w14:paraId="7A8FF346" w14:textId="77777777" w:rsidTr="000A69CD">
        <w:trPr>
          <w:trHeight w:val="666"/>
        </w:trPr>
        <w:tc>
          <w:tcPr>
            <w:tcW w:w="2458" w:type="dxa"/>
            <w:tcBorders>
              <w:top w:val="single" w:sz="4" w:space="0" w:color="000000"/>
              <w:left w:val="single" w:sz="4" w:space="0" w:color="000000"/>
              <w:bottom w:val="single" w:sz="4" w:space="0" w:color="000000"/>
              <w:right w:val="single" w:sz="4" w:space="0" w:color="000000"/>
            </w:tcBorders>
            <w:hideMark/>
          </w:tcPr>
          <w:p w14:paraId="049ADA03"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hideMark/>
          </w:tcPr>
          <w:p w14:paraId="43AA6275"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K1033411 Projekt uređenja lokacije Vanjski</w:t>
            </w:r>
          </w:p>
        </w:tc>
      </w:tr>
      <w:tr w:rsidR="00EC28FA" w:rsidRPr="00EC28FA" w14:paraId="459AE0BB"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7F74BD49"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hideMark/>
          </w:tcPr>
          <w:p w14:paraId="3C8E9946"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Izrada projektne dokumentacije sa ciljem izvođenja kapitalnih projekata na ciljanim lokacijama kako bi se osigurala viša razina komunalne opremljenosti predmetne lokacije.</w:t>
            </w:r>
          </w:p>
        </w:tc>
      </w:tr>
      <w:tr w:rsidR="00EC28FA" w:rsidRPr="00EC28FA" w14:paraId="37C081B9"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61AC38A7"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Planirana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27064CE4"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19.667,00 €</w:t>
            </w:r>
          </w:p>
        </w:tc>
      </w:tr>
      <w:tr w:rsidR="00EC28FA" w:rsidRPr="00EC28FA" w14:paraId="09499333"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6F3D6734"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Izvršena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21AD1D4B"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19.666,46 €</w:t>
            </w:r>
          </w:p>
        </w:tc>
      </w:tr>
      <w:tr w:rsidR="00EC28FA" w:rsidRPr="00EC28FA" w14:paraId="4C8AA927"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66A0D3E8"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Pokazatelj rezultata</w:t>
            </w:r>
          </w:p>
        </w:tc>
        <w:tc>
          <w:tcPr>
            <w:tcW w:w="6502" w:type="dxa"/>
            <w:tcBorders>
              <w:top w:val="single" w:sz="4" w:space="0" w:color="000000"/>
              <w:left w:val="single" w:sz="4" w:space="0" w:color="000000"/>
              <w:bottom w:val="single" w:sz="4" w:space="0" w:color="000000"/>
              <w:right w:val="single" w:sz="4" w:space="0" w:color="000000"/>
            </w:tcBorders>
            <w:hideMark/>
          </w:tcPr>
          <w:p w14:paraId="42EE56F4"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Izrada projektne dokumentacije</w:t>
            </w:r>
          </w:p>
        </w:tc>
      </w:tr>
      <w:tr w:rsidR="00EC28FA" w:rsidRPr="00EC28FA" w14:paraId="67926FFA"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7E882730"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hideMark/>
          </w:tcPr>
          <w:p w14:paraId="48545D77" w14:textId="085B5A9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Rezultat ukupno utrošenih sredstava: Iznos od 19.666,46 € ostvaren je u Proračunu za 2024. godinu.</w:t>
            </w:r>
          </w:p>
        </w:tc>
      </w:tr>
      <w:tr w:rsidR="00EC28FA" w:rsidRPr="00EC28FA" w14:paraId="347BCE21"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77DEAA2D"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hideMark/>
          </w:tcPr>
          <w:p w14:paraId="343370D1"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 xml:space="preserve">K103415 Analiza obalnog pojasa </w:t>
            </w:r>
            <w:proofErr w:type="spellStart"/>
            <w:r w:rsidRPr="00EC28FA">
              <w:rPr>
                <w:rFonts w:ascii="Times New Roman" w:eastAsia="Calibri" w:hAnsi="Times New Roman" w:cs="Times New Roman"/>
                <w:b/>
                <w:bCs/>
                <w:lang w:eastAsia="hr-HR"/>
              </w:rPr>
              <w:t>Žaborić</w:t>
            </w:r>
            <w:proofErr w:type="spellEnd"/>
          </w:p>
        </w:tc>
      </w:tr>
      <w:tr w:rsidR="00EC28FA" w:rsidRPr="00EC28FA" w14:paraId="1A94A187"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0C9F976A"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hideMark/>
          </w:tcPr>
          <w:p w14:paraId="618085A9"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 xml:space="preserve">Izrada razvojne studije uređenja obale naselja </w:t>
            </w:r>
            <w:proofErr w:type="spellStart"/>
            <w:r w:rsidRPr="00EC28FA">
              <w:rPr>
                <w:rFonts w:ascii="Times New Roman" w:eastAsia="Calibri" w:hAnsi="Times New Roman" w:cs="Times New Roman"/>
                <w:lang w:eastAsia="hr-HR"/>
              </w:rPr>
              <w:t>Žaborić</w:t>
            </w:r>
            <w:proofErr w:type="spellEnd"/>
            <w:r w:rsidRPr="00EC28FA">
              <w:rPr>
                <w:rFonts w:ascii="Times New Roman" w:eastAsia="Calibri" w:hAnsi="Times New Roman" w:cs="Times New Roman"/>
                <w:lang w:eastAsia="hr-HR"/>
              </w:rPr>
              <w:t xml:space="preserve"> (analiza obalnog područja i postojećih vezova).</w:t>
            </w:r>
          </w:p>
        </w:tc>
      </w:tr>
      <w:tr w:rsidR="00EC28FA" w:rsidRPr="00EC28FA" w14:paraId="4A8E2246"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5305788E"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Planirana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13EEC87D"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Izvršena sredstva za provedbu</w:t>
            </w:r>
          </w:p>
        </w:tc>
      </w:tr>
      <w:tr w:rsidR="00EC28FA" w:rsidRPr="00EC28FA" w14:paraId="433DA4DB"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49C5C07B"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Izvršena sredstva za provedbu</w:t>
            </w:r>
          </w:p>
        </w:tc>
        <w:tc>
          <w:tcPr>
            <w:tcW w:w="6502" w:type="dxa"/>
            <w:tcBorders>
              <w:top w:val="single" w:sz="4" w:space="0" w:color="000000"/>
              <w:left w:val="single" w:sz="4" w:space="0" w:color="000000"/>
              <w:bottom w:val="single" w:sz="4" w:space="0" w:color="000000"/>
              <w:right w:val="single" w:sz="4" w:space="0" w:color="000000"/>
            </w:tcBorders>
            <w:hideMark/>
          </w:tcPr>
          <w:p w14:paraId="4275FB7C" w14:textId="77777777" w:rsidR="00EC28FA" w:rsidRPr="00EC28FA" w:rsidRDefault="00EC28FA" w:rsidP="00AE50CC">
            <w:pPr>
              <w:spacing w:line="256" w:lineRule="auto"/>
              <w:ind w:right="54"/>
              <w:jc w:val="both"/>
              <w:rPr>
                <w:rFonts w:ascii="Times New Roman" w:eastAsia="Calibri" w:hAnsi="Times New Roman" w:cs="Times New Roman"/>
                <w:b/>
                <w:bCs/>
                <w:lang w:eastAsia="hr-HR"/>
              </w:rPr>
            </w:pPr>
            <w:r w:rsidRPr="00EC28FA">
              <w:rPr>
                <w:rFonts w:ascii="Times New Roman" w:eastAsia="Calibri" w:hAnsi="Times New Roman" w:cs="Times New Roman"/>
                <w:b/>
                <w:bCs/>
                <w:lang w:eastAsia="hr-HR"/>
              </w:rPr>
              <w:t>16.250,00 €</w:t>
            </w:r>
          </w:p>
        </w:tc>
      </w:tr>
      <w:tr w:rsidR="00EC28FA" w:rsidRPr="00EC28FA" w14:paraId="428CCBE4"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2EEA331C"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lastRenderedPageBreak/>
              <w:t>Pokazatelj rezultata</w:t>
            </w:r>
          </w:p>
        </w:tc>
        <w:tc>
          <w:tcPr>
            <w:tcW w:w="6502" w:type="dxa"/>
            <w:tcBorders>
              <w:top w:val="single" w:sz="4" w:space="0" w:color="000000"/>
              <w:left w:val="single" w:sz="4" w:space="0" w:color="000000"/>
              <w:bottom w:val="single" w:sz="4" w:space="0" w:color="000000"/>
              <w:right w:val="single" w:sz="4" w:space="0" w:color="000000"/>
            </w:tcBorders>
            <w:hideMark/>
          </w:tcPr>
          <w:p w14:paraId="69B792EF" w14:textId="77777777"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Izrada projektne dokumentacije</w:t>
            </w:r>
          </w:p>
        </w:tc>
      </w:tr>
      <w:tr w:rsidR="00EC28FA" w:rsidRPr="00EC28FA" w14:paraId="6E98B1C7"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hideMark/>
          </w:tcPr>
          <w:p w14:paraId="2E76C757" w14:textId="77777777" w:rsidR="00EC28FA" w:rsidRPr="00EC28FA" w:rsidRDefault="00EC28FA" w:rsidP="00AE50CC">
            <w:pPr>
              <w:spacing w:line="256" w:lineRule="auto"/>
              <w:rPr>
                <w:rFonts w:ascii="Times New Roman" w:eastAsia="Calibri" w:hAnsi="Times New Roman" w:cs="Times New Roman"/>
                <w:b/>
                <w:lang w:eastAsia="hr-HR"/>
              </w:rPr>
            </w:pPr>
            <w:r w:rsidRPr="00EC28FA">
              <w:rPr>
                <w:rFonts w:ascii="Times New Roman" w:eastAsia="Calibri"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hideMark/>
          </w:tcPr>
          <w:p w14:paraId="1DCA2275" w14:textId="33AF0E80" w:rsidR="00EC28FA" w:rsidRPr="00EC28FA" w:rsidRDefault="00EC28FA" w:rsidP="00AE50CC">
            <w:pPr>
              <w:spacing w:line="256" w:lineRule="auto"/>
              <w:ind w:right="54"/>
              <w:jc w:val="both"/>
              <w:rPr>
                <w:rFonts w:ascii="Times New Roman" w:eastAsia="Calibri" w:hAnsi="Times New Roman" w:cs="Times New Roman"/>
                <w:lang w:eastAsia="hr-HR"/>
              </w:rPr>
            </w:pPr>
            <w:r w:rsidRPr="00EC28FA">
              <w:rPr>
                <w:rFonts w:ascii="Times New Roman" w:eastAsia="Calibri" w:hAnsi="Times New Roman" w:cs="Times New Roman"/>
                <w:lang w:eastAsia="hr-HR"/>
              </w:rPr>
              <w:t xml:space="preserve">Rezultat utrošenih sredstava: Izrada Razvojne studije (koncepcijsko rješenje) uređenja obalnog pojasa </w:t>
            </w:r>
            <w:proofErr w:type="spellStart"/>
            <w:r w:rsidRPr="00EC28FA">
              <w:rPr>
                <w:rFonts w:ascii="Times New Roman" w:eastAsia="Calibri" w:hAnsi="Times New Roman" w:cs="Times New Roman"/>
                <w:lang w:eastAsia="hr-HR"/>
              </w:rPr>
              <w:t>Žaborić</w:t>
            </w:r>
            <w:proofErr w:type="spellEnd"/>
            <w:r w:rsidRPr="00EC28FA">
              <w:rPr>
                <w:rFonts w:ascii="Times New Roman" w:eastAsia="Calibri" w:hAnsi="Times New Roman" w:cs="Times New Roman"/>
                <w:lang w:eastAsia="hr-HR"/>
              </w:rPr>
              <w:t xml:space="preserve"> u iznosu od 16.250,00 € za dovršenje predmetnog plana (50 %) izvršen je u Proračunu za 2024. godinu.</w:t>
            </w:r>
          </w:p>
        </w:tc>
      </w:tr>
      <w:tr w:rsidR="00EC28FA" w:rsidRPr="00EC28FA" w14:paraId="5DD05CAC"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72E8FFDF"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Naziv programa</w:t>
            </w:r>
          </w:p>
        </w:tc>
        <w:tc>
          <w:tcPr>
            <w:tcW w:w="6502" w:type="dxa"/>
            <w:tcBorders>
              <w:top w:val="single" w:sz="4" w:space="0" w:color="000000"/>
              <w:left w:val="single" w:sz="4" w:space="0" w:color="000000"/>
              <w:bottom w:val="single" w:sz="4" w:space="0" w:color="000000"/>
              <w:right w:val="single" w:sz="4" w:space="0" w:color="000000"/>
            </w:tcBorders>
          </w:tcPr>
          <w:p w14:paraId="6FAD1375" w14:textId="77777777" w:rsidR="00EC28FA" w:rsidRPr="00EC28FA" w:rsidRDefault="00EC28FA" w:rsidP="00AE50CC">
            <w:pPr>
              <w:spacing w:line="256" w:lineRule="auto"/>
              <w:ind w:right="54"/>
              <w:jc w:val="both"/>
              <w:rPr>
                <w:rFonts w:ascii="Times New Roman" w:hAnsi="Times New Roman" w:cs="Times New Roman"/>
                <w:b/>
                <w:bCs/>
                <w:lang w:eastAsia="hr-HR"/>
              </w:rPr>
            </w:pPr>
            <w:r w:rsidRPr="00EC28FA">
              <w:rPr>
                <w:rFonts w:ascii="Times New Roman" w:hAnsi="Times New Roman" w:cs="Times New Roman"/>
                <w:b/>
                <w:bCs/>
                <w:lang w:eastAsia="hr-HR"/>
              </w:rPr>
              <w:t xml:space="preserve">K103419 Uređenje kupališta </w:t>
            </w:r>
            <w:proofErr w:type="spellStart"/>
            <w:r w:rsidRPr="00EC28FA">
              <w:rPr>
                <w:rFonts w:ascii="Times New Roman" w:hAnsi="Times New Roman" w:cs="Times New Roman"/>
                <w:b/>
                <w:bCs/>
                <w:lang w:eastAsia="hr-HR"/>
              </w:rPr>
              <w:t>Jadrija</w:t>
            </w:r>
            <w:proofErr w:type="spellEnd"/>
          </w:p>
        </w:tc>
      </w:tr>
      <w:tr w:rsidR="00EC28FA" w:rsidRPr="00EC28FA" w14:paraId="3942A886"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1D80255A"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Ciljevi programa</w:t>
            </w:r>
          </w:p>
        </w:tc>
        <w:tc>
          <w:tcPr>
            <w:tcW w:w="6502" w:type="dxa"/>
            <w:tcBorders>
              <w:top w:val="single" w:sz="4" w:space="0" w:color="000000"/>
              <w:left w:val="single" w:sz="4" w:space="0" w:color="000000"/>
              <w:bottom w:val="single" w:sz="4" w:space="0" w:color="000000"/>
              <w:right w:val="single" w:sz="4" w:space="0" w:color="000000"/>
            </w:tcBorders>
          </w:tcPr>
          <w:p w14:paraId="5825B2A1" w14:textId="77777777" w:rsidR="00EC28FA" w:rsidRPr="00EC28FA" w:rsidRDefault="00EC28FA" w:rsidP="00AE50CC">
            <w:pPr>
              <w:spacing w:line="256" w:lineRule="auto"/>
              <w:ind w:right="54"/>
              <w:jc w:val="both"/>
              <w:rPr>
                <w:rFonts w:ascii="Times New Roman" w:hAnsi="Times New Roman" w:cs="Times New Roman"/>
                <w:lang w:eastAsia="hr-HR"/>
              </w:rPr>
            </w:pPr>
            <w:r w:rsidRPr="00EC28FA">
              <w:rPr>
                <w:rFonts w:ascii="Times New Roman" w:hAnsi="Times New Roman" w:cs="Times New Roman"/>
                <w:lang w:eastAsia="hr-HR"/>
              </w:rPr>
              <w:t xml:space="preserve">Uređenje kupališta </w:t>
            </w:r>
            <w:proofErr w:type="spellStart"/>
            <w:r w:rsidRPr="00EC28FA">
              <w:rPr>
                <w:rFonts w:ascii="Times New Roman" w:hAnsi="Times New Roman" w:cs="Times New Roman"/>
                <w:lang w:eastAsia="hr-HR"/>
              </w:rPr>
              <w:t>Jadrija</w:t>
            </w:r>
            <w:proofErr w:type="spellEnd"/>
            <w:r w:rsidRPr="00EC28FA">
              <w:rPr>
                <w:rFonts w:ascii="Times New Roman" w:hAnsi="Times New Roman" w:cs="Times New Roman"/>
                <w:lang w:eastAsia="hr-HR"/>
              </w:rPr>
              <w:t>, dionica od završetka kabina do postojećeg mula</w:t>
            </w:r>
          </w:p>
        </w:tc>
      </w:tr>
      <w:tr w:rsidR="00EC28FA" w:rsidRPr="00EC28FA" w14:paraId="1EC99C99"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4D47F4F2"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Planirana sredstva za provedbu</w:t>
            </w:r>
          </w:p>
        </w:tc>
        <w:tc>
          <w:tcPr>
            <w:tcW w:w="6502" w:type="dxa"/>
            <w:tcBorders>
              <w:top w:val="single" w:sz="4" w:space="0" w:color="000000"/>
              <w:left w:val="single" w:sz="4" w:space="0" w:color="000000"/>
              <w:bottom w:val="single" w:sz="4" w:space="0" w:color="000000"/>
              <w:right w:val="single" w:sz="4" w:space="0" w:color="000000"/>
            </w:tcBorders>
          </w:tcPr>
          <w:p w14:paraId="5C8CC0B4" w14:textId="77777777" w:rsidR="00EC28FA" w:rsidRPr="00EC28FA" w:rsidRDefault="00EC28FA" w:rsidP="00AE50CC">
            <w:pPr>
              <w:spacing w:line="256" w:lineRule="auto"/>
              <w:ind w:right="54"/>
              <w:jc w:val="both"/>
              <w:rPr>
                <w:rFonts w:ascii="Times New Roman" w:hAnsi="Times New Roman" w:cs="Times New Roman"/>
                <w:b/>
                <w:bCs/>
                <w:lang w:eastAsia="hr-HR"/>
              </w:rPr>
            </w:pPr>
            <w:r w:rsidRPr="00EC28FA">
              <w:rPr>
                <w:rFonts w:ascii="Times New Roman" w:hAnsi="Times New Roman" w:cs="Times New Roman"/>
                <w:b/>
                <w:bCs/>
                <w:lang w:eastAsia="hr-HR"/>
              </w:rPr>
              <w:t>380.000,00 €</w:t>
            </w:r>
          </w:p>
        </w:tc>
      </w:tr>
      <w:tr w:rsidR="00EC28FA" w:rsidRPr="00EC28FA" w14:paraId="25075D1A"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37895FF1"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Izvršena sredstva za provedbu</w:t>
            </w:r>
          </w:p>
        </w:tc>
        <w:tc>
          <w:tcPr>
            <w:tcW w:w="6502" w:type="dxa"/>
            <w:tcBorders>
              <w:top w:val="single" w:sz="4" w:space="0" w:color="000000"/>
              <w:left w:val="single" w:sz="4" w:space="0" w:color="000000"/>
              <w:bottom w:val="single" w:sz="4" w:space="0" w:color="000000"/>
              <w:right w:val="single" w:sz="4" w:space="0" w:color="000000"/>
            </w:tcBorders>
          </w:tcPr>
          <w:p w14:paraId="2C326988" w14:textId="77777777" w:rsidR="00EC28FA" w:rsidRPr="00EC28FA" w:rsidRDefault="00EC28FA" w:rsidP="00AE50CC">
            <w:pPr>
              <w:spacing w:line="256" w:lineRule="auto"/>
              <w:ind w:right="54"/>
              <w:jc w:val="both"/>
              <w:rPr>
                <w:rFonts w:ascii="Times New Roman" w:hAnsi="Times New Roman" w:cs="Times New Roman"/>
                <w:b/>
                <w:bCs/>
                <w:lang w:eastAsia="hr-HR"/>
              </w:rPr>
            </w:pPr>
            <w:r w:rsidRPr="00EC28FA">
              <w:rPr>
                <w:rFonts w:ascii="Times New Roman" w:hAnsi="Times New Roman" w:cs="Times New Roman"/>
                <w:b/>
                <w:bCs/>
                <w:lang w:eastAsia="hr-HR"/>
              </w:rPr>
              <w:t>354.239,08 €</w:t>
            </w:r>
          </w:p>
        </w:tc>
      </w:tr>
      <w:tr w:rsidR="00EC28FA" w:rsidRPr="00EC28FA" w14:paraId="0FEB2C51"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268B67FE"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Pokazatelj rezultata</w:t>
            </w:r>
          </w:p>
        </w:tc>
        <w:tc>
          <w:tcPr>
            <w:tcW w:w="6502" w:type="dxa"/>
            <w:tcBorders>
              <w:top w:val="single" w:sz="4" w:space="0" w:color="000000"/>
              <w:left w:val="single" w:sz="4" w:space="0" w:color="000000"/>
              <w:bottom w:val="single" w:sz="4" w:space="0" w:color="000000"/>
              <w:right w:val="single" w:sz="4" w:space="0" w:color="000000"/>
            </w:tcBorders>
          </w:tcPr>
          <w:p w14:paraId="4D2141EE" w14:textId="77777777" w:rsidR="00EC28FA" w:rsidRPr="00EC28FA" w:rsidRDefault="00EC28FA" w:rsidP="00AE50CC">
            <w:pPr>
              <w:spacing w:line="256" w:lineRule="auto"/>
              <w:ind w:right="54"/>
              <w:jc w:val="both"/>
              <w:rPr>
                <w:rFonts w:ascii="Times New Roman" w:hAnsi="Times New Roman" w:cs="Times New Roman"/>
                <w:lang w:eastAsia="hr-HR"/>
              </w:rPr>
            </w:pPr>
            <w:r w:rsidRPr="00EC28FA">
              <w:rPr>
                <w:rFonts w:ascii="Times New Roman" w:hAnsi="Times New Roman" w:cs="Times New Roman"/>
                <w:lang w:eastAsia="hr-HR"/>
              </w:rPr>
              <w:t>Izrada projektne dokumentacije te izvedba radova</w:t>
            </w:r>
          </w:p>
        </w:tc>
      </w:tr>
      <w:tr w:rsidR="00EC28FA" w:rsidRPr="00EC28FA" w14:paraId="4B1217E9" w14:textId="77777777" w:rsidTr="000A69CD">
        <w:trPr>
          <w:trHeight w:val="890"/>
        </w:trPr>
        <w:tc>
          <w:tcPr>
            <w:tcW w:w="2458" w:type="dxa"/>
            <w:tcBorders>
              <w:top w:val="single" w:sz="4" w:space="0" w:color="000000"/>
              <w:left w:val="single" w:sz="4" w:space="0" w:color="000000"/>
              <w:bottom w:val="single" w:sz="4" w:space="0" w:color="000000"/>
              <w:right w:val="single" w:sz="4" w:space="0" w:color="000000"/>
            </w:tcBorders>
          </w:tcPr>
          <w:p w14:paraId="4C0FE5A2" w14:textId="77777777" w:rsidR="00EC28FA" w:rsidRPr="00EC28FA" w:rsidRDefault="00EC28FA" w:rsidP="00AE50CC">
            <w:pPr>
              <w:spacing w:line="256" w:lineRule="auto"/>
              <w:rPr>
                <w:rFonts w:ascii="Times New Roman" w:hAnsi="Times New Roman" w:cs="Times New Roman"/>
                <w:b/>
                <w:lang w:eastAsia="hr-HR"/>
              </w:rPr>
            </w:pPr>
            <w:r w:rsidRPr="00EC28FA">
              <w:rPr>
                <w:rFonts w:ascii="Times New Roman" w:hAnsi="Times New Roman" w:cs="Times New Roman"/>
                <w:b/>
                <w:lang w:eastAsia="hr-HR"/>
              </w:rPr>
              <w:t>Obrazloženje</w:t>
            </w:r>
          </w:p>
        </w:tc>
        <w:tc>
          <w:tcPr>
            <w:tcW w:w="6502" w:type="dxa"/>
            <w:tcBorders>
              <w:top w:val="single" w:sz="4" w:space="0" w:color="000000"/>
              <w:left w:val="single" w:sz="4" w:space="0" w:color="000000"/>
              <w:bottom w:val="single" w:sz="4" w:space="0" w:color="000000"/>
              <w:right w:val="single" w:sz="4" w:space="0" w:color="000000"/>
            </w:tcBorders>
          </w:tcPr>
          <w:p w14:paraId="18E95943" w14:textId="4954F146" w:rsidR="00EC28FA" w:rsidRPr="00EC28FA" w:rsidRDefault="00EC28FA" w:rsidP="00AE50CC">
            <w:pPr>
              <w:spacing w:line="256" w:lineRule="auto"/>
              <w:ind w:right="54"/>
              <w:jc w:val="both"/>
              <w:rPr>
                <w:rFonts w:ascii="Times New Roman" w:hAnsi="Times New Roman" w:cs="Times New Roman"/>
                <w:lang w:eastAsia="hr-HR"/>
              </w:rPr>
            </w:pPr>
            <w:r w:rsidRPr="00EC28FA">
              <w:rPr>
                <w:rFonts w:ascii="Times New Roman" w:hAnsi="Times New Roman" w:cs="Times New Roman"/>
                <w:lang w:eastAsia="hr-HR"/>
              </w:rPr>
              <w:t>Iznos za realizaciju planiranog zahvata od 354.239,08 €  izvršen je u Proračunu za 2024. godinu odnosio se na pregled i analizu projektne dokumentacije, uređenj</w:t>
            </w:r>
            <w:r w:rsidR="005E3EE4">
              <w:rPr>
                <w:rFonts w:ascii="Times New Roman" w:hAnsi="Times New Roman" w:cs="Times New Roman"/>
                <w:lang w:eastAsia="hr-HR"/>
              </w:rPr>
              <w:t>e</w:t>
            </w:r>
            <w:r w:rsidRPr="00EC28FA">
              <w:rPr>
                <w:rFonts w:ascii="Times New Roman" w:hAnsi="Times New Roman" w:cs="Times New Roman"/>
                <w:lang w:eastAsia="hr-HR"/>
              </w:rPr>
              <w:t xml:space="preserve"> kupališta </w:t>
            </w:r>
            <w:proofErr w:type="spellStart"/>
            <w:r w:rsidRPr="00EC28FA">
              <w:rPr>
                <w:rFonts w:ascii="Times New Roman" w:hAnsi="Times New Roman" w:cs="Times New Roman"/>
                <w:lang w:eastAsia="hr-HR"/>
              </w:rPr>
              <w:t>Jadrija</w:t>
            </w:r>
            <w:proofErr w:type="spellEnd"/>
            <w:r w:rsidRPr="00EC28FA">
              <w:rPr>
                <w:rFonts w:ascii="Times New Roman" w:hAnsi="Times New Roman" w:cs="Times New Roman"/>
                <w:lang w:eastAsia="hr-HR"/>
              </w:rPr>
              <w:t xml:space="preserve">, poslove voditelja projekta, nadzora/koordinatora zaštite na radu i projektantskog nadzora, te usluge izrade dokumentacije za izmjenu i dopunu građevinske dozvole za uređenje kupališta </w:t>
            </w:r>
            <w:proofErr w:type="spellStart"/>
            <w:r w:rsidRPr="00EC28FA">
              <w:rPr>
                <w:rFonts w:ascii="Times New Roman" w:hAnsi="Times New Roman" w:cs="Times New Roman"/>
                <w:lang w:eastAsia="hr-HR"/>
              </w:rPr>
              <w:t>Jadrija</w:t>
            </w:r>
            <w:proofErr w:type="spellEnd"/>
            <w:r w:rsidRPr="00EC28FA">
              <w:rPr>
                <w:rFonts w:ascii="Times New Roman" w:hAnsi="Times New Roman" w:cs="Times New Roman"/>
                <w:lang w:eastAsia="hr-HR"/>
              </w:rPr>
              <w:t>.</w:t>
            </w:r>
          </w:p>
        </w:tc>
      </w:tr>
    </w:tbl>
    <w:p w14:paraId="0D109183" w14:textId="77777777" w:rsidR="0052158F" w:rsidRDefault="0052158F" w:rsidP="0052158F"/>
    <w:p w14:paraId="1E05FF7E" w14:textId="77777777" w:rsidR="005B4595" w:rsidRDefault="005B4595" w:rsidP="0052158F"/>
    <w:p w14:paraId="680FF0A0" w14:textId="77777777" w:rsidR="005B4595" w:rsidRDefault="005B4595" w:rsidP="0052158F"/>
    <w:p w14:paraId="0EEF3B21" w14:textId="77777777" w:rsidR="0052158F" w:rsidRDefault="0052158F" w:rsidP="0052158F">
      <w:pPr>
        <w:rPr>
          <w:rFonts w:asciiTheme="minorHAnsi" w:eastAsiaTheme="minorHAnsi" w:hAnsiTheme="minorHAnsi" w:cstheme="minorBidi"/>
          <w:kern w:val="2"/>
        </w:rPr>
      </w:pPr>
    </w:p>
    <w:p w14:paraId="06A60FA9" w14:textId="77777777" w:rsidR="00EC28FA" w:rsidRDefault="00EC28FA" w:rsidP="0052158F">
      <w:pPr>
        <w:rPr>
          <w:rFonts w:asciiTheme="minorHAnsi" w:eastAsiaTheme="minorHAnsi" w:hAnsiTheme="minorHAnsi" w:cstheme="minorBidi"/>
          <w:kern w:val="2"/>
        </w:rPr>
      </w:pPr>
    </w:p>
    <w:p w14:paraId="1F09952D" w14:textId="77777777" w:rsidR="00EC28FA" w:rsidRDefault="00EC28FA" w:rsidP="0052158F">
      <w:pPr>
        <w:rPr>
          <w:rFonts w:asciiTheme="minorHAnsi" w:eastAsiaTheme="minorHAnsi" w:hAnsiTheme="minorHAnsi" w:cstheme="minorBidi"/>
          <w:kern w:val="2"/>
        </w:rPr>
      </w:pPr>
    </w:p>
    <w:p w14:paraId="75A55F7A" w14:textId="77777777" w:rsidR="00EC28FA" w:rsidRDefault="00EC28FA" w:rsidP="0052158F">
      <w:pPr>
        <w:rPr>
          <w:rFonts w:asciiTheme="minorHAnsi" w:eastAsiaTheme="minorHAnsi" w:hAnsiTheme="minorHAnsi" w:cstheme="minorBidi"/>
          <w:kern w:val="2"/>
        </w:rPr>
      </w:pPr>
    </w:p>
    <w:p w14:paraId="0ABC0C27" w14:textId="77777777" w:rsidR="0052158F" w:rsidRDefault="0052158F" w:rsidP="0052158F"/>
    <w:p w14:paraId="01340717" w14:textId="77777777" w:rsidR="005E3EE4" w:rsidRDefault="005E3EE4" w:rsidP="0052158F"/>
    <w:p w14:paraId="6B2AD941" w14:textId="77777777" w:rsidR="0052158F" w:rsidRDefault="0052158F" w:rsidP="0052158F">
      <w:pPr>
        <w:autoSpaceDE w:val="0"/>
        <w:autoSpaceDN w:val="0"/>
        <w:adjustRightInd w:val="0"/>
        <w:spacing w:after="0" w:line="240" w:lineRule="auto"/>
        <w:rPr>
          <w:rFonts w:ascii="Times New Roman" w:hAnsi="Times New Roman"/>
          <w:b/>
          <w:bCs/>
          <w:u w:val="single"/>
        </w:rPr>
      </w:pPr>
      <w:r>
        <w:rPr>
          <w:rFonts w:ascii="Times New Roman" w:hAnsi="Times New Roman"/>
          <w:b/>
          <w:bCs/>
          <w:u w:val="single"/>
        </w:rPr>
        <w:t>RAZDJEL: UPRAVNI ODJEL ZA KOMUNALNE DJELATNOSTI</w:t>
      </w:r>
    </w:p>
    <w:p w14:paraId="65DD8F71" w14:textId="77777777" w:rsidR="0052158F" w:rsidRDefault="0052158F" w:rsidP="0052158F">
      <w:pPr>
        <w:spacing w:after="0" w:line="256" w:lineRule="auto"/>
        <w:jc w:val="both"/>
        <w:rPr>
          <w:rFonts w:ascii="Times New Roman" w:hAnsi="Times New Roman"/>
          <w:lang w:eastAsia="hr-HR"/>
        </w:rPr>
      </w:pPr>
    </w:p>
    <w:p w14:paraId="7FD4D390" w14:textId="77777777" w:rsidR="0052158F" w:rsidRDefault="0052158F" w:rsidP="0052158F">
      <w:pPr>
        <w:spacing w:after="0" w:line="256" w:lineRule="auto"/>
        <w:rPr>
          <w:rFonts w:ascii="Times New Roman" w:hAnsi="Times New Roman"/>
          <w:u w:val="single"/>
          <w:lang w:eastAsia="hr-HR"/>
        </w:rPr>
      </w:pP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F166B7" w:rsidRPr="00F166B7" w14:paraId="2E8B04D8" w14:textId="77777777" w:rsidTr="00AE50CC">
        <w:trPr>
          <w:trHeight w:val="302"/>
        </w:trPr>
        <w:tc>
          <w:tcPr>
            <w:tcW w:w="9429" w:type="dxa"/>
            <w:gridSpan w:val="2"/>
            <w:tcBorders>
              <w:top w:val="single" w:sz="4" w:space="0" w:color="000000"/>
              <w:left w:val="single" w:sz="4" w:space="0" w:color="000000"/>
              <w:bottom w:val="single" w:sz="4" w:space="0" w:color="000000"/>
              <w:right w:val="single" w:sz="4" w:space="0" w:color="000000"/>
            </w:tcBorders>
            <w:hideMark/>
          </w:tcPr>
          <w:p w14:paraId="7DEABF76"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lastRenderedPageBreak/>
              <w:t>Razdjel: 005 UPRAVNI ODJEL ZA KOMUNALNE DJELATNOSTI</w:t>
            </w:r>
          </w:p>
          <w:p w14:paraId="31C004F5"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Glava</w:t>
            </w:r>
            <w:r w:rsidRPr="00F166B7">
              <w:rPr>
                <w:rFonts w:ascii="Times New Roman" w:hAnsi="Times New Roman" w:cs="Times New Roman"/>
                <w:b/>
                <w:bCs/>
                <w:lang w:eastAsia="hr-HR"/>
              </w:rPr>
              <w:t>: 00501 KOMUNALNE DJELATNOSTI</w:t>
            </w:r>
          </w:p>
        </w:tc>
      </w:tr>
      <w:tr w:rsidR="00F166B7" w:rsidRPr="00F166B7" w14:paraId="78B513D1" w14:textId="77777777" w:rsidTr="00AE50CC">
        <w:trPr>
          <w:trHeight w:val="315"/>
        </w:trPr>
        <w:tc>
          <w:tcPr>
            <w:tcW w:w="2638" w:type="dxa"/>
            <w:tcBorders>
              <w:top w:val="single" w:sz="4" w:space="0" w:color="000000"/>
              <w:left w:val="single" w:sz="4" w:space="0" w:color="000000"/>
              <w:bottom w:val="single" w:sz="4" w:space="0" w:color="auto"/>
              <w:right w:val="single" w:sz="4" w:space="0" w:color="000000"/>
            </w:tcBorders>
            <w:hideMark/>
          </w:tcPr>
          <w:p w14:paraId="2645A424"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58B6D277" w14:textId="77777777" w:rsidR="00F166B7" w:rsidRPr="00F166B7" w:rsidRDefault="00F166B7" w:rsidP="00AE50CC">
            <w:pPr>
              <w:spacing w:line="256" w:lineRule="auto"/>
              <w:rPr>
                <w:rFonts w:ascii="Times New Roman" w:hAnsi="Times New Roman" w:cs="Times New Roman"/>
                <w:b/>
                <w:bCs/>
                <w:lang w:eastAsia="hr-HR"/>
              </w:rPr>
            </w:pPr>
            <w:r w:rsidRPr="00F166B7">
              <w:rPr>
                <w:rFonts w:ascii="Times New Roman" w:hAnsi="Times New Roman" w:cs="Times New Roman"/>
                <w:b/>
                <w:bCs/>
                <w:lang w:eastAsia="hr-HR"/>
              </w:rPr>
              <w:t>1035 ODRŽAVANJE KOMUNALNE INFRASTRUKTURE</w:t>
            </w:r>
          </w:p>
        </w:tc>
      </w:tr>
      <w:tr w:rsidR="00F166B7" w:rsidRPr="00F166B7" w14:paraId="4F90E136" w14:textId="77777777" w:rsidTr="00AE50CC">
        <w:trPr>
          <w:trHeight w:val="285"/>
        </w:trPr>
        <w:tc>
          <w:tcPr>
            <w:tcW w:w="2638" w:type="dxa"/>
            <w:tcBorders>
              <w:top w:val="single" w:sz="4" w:space="0" w:color="auto"/>
              <w:left w:val="single" w:sz="4" w:space="0" w:color="000000"/>
              <w:bottom w:val="single" w:sz="4" w:space="0" w:color="000000"/>
              <w:right w:val="single" w:sz="4" w:space="0" w:color="000000"/>
            </w:tcBorders>
            <w:hideMark/>
          </w:tcPr>
          <w:p w14:paraId="55C62B0A"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2E6E110D"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0660 Rashodi vezani za stanovanje i komunalne pogodnosti koji nisu drugdje svrstani</w:t>
            </w:r>
          </w:p>
        </w:tc>
      </w:tr>
      <w:tr w:rsidR="00F166B7" w:rsidRPr="00F166B7" w14:paraId="79E79255" w14:textId="77777777" w:rsidTr="00AE50CC">
        <w:trPr>
          <w:trHeight w:val="1595"/>
        </w:trPr>
        <w:tc>
          <w:tcPr>
            <w:tcW w:w="2638" w:type="dxa"/>
            <w:tcBorders>
              <w:top w:val="single" w:sz="4" w:space="0" w:color="000000"/>
              <w:left w:val="single" w:sz="4" w:space="0" w:color="000000"/>
              <w:bottom w:val="single" w:sz="4" w:space="0" w:color="000000"/>
              <w:right w:val="single" w:sz="4" w:space="0" w:color="000000"/>
            </w:tcBorders>
            <w:hideMark/>
          </w:tcPr>
          <w:p w14:paraId="041CA505"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59F36078" w14:textId="77777777" w:rsidR="00F166B7" w:rsidRPr="00F166B7" w:rsidRDefault="00F166B7" w:rsidP="005E3EE4">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Zakon o komunalnom gospodarstvu („Narodne novine“, broj 68/18, 110/18, 32/20 i 145/24)</w:t>
            </w:r>
          </w:p>
          <w:p w14:paraId="68C8C983"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Program održavanja komunalne infrastrukture na području Grada Šibenika za 2024. godinu</w:t>
            </w:r>
          </w:p>
        </w:tc>
      </w:tr>
      <w:tr w:rsidR="00F166B7" w:rsidRPr="00F166B7" w14:paraId="2AF46E15" w14:textId="77777777" w:rsidTr="00AE50CC">
        <w:trPr>
          <w:trHeight w:val="499"/>
        </w:trPr>
        <w:tc>
          <w:tcPr>
            <w:tcW w:w="2638" w:type="dxa"/>
            <w:tcBorders>
              <w:top w:val="single" w:sz="4" w:space="0" w:color="000000"/>
              <w:left w:val="single" w:sz="4" w:space="0" w:color="000000"/>
              <w:bottom w:val="single" w:sz="4" w:space="0" w:color="000000"/>
              <w:right w:val="single" w:sz="4" w:space="0" w:color="000000"/>
            </w:tcBorders>
            <w:hideMark/>
          </w:tcPr>
          <w:p w14:paraId="43E5CEB9"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6238752F"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bCs/>
                <w:lang w:eastAsia="hr-HR"/>
              </w:rPr>
              <w:t>A103501 Čišćenje, zamjena i popravak slivnih rešetki</w:t>
            </w:r>
          </w:p>
        </w:tc>
      </w:tr>
      <w:tr w:rsidR="00F166B7" w:rsidRPr="00F166B7" w14:paraId="7B9E1BB2" w14:textId="77777777" w:rsidTr="00AE50CC">
        <w:trPr>
          <w:trHeight w:val="890"/>
        </w:trPr>
        <w:tc>
          <w:tcPr>
            <w:tcW w:w="2638" w:type="dxa"/>
            <w:tcBorders>
              <w:top w:val="single" w:sz="4" w:space="0" w:color="000000"/>
              <w:left w:val="single" w:sz="4" w:space="0" w:color="000000"/>
              <w:bottom w:val="single" w:sz="4" w:space="0" w:color="000000"/>
              <w:right w:val="single" w:sz="4" w:space="0" w:color="000000"/>
            </w:tcBorders>
            <w:hideMark/>
          </w:tcPr>
          <w:p w14:paraId="7E2FE594"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0E8769B0" w14:textId="77777777" w:rsidR="00F166B7" w:rsidRPr="00F166B7" w:rsidRDefault="00F166B7" w:rsidP="00AE50CC">
            <w:pPr>
              <w:spacing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Zadovoljavanje zajedničkih komunalnih potreba građana Grada Šibenika.</w:t>
            </w:r>
          </w:p>
          <w:p w14:paraId="7BEE2F6B" w14:textId="77777777" w:rsidR="00F166B7" w:rsidRPr="00F166B7" w:rsidRDefault="00F166B7" w:rsidP="00AE50CC">
            <w:pPr>
              <w:spacing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F166B7" w:rsidRPr="00F166B7" w14:paraId="19EDC2B0" w14:textId="77777777" w:rsidTr="00AE50CC">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7B99775E"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49854D28"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 xml:space="preserve">20.000,00 EUR </w:t>
            </w:r>
          </w:p>
        </w:tc>
      </w:tr>
      <w:tr w:rsidR="00F166B7" w:rsidRPr="00F166B7" w14:paraId="224422B7" w14:textId="77777777" w:rsidTr="00AE50CC">
        <w:trPr>
          <w:trHeight w:val="596"/>
        </w:trPr>
        <w:tc>
          <w:tcPr>
            <w:tcW w:w="2638" w:type="dxa"/>
            <w:tcBorders>
              <w:top w:val="single" w:sz="4" w:space="0" w:color="000000"/>
              <w:left w:val="single" w:sz="4" w:space="0" w:color="000000"/>
              <w:bottom w:val="single" w:sz="4" w:space="0" w:color="000000"/>
              <w:right w:val="single" w:sz="4" w:space="0" w:color="000000"/>
            </w:tcBorders>
            <w:hideMark/>
          </w:tcPr>
          <w:p w14:paraId="51529488"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681900E4"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 xml:space="preserve">19.999,92 EUR </w:t>
            </w:r>
          </w:p>
        </w:tc>
      </w:tr>
      <w:tr w:rsidR="00F166B7" w:rsidRPr="00F166B7" w14:paraId="2CA18C40" w14:textId="77777777" w:rsidTr="00AE50CC">
        <w:trPr>
          <w:trHeight w:val="634"/>
        </w:trPr>
        <w:tc>
          <w:tcPr>
            <w:tcW w:w="2638" w:type="dxa"/>
            <w:tcBorders>
              <w:top w:val="single" w:sz="4" w:space="0" w:color="000000"/>
              <w:left w:val="single" w:sz="4" w:space="0" w:color="000000"/>
              <w:bottom w:val="single" w:sz="4" w:space="0" w:color="000000"/>
              <w:right w:val="single" w:sz="4" w:space="0" w:color="000000"/>
            </w:tcBorders>
            <w:hideMark/>
          </w:tcPr>
          <w:p w14:paraId="2AF491EF"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038F544C" w14:textId="77777777" w:rsidR="00F166B7" w:rsidRPr="00F166B7" w:rsidRDefault="00F166B7" w:rsidP="00AE50CC">
            <w:pPr>
              <w:spacing w:line="256" w:lineRule="auto"/>
              <w:ind w:right="52"/>
              <w:jc w:val="both"/>
              <w:rPr>
                <w:rFonts w:ascii="Times New Roman" w:hAnsi="Times New Roman" w:cs="Times New Roman"/>
                <w:shd w:val="clear" w:color="auto" w:fill="FFFFFF"/>
                <w:lang w:eastAsia="hr-HR"/>
              </w:rPr>
            </w:pPr>
            <w:r w:rsidRPr="00F166B7">
              <w:rPr>
                <w:rFonts w:ascii="Times New Roman" w:hAnsi="Times New Roman" w:cs="Times New Roman"/>
                <w:shd w:val="clear" w:color="auto" w:fill="FFFFFF"/>
                <w:lang w:eastAsia="hr-HR"/>
              </w:rPr>
              <w:t xml:space="preserve">Program je ostvaren u planiranom obimu (100,00 %). </w:t>
            </w:r>
          </w:p>
        </w:tc>
      </w:tr>
      <w:tr w:rsidR="00F166B7" w:rsidRPr="00F166B7" w14:paraId="449A6AE2" w14:textId="77777777" w:rsidTr="00AE50CC">
        <w:trPr>
          <w:trHeight w:val="1376"/>
        </w:trPr>
        <w:tc>
          <w:tcPr>
            <w:tcW w:w="2638" w:type="dxa"/>
            <w:tcBorders>
              <w:top w:val="single" w:sz="4" w:space="0" w:color="000000"/>
              <w:left w:val="single" w:sz="4" w:space="0" w:color="000000"/>
              <w:bottom w:val="single" w:sz="4" w:space="0" w:color="000000"/>
              <w:right w:val="single" w:sz="4" w:space="0" w:color="000000"/>
            </w:tcBorders>
            <w:hideMark/>
          </w:tcPr>
          <w:p w14:paraId="4C8E4645"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092AA8CD"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Rezultat zadanog cilja unutar ove aktivnosti ostvaren je kroz aktivnu suradnju UO za komunalne djelatnosti i tvrtke „Vodovod i odvodnja“ d.o.o. Šibenik, koja je izvršila aktivnost čišćenja slivnika, te zamjene i popravke slivnih rešetki.</w:t>
            </w:r>
          </w:p>
        </w:tc>
      </w:tr>
      <w:tr w:rsidR="00F166B7" w:rsidRPr="00F166B7" w14:paraId="3DFE6ED0" w14:textId="77777777" w:rsidTr="00AE50CC">
        <w:trPr>
          <w:trHeight w:val="345"/>
        </w:trPr>
        <w:tc>
          <w:tcPr>
            <w:tcW w:w="2638" w:type="dxa"/>
            <w:tcBorders>
              <w:top w:val="single" w:sz="4" w:space="0" w:color="000000"/>
              <w:left w:val="single" w:sz="4" w:space="0" w:color="000000"/>
              <w:bottom w:val="single" w:sz="4" w:space="0" w:color="auto"/>
              <w:right w:val="single" w:sz="4" w:space="0" w:color="000000"/>
            </w:tcBorders>
            <w:hideMark/>
          </w:tcPr>
          <w:p w14:paraId="73033298"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5CB8F0E5"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bCs/>
                <w:lang w:eastAsia="hr-HR"/>
              </w:rPr>
              <w:t>1036 ODRŽAVANJE ČISTOĆE JAVNIH POVRŠINA</w:t>
            </w:r>
          </w:p>
        </w:tc>
      </w:tr>
      <w:tr w:rsidR="00F166B7" w:rsidRPr="00F166B7" w14:paraId="118DF84A" w14:textId="77777777" w:rsidTr="00AE50CC">
        <w:trPr>
          <w:trHeight w:val="240"/>
        </w:trPr>
        <w:tc>
          <w:tcPr>
            <w:tcW w:w="2638" w:type="dxa"/>
            <w:tcBorders>
              <w:top w:val="single" w:sz="4" w:space="0" w:color="auto"/>
              <w:left w:val="single" w:sz="4" w:space="0" w:color="000000"/>
              <w:bottom w:val="single" w:sz="4" w:space="0" w:color="000000"/>
              <w:right w:val="single" w:sz="4" w:space="0" w:color="000000"/>
            </w:tcBorders>
            <w:hideMark/>
          </w:tcPr>
          <w:p w14:paraId="64EDF16F"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1754214B"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0660 Rashodi vezani za stanovanje i komunalne pogodnosti koji nisu drugdje svrstani</w:t>
            </w:r>
          </w:p>
        </w:tc>
      </w:tr>
      <w:tr w:rsidR="00F166B7" w:rsidRPr="00F166B7" w14:paraId="220F70C3"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0E7AF1A6"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1D951AB7"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Zakon o komunalnom gospodarstvu („Narodne novine“, broj 68/18, 110/18, 32/20 i 145/24)</w:t>
            </w:r>
          </w:p>
          <w:p w14:paraId="7C2E94CD"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održavanja komunalne infrastrukture na području Grada Šibenika za 2024. godinu</w:t>
            </w:r>
          </w:p>
        </w:tc>
      </w:tr>
      <w:tr w:rsidR="00F166B7" w:rsidRPr="00F166B7" w14:paraId="305CEF58" w14:textId="77777777" w:rsidTr="00AE50CC">
        <w:trPr>
          <w:trHeight w:val="888"/>
        </w:trPr>
        <w:tc>
          <w:tcPr>
            <w:tcW w:w="2638" w:type="dxa"/>
            <w:tcBorders>
              <w:top w:val="single" w:sz="4" w:space="0" w:color="000000"/>
              <w:left w:val="single" w:sz="4" w:space="0" w:color="000000"/>
              <w:bottom w:val="single" w:sz="4" w:space="0" w:color="000000"/>
              <w:right w:val="single" w:sz="4" w:space="0" w:color="000000"/>
            </w:tcBorders>
            <w:hideMark/>
          </w:tcPr>
          <w:p w14:paraId="4565BF15"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6B606517" w14:textId="77777777" w:rsidR="00F166B7" w:rsidRPr="00F166B7" w:rsidRDefault="00F166B7" w:rsidP="00AE50CC">
            <w:pPr>
              <w:spacing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A 103601 Čišćenje javnih površina</w:t>
            </w:r>
          </w:p>
          <w:p w14:paraId="6C1302BD"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b/>
                <w:bCs/>
                <w:lang w:eastAsia="hr-HR"/>
              </w:rPr>
              <w:t xml:space="preserve">A 103604 Odvoz i odlaganje raznog otpada s javnih površina </w:t>
            </w:r>
          </w:p>
        </w:tc>
      </w:tr>
      <w:tr w:rsidR="00F166B7" w:rsidRPr="00F166B7" w14:paraId="1E5992F2" w14:textId="77777777" w:rsidTr="00AE50CC">
        <w:trPr>
          <w:trHeight w:val="308"/>
        </w:trPr>
        <w:tc>
          <w:tcPr>
            <w:tcW w:w="2638" w:type="dxa"/>
            <w:tcBorders>
              <w:top w:val="single" w:sz="4" w:space="0" w:color="000000"/>
              <w:left w:val="single" w:sz="4" w:space="0" w:color="000000"/>
              <w:bottom w:val="single" w:sz="4" w:space="0" w:color="000000"/>
              <w:right w:val="single" w:sz="4" w:space="0" w:color="000000"/>
            </w:tcBorders>
            <w:hideMark/>
          </w:tcPr>
          <w:p w14:paraId="7856BEFC"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32E9B658"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Zadovoljavanje zajedničkih komunalnih potreba građana Grada Šibenika.</w:t>
            </w:r>
          </w:p>
          <w:p w14:paraId="4B051DEB"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lastRenderedPageBreak/>
              <w:t>Strukturno usklađivanje potreba i izvora financijskih sredstava za odvijanje djelatnosti održavanja javnih površina, nerazvrstanih cesta, groblja i javne rasvjete.</w:t>
            </w:r>
          </w:p>
        </w:tc>
      </w:tr>
      <w:tr w:rsidR="00F166B7" w:rsidRPr="00F166B7" w14:paraId="50FF0AFC" w14:textId="77777777" w:rsidTr="00AE50CC">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6D6707D5"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4A45FE1"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1.040.000,00 EUR</w:t>
            </w:r>
          </w:p>
        </w:tc>
      </w:tr>
      <w:tr w:rsidR="00F166B7" w:rsidRPr="00F166B7" w14:paraId="73102889" w14:textId="77777777" w:rsidTr="00AE50CC">
        <w:trPr>
          <w:trHeight w:val="598"/>
        </w:trPr>
        <w:tc>
          <w:tcPr>
            <w:tcW w:w="2638" w:type="dxa"/>
            <w:tcBorders>
              <w:top w:val="single" w:sz="4" w:space="0" w:color="000000"/>
              <w:left w:val="single" w:sz="4" w:space="0" w:color="000000"/>
              <w:bottom w:val="single" w:sz="4" w:space="0" w:color="000000"/>
              <w:right w:val="single" w:sz="4" w:space="0" w:color="000000"/>
            </w:tcBorders>
            <w:hideMark/>
          </w:tcPr>
          <w:p w14:paraId="635553FD"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5B840712"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1.030.736,21 EUR</w:t>
            </w:r>
          </w:p>
        </w:tc>
      </w:tr>
      <w:tr w:rsidR="00F166B7" w:rsidRPr="00F166B7" w14:paraId="6BFB16CC" w14:textId="77777777" w:rsidTr="00AE50CC">
        <w:trPr>
          <w:trHeight w:val="305"/>
        </w:trPr>
        <w:tc>
          <w:tcPr>
            <w:tcW w:w="2638" w:type="dxa"/>
            <w:tcBorders>
              <w:top w:val="single" w:sz="4" w:space="0" w:color="000000"/>
              <w:left w:val="single" w:sz="4" w:space="0" w:color="000000"/>
              <w:bottom w:val="single" w:sz="4" w:space="0" w:color="000000"/>
              <w:right w:val="single" w:sz="4" w:space="0" w:color="000000"/>
            </w:tcBorders>
            <w:hideMark/>
          </w:tcPr>
          <w:p w14:paraId="4DEFF84B"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0A153E13" w14:textId="77777777"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lang w:eastAsia="hr-HR"/>
              </w:rPr>
              <w:t>Program je ostvaren u planiranom obimu (99,11 %).</w:t>
            </w:r>
          </w:p>
        </w:tc>
      </w:tr>
      <w:tr w:rsidR="00F166B7" w:rsidRPr="00F166B7" w14:paraId="56AB638D"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1AA67D48"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0CFCBB55" w14:textId="672588BA" w:rsidR="00F166B7" w:rsidRPr="00F166B7" w:rsidRDefault="00F166B7" w:rsidP="005E3EE4">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Rezultat zadanog cilja unutar ove aktivnosti ostvaren je kroz aktivnu</w:t>
            </w:r>
            <w:r w:rsidR="005E3EE4">
              <w:rPr>
                <w:rFonts w:ascii="Times New Roman" w:hAnsi="Times New Roman" w:cs="Times New Roman"/>
                <w:lang w:eastAsia="hr-HR"/>
              </w:rPr>
              <w:t xml:space="preserve"> </w:t>
            </w:r>
            <w:r w:rsidRPr="00F166B7">
              <w:rPr>
                <w:rFonts w:ascii="Times New Roman" w:hAnsi="Times New Roman" w:cs="Times New Roman"/>
                <w:lang w:eastAsia="hr-HR"/>
              </w:rPr>
              <w:t xml:space="preserve">suradnju UO za komunalne djelatnosti i tvrtke „Zeleni grad Šibenik“ d.o.o. Šibenik, koja je izvršila aktivnost čišćenja javnih površina na temelju Odluke o povjeravanju obavljanja navedene komunalne djelatnosti. </w:t>
            </w:r>
          </w:p>
        </w:tc>
      </w:tr>
      <w:tr w:rsidR="00F166B7" w:rsidRPr="00F166B7" w14:paraId="25BD458E" w14:textId="77777777" w:rsidTr="00AE50CC">
        <w:trPr>
          <w:trHeight w:val="438"/>
        </w:trPr>
        <w:tc>
          <w:tcPr>
            <w:tcW w:w="2638" w:type="dxa"/>
            <w:tcBorders>
              <w:top w:val="single" w:sz="4" w:space="0" w:color="000000"/>
              <w:left w:val="single" w:sz="4" w:space="0" w:color="000000"/>
              <w:bottom w:val="single" w:sz="4" w:space="0" w:color="000000"/>
              <w:right w:val="single" w:sz="4" w:space="0" w:color="000000"/>
            </w:tcBorders>
            <w:hideMark/>
          </w:tcPr>
          <w:p w14:paraId="0816FEDE"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hideMark/>
          </w:tcPr>
          <w:p w14:paraId="753C4F5B" w14:textId="77777777"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b/>
                <w:bCs/>
                <w:lang w:eastAsia="hr-HR"/>
              </w:rPr>
              <w:t>1037 ODRŽAVANJE JAVNIH POVRŠINA</w:t>
            </w:r>
          </w:p>
        </w:tc>
      </w:tr>
      <w:tr w:rsidR="00F166B7" w:rsidRPr="00F166B7" w14:paraId="5C0365B1" w14:textId="77777777" w:rsidTr="00AE50CC">
        <w:trPr>
          <w:trHeight w:val="757"/>
        </w:trPr>
        <w:tc>
          <w:tcPr>
            <w:tcW w:w="2638" w:type="dxa"/>
            <w:tcBorders>
              <w:top w:val="single" w:sz="4" w:space="0" w:color="000000"/>
              <w:left w:val="single" w:sz="4" w:space="0" w:color="000000"/>
              <w:bottom w:val="single" w:sz="4" w:space="0" w:color="000000"/>
              <w:right w:val="single" w:sz="4" w:space="0" w:color="000000"/>
            </w:tcBorders>
            <w:hideMark/>
          </w:tcPr>
          <w:p w14:paraId="692216D9"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hideMark/>
          </w:tcPr>
          <w:p w14:paraId="5BD380DC"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0660 Rashodi vezani za stanovanje i komunalne pogodnosti koji nisu drugdje svrstani</w:t>
            </w:r>
          </w:p>
        </w:tc>
      </w:tr>
      <w:tr w:rsidR="00F166B7" w:rsidRPr="00F166B7" w14:paraId="59EF4C33" w14:textId="77777777" w:rsidTr="00AE50CC">
        <w:trPr>
          <w:trHeight w:val="1493"/>
        </w:trPr>
        <w:tc>
          <w:tcPr>
            <w:tcW w:w="2638" w:type="dxa"/>
            <w:tcBorders>
              <w:top w:val="single" w:sz="4" w:space="0" w:color="000000"/>
              <w:left w:val="single" w:sz="4" w:space="0" w:color="000000"/>
              <w:bottom w:val="single" w:sz="4" w:space="0" w:color="000000"/>
              <w:right w:val="single" w:sz="4" w:space="0" w:color="000000"/>
            </w:tcBorders>
            <w:hideMark/>
          </w:tcPr>
          <w:p w14:paraId="0961151D"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6C73BCE5"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Zakon o komunalnom gospodarstvu („Narodne novine“, broj 68/18, 110/18, 32/20 i 145/24)</w:t>
            </w:r>
          </w:p>
          <w:p w14:paraId="2F228259"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Program održavanja komunalne infrastrukture na području Grada Šibenika za 2024. godinu</w:t>
            </w:r>
          </w:p>
        </w:tc>
      </w:tr>
      <w:tr w:rsidR="00F166B7" w:rsidRPr="00F166B7" w14:paraId="2819052A"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4C4B1F63"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78FFF127"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A 103701 Održavanje javnih površina</w:t>
            </w:r>
          </w:p>
          <w:p w14:paraId="0DD35D5B"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A 103702 Održavanje zelenih površina</w:t>
            </w:r>
          </w:p>
          <w:p w14:paraId="00B12D07"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A 103703 Održavanje javnih fontana</w:t>
            </w:r>
          </w:p>
        </w:tc>
      </w:tr>
      <w:tr w:rsidR="00F166B7" w:rsidRPr="00F166B7" w14:paraId="53BADC6D" w14:textId="77777777" w:rsidTr="00AE50CC">
        <w:trPr>
          <w:trHeight w:val="929"/>
        </w:trPr>
        <w:tc>
          <w:tcPr>
            <w:tcW w:w="2638" w:type="dxa"/>
            <w:tcBorders>
              <w:top w:val="single" w:sz="4" w:space="0" w:color="000000"/>
              <w:left w:val="single" w:sz="4" w:space="0" w:color="000000"/>
              <w:bottom w:val="single" w:sz="4" w:space="0" w:color="000000"/>
              <w:right w:val="single" w:sz="4" w:space="0" w:color="000000"/>
            </w:tcBorders>
            <w:hideMark/>
          </w:tcPr>
          <w:p w14:paraId="62E7E8C2"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75D95146" w14:textId="77777777" w:rsidR="00F166B7" w:rsidRPr="00F166B7" w:rsidRDefault="00F166B7" w:rsidP="00AE50CC">
            <w:pPr>
              <w:spacing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Zadovoljavanje zajedničkih komunalnih potreba građana Grada Šibenika.</w:t>
            </w:r>
          </w:p>
          <w:p w14:paraId="2D0FD714" w14:textId="77777777" w:rsidR="00F166B7" w:rsidRPr="00F166B7" w:rsidRDefault="00F166B7" w:rsidP="00AE50CC">
            <w:pPr>
              <w:spacing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F166B7" w:rsidRPr="00F166B7" w14:paraId="6B97180D" w14:textId="77777777" w:rsidTr="00AE50CC">
        <w:trPr>
          <w:trHeight w:val="818"/>
        </w:trPr>
        <w:tc>
          <w:tcPr>
            <w:tcW w:w="2638" w:type="dxa"/>
            <w:tcBorders>
              <w:top w:val="single" w:sz="4" w:space="0" w:color="000000"/>
              <w:left w:val="single" w:sz="4" w:space="0" w:color="000000"/>
              <w:bottom w:val="single" w:sz="4" w:space="0" w:color="000000"/>
              <w:right w:val="single" w:sz="4" w:space="0" w:color="000000"/>
            </w:tcBorders>
            <w:hideMark/>
          </w:tcPr>
          <w:p w14:paraId="42A72A59"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2106FA0"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1.144.000,00 EUR</w:t>
            </w:r>
          </w:p>
        </w:tc>
      </w:tr>
      <w:tr w:rsidR="00F166B7" w:rsidRPr="00F166B7" w14:paraId="27D77DF2" w14:textId="77777777" w:rsidTr="00AE50CC">
        <w:trPr>
          <w:trHeight w:val="773"/>
        </w:trPr>
        <w:tc>
          <w:tcPr>
            <w:tcW w:w="2638" w:type="dxa"/>
            <w:tcBorders>
              <w:top w:val="single" w:sz="4" w:space="0" w:color="000000"/>
              <w:left w:val="single" w:sz="4" w:space="0" w:color="000000"/>
              <w:bottom w:val="single" w:sz="4" w:space="0" w:color="000000"/>
              <w:right w:val="single" w:sz="4" w:space="0" w:color="000000"/>
            </w:tcBorders>
            <w:hideMark/>
          </w:tcPr>
          <w:p w14:paraId="1E829D24"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13D32FA5"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1.056.297,92 EUR</w:t>
            </w:r>
          </w:p>
        </w:tc>
      </w:tr>
      <w:tr w:rsidR="00F166B7" w:rsidRPr="00F166B7" w14:paraId="6910FEFF" w14:textId="77777777" w:rsidTr="00AE50CC">
        <w:trPr>
          <w:trHeight w:val="800"/>
        </w:trPr>
        <w:tc>
          <w:tcPr>
            <w:tcW w:w="2638" w:type="dxa"/>
            <w:tcBorders>
              <w:top w:val="single" w:sz="4" w:space="0" w:color="000000"/>
              <w:left w:val="single" w:sz="4" w:space="0" w:color="000000"/>
              <w:bottom w:val="single" w:sz="4" w:space="0" w:color="000000"/>
              <w:right w:val="single" w:sz="4" w:space="0" w:color="000000"/>
            </w:tcBorders>
            <w:hideMark/>
          </w:tcPr>
          <w:p w14:paraId="11077ED0"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6798B97E" w14:textId="77777777"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lang w:eastAsia="hr-HR"/>
              </w:rPr>
              <w:t>Program je ostvaren u neznatno manjem obimu od predviđenog Programom održavanja (92,33 %).</w:t>
            </w:r>
          </w:p>
        </w:tc>
      </w:tr>
      <w:tr w:rsidR="00F166B7" w:rsidRPr="00F166B7" w14:paraId="4AB970B8" w14:textId="77777777" w:rsidTr="00AE50CC">
        <w:trPr>
          <w:trHeight w:val="1917"/>
        </w:trPr>
        <w:tc>
          <w:tcPr>
            <w:tcW w:w="2638" w:type="dxa"/>
            <w:tcBorders>
              <w:top w:val="single" w:sz="4" w:space="0" w:color="000000"/>
              <w:left w:val="single" w:sz="4" w:space="0" w:color="000000"/>
              <w:bottom w:val="single" w:sz="4" w:space="0" w:color="000000"/>
              <w:right w:val="single" w:sz="4" w:space="0" w:color="000000"/>
            </w:tcBorders>
            <w:hideMark/>
          </w:tcPr>
          <w:p w14:paraId="4C136FE0"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461FBD99" w14:textId="2FD2D895" w:rsidR="00F166B7" w:rsidRPr="00F166B7" w:rsidRDefault="00F166B7" w:rsidP="005E3EE4">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Rezultat zadanog cilja unutar ove aktivnosti ostvaren je kroz aktivnu</w:t>
            </w:r>
            <w:r w:rsidR="005E3EE4">
              <w:rPr>
                <w:rFonts w:ascii="Times New Roman" w:hAnsi="Times New Roman" w:cs="Times New Roman"/>
                <w:lang w:eastAsia="hr-HR"/>
              </w:rPr>
              <w:t xml:space="preserve"> </w:t>
            </w:r>
            <w:r w:rsidRPr="00F166B7">
              <w:rPr>
                <w:rFonts w:ascii="Times New Roman" w:hAnsi="Times New Roman" w:cs="Times New Roman"/>
                <w:lang w:eastAsia="hr-HR"/>
              </w:rPr>
              <w:t>suradnju UO za komunalne djelatnosti i tvrtke „Zeleni grad Šibenik“ d.o.o. Šibenik, koja je izvršila aktivnost održavanja zelenih površina i čišćenja javnih fontana, te tvrtkom „</w:t>
            </w:r>
            <w:proofErr w:type="spellStart"/>
            <w:r w:rsidRPr="00F166B7">
              <w:rPr>
                <w:rFonts w:ascii="Times New Roman" w:hAnsi="Times New Roman" w:cs="Times New Roman"/>
                <w:lang w:eastAsia="hr-HR"/>
              </w:rPr>
              <w:t>Bemix</w:t>
            </w:r>
            <w:proofErr w:type="spellEnd"/>
            <w:r w:rsidRPr="00F166B7">
              <w:rPr>
                <w:rFonts w:ascii="Times New Roman" w:hAnsi="Times New Roman" w:cs="Times New Roman"/>
                <w:lang w:eastAsia="hr-HR"/>
              </w:rPr>
              <w:t>“ d.o.o., Grebaštica koja je održavala javne površine temeljem ugovora o povjeravanju obavljanja navedene komunalne djelatnosti.</w:t>
            </w:r>
          </w:p>
        </w:tc>
      </w:tr>
      <w:tr w:rsidR="00F166B7" w:rsidRPr="00F166B7" w14:paraId="71D60E85" w14:textId="77777777" w:rsidTr="00AE50CC">
        <w:trPr>
          <w:trHeight w:val="488"/>
        </w:trPr>
        <w:tc>
          <w:tcPr>
            <w:tcW w:w="2638" w:type="dxa"/>
            <w:tcBorders>
              <w:top w:val="single" w:sz="4" w:space="0" w:color="000000"/>
              <w:left w:val="single" w:sz="4" w:space="0" w:color="000000"/>
              <w:bottom w:val="single" w:sz="4" w:space="0" w:color="000000"/>
              <w:right w:val="single" w:sz="4" w:space="0" w:color="000000"/>
            </w:tcBorders>
            <w:hideMark/>
          </w:tcPr>
          <w:p w14:paraId="47263064"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hideMark/>
          </w:tcPr>
          <w:p w14:paraId="1F1B353C" w14:textId="77777777"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b/>
                <w:bCs/>
                <w:lang w:eastAsia="hr-HR"/>
              </w:rPr>
              <w:t>1038 ODRŽAVANJE NERAZVRSTANIH CESTA</w:t>
            </w:r>
          </w:p>
        </w:tc>
      </w:tr>
      <w:tr w:rsidR="00F166B7" w:rsidRPr="00F166B7" w14:paraId="07B8A349" w14:textId="77777777" w:rsidTr="00AE50CC">
        <w:trPr>
          <w:trHeight w:val="780"/>
        </w:trPr>
        <w:tc>
          <w:tcPr>
            <w:tcW w:w="2638" w:type="dxa"/>
            <w:tcBorders>
              <w:top w:val="single" w:sz="4" w:space="0" w:color="000000"/>
              <w:left w:val="single" w:sz="4" w:space="0" w:color="000000"/>
              <w:bottom w:val="single" w:sz="4" w:space="0" w:color="000000"/>
              <w:right w:val="single" w:sz="4" w:space="0" w:color="000000"/>
            </w:tcBorders>
            <w:hideMark/>
          </w:tcPr>
          <w:p w14:paraId="3BF7E859"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hideMark/>
          </w:tcPr>
          <w:p w14:paraId="309964B1"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0660 Rashodi vezani za stanovanje i komunalne pogodnosti koji nisu drugdje svrstani</w:t>
            </w:r>
          </w:p>
        </w:tc>
      </w:tr>
      <w:tr w:rsidR="00F166B7" w:rsidRPr="00F166B7" w14:paraId="61BC9223" w14:textId="77777777" w:rsidTr="00AE50CC">
        <w:trPr>
          <w:trHeight w:val="1501"/>
        </w:trPr>
        <w:tc>
          <w:tcPr>
            <w:tcW w:w="2638" w:type="dxa"/>
            <w:tcBorders>
              <w:top w:val="single" w:sz="4" w:space="0" w:color="000000"/>
              <w:left w:val="single" w:sz="4" w:space="0" w:color="000000"/>
              <w:bottom w:val="single" w:sz="4" w:space="0" w:color="000000"/>
              <w:right w:val="single" w:sz="4" w:space="0" w:color="000000"/>
            </w:tcBorders>
            <w:hideMark/>
          </w:tcPr>
          <w:p w14:paraId="515CD7D9"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71D17FBD" w14:textId="77777777" w:rsidR="00F166B7" w:rsidRPr="00F166B7" w:rsidRDefault="00F166B7" w:rsidP="005E3EE4">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Zakon o komunalnom gospodarstvu („Narodne novine“, broj 68/18, 110/18, 32/20 i 145/24)</w:t>
            </w:r>
          </w:p>
          <w:p w14:paraId="0D1E62AF"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Program održavanja komunalne infrastrukture na području Grada Šibenika za 2024. godinu</w:t>
            </w:r>
          </w:p>
        </w:tc>
      </w:tr>
      <w:tr w:rsidR="00F166B7" w:rsidRPr="00F166B7" w14:paraId="3F073632"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1A3F3C42"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06F766E7"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A 103802 Održavanje nerazvrstanih cesta</w:t>
            </w:r>
          </w:p>
          <w:p w14:paraId="5C3364DD"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A 103803 Prometna signalizacija</w:t>
            </w:r>
          </w:p>
          <w:p w14:paraId="3AB14DEC"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A 103804 Zaštitne ograde i stupići</w:t>
            </w:r>
          </w:p>
        </w:tc>
      </w:tr>
      <w:tr w:rsidR="00F166B7" w:rsidRPr="00F166B7" w14:paraId="0EBD3463"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12B6DF61"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0CA43D18" w14:textId="77777777" w:rsidR="00F166B7" w:rsidRPr="00F166B7" w:rsidRDefault="00F166B7" w:rsidP="00AE50CC">
            <w:pPr>
              <w:spacing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Zadovoljavanje zajedničkih komunalnih potreba građana Grada Šibenika.</w:t>
            </w:r>
          </w:p>
          <w:p w14:paraId="13C885AF" w14:textId="77777777" w:rsidR="00F166B7" w:rsidRPr="00F166B7" w:rsidRDefault="00F166B7" w:rsidP="00AE50CC">
            <w:pPr>
              <w:spacing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F166B7" w:rsidRPr="00F166B7" w14:paraId="0F9C2FB3" w14:textId="77777777" w:rsidTr="00AE50CC">
        <w:trPr>
          <w:trHeight w:val="719"/>
        </w:trPr>
        <w:tc>
          <w:tcPr>
            <w:tcW w:w="2638" w:type="dxa"/>
            <w:tcBorders>
              <w:top w:val="single" w:sz="4" w:space="0" w:color="000000"/>
              <w:left w:val="single" w:sz="4" w:space="0" w:color="000000"/>
              <w:bottom w:val="single" w:sz="4" w:space="0" w:color="000000"/>
              <w:right w:val="single" w:sz="4" w:space="0" w:color="000000"/>
            </w:tcBorders>
            <w:hideMark/>
          </w:tcPr>
          <w:p w14:paraId="0B8F7B15"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1A718230"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1.092.000,00 EUR</w:t>
            </w:r>
          </w:p>
        </w:tc>
      </w:tr>
      <w:tr w:rsidR="00F166B7" w:rsidRPr="00F166B7" w14:paraId="7204D3AA" w14:textId="77777777" w:rsidTr="00AE50CC">
        <w:trPr>
          <w:trHeight w:val="787"/>
        </w:trPr>
        <w:tc>
          <w:tcPr>
            <w:tcW w:w="2638" w:type="dxa"/>
            <w:tcBorders>
              <w:top w:val="single" w:sz="4" w:space="0" w:color="000000"/>
              <w:left w:val="single" w:sz="4" w:space="0" w:color="000000"/>
              <w:bottom w:val="single" w:sz="4" w:space="0" w:color="000000"/>
              <w:right w:val="single" w:sz="4" w:space="0" w:color="000000"/>
            </w:tcBorders>
            <w:hideMark/>
          </w:tcPr>
          <w:p w14:paraId="75DEABB5"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7A6E3C1B"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 xml:space="preserve">1.082.100,65 EUR </w:t>
            </w:r>
          </w:p>
        </w:tc>
      </w:tr>
      <w:tr w:rsidR="00F166B7" w:rsidRPr="00F166B7" w14:paraId="367FE9A9" w14:textId="77777777" w:rsidTr="00AE50CC">
        <w:trPr>
          <w:trHeight w:val="1070"/>
        </w:trPr>
        <w:tc>
          <w:tcPr>
            <w:tcW w:w="2638" w:type="dxa"/>
            <w:tcBorders>
              <w:top w:val="single" w:sz="4" w:space="0" w:color="000000"/>
              <w:left w:val="single" w:sz="4" w:space="0" w:color="000000"/>
              <w:bottom w:val="single" w:sz="4" w:space="0" w:color="000000"/>
              <w:right w:val="single" w:sz="4" w:space="0" w:color="000000"/>
            </w:tcBorders>
            <w:hideMark/>
          </w:tcPr>
          <w:p w14:paraId="3E390457"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2C684085" w14:textId="46CB9FE6"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lang w:eastAsia="hr-HR"/>
              </w:rPr>
              <w:t>Program je ostvaren u neznatno manjem obimu od predviđenog Programom održavanja (99,09 %)</w:t>
            </w:r>
            <w:r w:rsidR="005E3EE4">
              <w:rPr>
                <w:rFonts w:ascii="Times New Roman" w:hAnsi="Times New Roman" w:cs="Times New Roman"/>
                <w:lang w:eastAsia="hr-HR"/>
              </w:rPr>
              <w:t>.</w:t>
            </w:r>
          </w:p>
        </w:tc>
      </w:tr>
      <w:tr w:rsidR="00F166B7" w:rsidRPr="00F166B7" w14:paraId="47B121DB" w14:textId="77777777" w:rsidTr="00AE50CC">
        <w:trPr>
          <w:trHeight w:val="787"/>
        </w:trPr>
        <w:tc>
          <w:tcPr>
            <w:tcW w:w="2638" w:type="dxa"/>
            <w:tcBorders>
              <w:top w:val="single" w:sz="4" w:space="0" w:color="000000"/>
              <w:left w:val="single" w:sz="4" w:space="0" w:color="000000"/>
              <w:bottom w:val="single" w:sz="4" w:space="0" w:color="000000"/>
              <w:right w:val="single" w:sz="4" w:space="0" w:color="000000"/>
            </w:tcBorders>
            <w:hideMark/>
          </w:tcPr>
          <w:p w14:paraId="6433CCD6"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324622C8"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Rezultat zadanog cilja unutar ovih aktivnosti ostvaren je kroz aktivnu suradnju UO za komunalne djelatnosti i tvrtke „Ceste Šibenik“ d.o.o. Šibenik i „</w:t>
            </w:r>
            <w:proofErr w:type="spellStart"/>
            <w:r w:rsidRPr="00F166B7">
              <w:rPr>
                <w:rFonts w:ascii="Times New Roman" w:hAnsi="Times New Roman" w:cs="Times New Roman"/>
                <w:lang w:eastAsia="hr-HR"/>
              </w:rPr>
              <w:t>Pismorad</w:t>
            </w:r>
            <w:proofErr w:type="spellEnd"/>
            <w:r w:rsidRPr="00F166B7">
              <w:rPr>
                <w:rFonts w:ascii="Times New Roman" w:hAnsi="Times New Roman" w:cs="Times New Roman"/>
                <w:lang w:eastAsia="hr-HR"/>
              </w:rPr>
              <w:t>“ d.o.o. Sveta Nedjelja, koje izvršavaju aktivnosti održavanja nerazvrstanih cesta i održavanja prometne signalizacije temeljem ugovora o povjeravanju navedenih komunalnih poslova.</w:t>
            </w:r>
          </w:p>
        </w:tc>
      </w:tr>
      <w:tr w:rsidR="00F166B7" w:rsidRPr="00F166B7" w14:paraId="73BED55C" w14:textId="77777777" w:rsidTr="00AE50CC">
        <w:trPr>
          <w:trHeight w:val="486"/>
        </w:trPr>
        <w:tc>
          <w:tcPr>
            <w:tcW w:w="2638" w:type="dxa"/>
            <w:tcBorders>
              <w:top w:val="single" w:sz="4" w:space="0" w:color="000000"/>
              <w:left w:val="single" w:sz="4" w:space="0" w:color="000000"/>
              <w:bottom w:val="single" w:sz="4" w:space="0" w:color="000000"/>
              <w:right w:val="single" w:sz="4" w:space="0" w:color="000000"/>
            </w:tcBorders>
            <w:hideMark/>
          </w:tcPr>
          <w:p w14:paraId="716CA82C"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hideMark/>
          </w:tcPr>
          <w:p w14:paraId="707C831D" w14:textId="77777777"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b/>
                <w:bCs/>
                <w:lang w:eastAsia="hr-HR"/>
              </w:rPr>
              <w:t>1039 ODRŽAVANJE GROBLJA</w:t>
            </w:r>
          </w:p>
        </w:tc>
      </w:tr>
      <w:tr w:rsidR="00F166B7" w:rsidRPr="00F166B7" w14:paraId="1E5594C2" w14:textId="77777777" w:rsidTr="00AE50CC">
        <w:trPr>
          <w:trHeight w:val="664"/>
        </w:trPr>
        <w:tc>
          <w:tcPr>
            <w:tcW w:w="2638" w:type="dxa"/>
            <w:tcBorders>
              <w:top w:val="single" w:sz="4" w:space="0" w:color="000000"/>
              <w:left w:val="single" w:sz="4" w:space="0" w:color="000000"/>
              <w:bottom w:val="single" w:sz="4" w:space="0" w:color="000000"/>
              <w:right w:val="single" w:sz="4" w:space="0" w:color="000000"/>
            </w:tcBorders>
            <w:hideMark/>
          </w:tcPr>
          <w:p w14:paraId="7B0C24ED"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hideMark/>
          </w:tcPr>
          <w:p w14:paraId="1BF197B4"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0660 Rashodi vezani za stanovanje i komunalne pogodnosti koji nisu drugdje svrstani</w:t>
            </w:r>
          </w:p>
        </w:tc>
      </w:tr>
      <w:tr w:rsidR="00F166B7" w:rsidRPr="00F166B7" w14:paraId="7CA34067"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54388B13"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lastRenderedPageBreak/>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183C4560"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Zakon o komunalnom gospodarstvu („Narodne novine“, broj 68/18, 110/18, 32/20 i 145/24)</w:t>
            </w:r>
          </w:p>
          <w:p w14:paraId="5B3E35D0"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Program održavanja komunalne infrastrukture na području Grada Šibenika za 2024. godinu</w:t>
            </w:r>
          </w:p>
        </w:tc>
      </w:tr>
      <w:tr w:rsidR="00F166B7" w:rsidRPr="00F166B7" w14:paraId="059DC00E" w14:textId="77777777" w:rsidTr="00AE50CC">
        <w:trPr>
          <w:trHeight w:val="528"/>
        </w:trPr>
        <w:tc>
          <w:tcPr>
            <w:tcW w:w="2638" w:type="dxa"/>
            <w:tcBorders>
              <w:top w:val="single" w:sz="4" w:space="0" w:color="000000"/>
              <w:left w:val="single" w:sz="4" w:space="0" w:color="000000"/>
              <w:bottom w:val="single" w:sz="4" w:space="0" w:color="000000"/>
              <w:right w:val="single" w:sz="4" w:space="0" w:color="000000"/>
            </w:tcBorders>
            <w:hideMark/>
          </w:tcPr>
          <w:p w14:paraId="1DEAB970"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50D8C7A4" w14:textId="77777777" w:rsidR="00F166B7" w:rsidRPr="00F166B7" w:rsidRDefault="00F166B7" w:rsidP="00AE50CC">
            <w:pPr>
              <w:spacing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A 103901 Održavanje groblja</w:t>
            </w:r>
          </w:p>
          <w:p w14:paraId="276FC322" w14:textId="77777777" w:rsidR="00F166B7" w:rsidRPr="00F166B7" w:rsidRDefault="00F166B7" w:rsidP="00AE50CC">
            <w:pPr>
              <w:spacing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K 103902 Projekt izgradnje krematorija</w:t>
            </w:r>
          </w:p>
        </w:tc>
      </w:tr>
      <w:tr w:rsidR="00F166B7" w:rsidRPr="00F166B7" w14:paraId="6011A3AF"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0FDD7E41"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3F413AB0" w14:textId="77777777" w:rsidR="00F166B7" w:rsidRPr="00F166B7" w:rsidRDefault="00F166B7" w:rsidP="00AE50CC">
            <w:pPr>
              <w:spacing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Zadovoljavanje zajedničkih komunalnih potreba građana Grada Šibenika.</w:t>
            </w:r>
          </w:p>
          <w:p w14:paraId="447538D2" w14:textId="77777777" w:rsidR="00F166B7" w:rsidRPr="00F166B7" w:rsidRDefault="00F166B7" w:rsidP="00AE50CC">
            <w:pPr>
              <w:spacing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F166B7" w:rsidRPr="00F166B7" w14:paraId="2CFF64CF" w14:textId="77777777" w:rsidTr="00AE50CC">
        <w:trPr>
          <w:trHeight w:val="620"/>
        </w:trPr>
        <w:tc>
          <w:tcPr>
            <w:tcW w:w="2638" w:type="dxa"/>
            <w:tcBorders>
              <w:top w:val="single" w:sz="4" w:space="0" w:color="000000"/>
              <w:left w:val="single" w:sz="4" w:space="0" w:color="000000"/>
              <w:bottom w:val="single" w:sz="4" w:space="0" w:color="000000"/>
              <w:right w:val="single" w:sz="4" w:space="0" w:color="000000"/>
            </w:tcBorders>
            <w:hideMark/>
          </w:tcPr>
          <w:p w14:paraId="1FC150C9"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5644EB30"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133.845,00 EUR</w:t>
            </w:r>
          </w:p>
        </w:tc>
      </w:tr>
      <w:tr w:rsidR="00F166B7" w:rsidRPr="00F166B7" w14:paraId="3DF3E82F" w14:textId="77777777" w:rsidTr="00AE50CC">
        <w:trPr>
          <w:trHeight w:val="646"/>
        </w:trPr>
        <w:tc>
          <w:tcPr>
            <w:tcW w:w="2638" w:type="dxa"/>
            <w:tcBorders>
              <w:top w:val="single" w:sz="4" w:space="0" w:color="000000"/>
              <w:left w:val="single" w:sz="4" w:space="0" w:color="000000"/>
              <w:bottom w:val="single" w:sz="4" w:space="0" w:color="000000"/>
              <w:right w:val="single" w:sz="4" w:space="0" w:color="000000"/>
            </w:tcBorders>
            <w:hideMark/>
          </w:tcPr>
          <w:p w14:paraId="5CCB20E7"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77BA3799"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133.845,00 EUR</w:t>
            </w:r>
          </w:p>
        </w:tc>
      </w:tr>
      <w:tr w:rsidR="00F166B7" w:rsidRPr="00F166B7" w14:paraId="375CB7CC" w14:textId="77777777" w:rsidTr="00AE50CC">
        <w:trPr>
          <w:trHeight w:val="827"/>
        </w:trPr>
        <w:tc>
          <w:tcPr>
            <w:tcW w:w="2638" w:type="dxa"/>
            <w:tcBorders>
              <w:top w:val="single" w:sz="4" w:space="0" w:color="000000"/>
              <w:left w:val="single" w:sz="4" w:space="0" w:color="000000"/>
              <w:bottom w:val="single" w:sz="4" w:space="0" w:color="000000"/>
              <w:right w:val="single" w:sz="4" w:space="0" w:color="000000"/>
            </w:tcBorders>
            <w:hideMark/>
          </w:tcPr>
          <w:p w14:paraId="511F39CD"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35F94870" w14:textId="77777777"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lang w:eastAsia="hr-HR"/>
              </w:rPr>
              <w:t>Program je ostvaren u planiranom obimu (100,00 %).</w:t>
            </w:r>
          </w:p>
        </w:tc>
      </w:tr>
      <w:tr w:rsidR="00F166B7" w:rsidRPr="00F166B7" w14:paraId="71F5559E"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7B03CF0B"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5C2AD334"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Rezultat zadanog cilja unutar ovih aktivnosti ostvaren je kroz aktivnu suradnju UO za komunalne djelatnosti i tvrtke „Čempresi“ d.o.o. Šibenik, koja izvršava aktivnost održavanja groblja. </w:t>
            </w:r>
          </w:p>
        </w:tc>
      </w:tr>
      <w:tr w:rsidR="00F166B7" w:rsidRPr="00F166B7" w14:paraId="15A1E8D6" w14:textId="77777777" w:rsidTr="00AE50CC">
        <w:trPr>
          <w:trHeight w:val="546"/>
        </w:trPr>
        <w:tc>
          <w:tcPr>
            <w:tcW w:w="2638" w:type="dxa"/>
            <w:tcBorders>
              <w:top w:val="single" w:sz="4" w:space="0" w:color="000000"/>
              <w:left w:val="single" w:sz="4" w:space="0" w:color="000000"/>
              <w:bottom w:val="single" w:sz="4" w:space="0" w:color="000000"/>
              <w:right w:val="single" w:sz="4" w:space="0" w:color="000000"/>
            </w:tcBorders>
            <w:hideMark/>
          </w:tcPr>
          <w:p w14:paraId="6BE28588"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hideMark/>
          </w:tcPr>
          <w:p w14:paraId="6C29AB6A" w14:textId="77777777"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b/>
                <w:bCs/>
                <w:lang w:eastAsia="hr-HR"/>
              </w:rPr>
              <w:t>1040 JAVNA RASVJETA</w:t>
            </w:r>
          </w:p>
        </w:tc>
      </w:tr>
      <w:tr w:rsidR="00F166B7" w:rsidRPr="00F166B7" w14:paraId="6BFDDAE0" w14:textId="77777777" w:rsidTr="00AE50CC">
        <w:trPr>
          <w:trHeight w:val="921"/>
        </w:trPr>
        <w:tc>
          <w:tcPr>
            <w:tcW w:w="2638" w:type="dxa"/>
            <w:tcBorders>
              <w:top w:val="single" w:sz="4" w:space="0" w:color="000000"/>
              <w:left w:val="single" w:sz="4" w:space="0" w:color="000000"/>
              <w:bottom w:val="single" w:sz="4" w:space="0" w:color="000000"/>
              <w:right w:val="single" w:sz="4" w:space="0" w:color="000000"/>
            </w:tcBorders>
            <w:hideMark/>
          </w:tcPr>
          <w:p w14:paraId="7F6E1FCC"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hideMark/>
          </w:tcPr>
          <w:p w14:paraId="3EC6CEF1"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0660 Rashodi vezani za stanovanje i komunalne pogodnosti koji nisu drugdje svrstani</w:t>
            </w:r>
          </w:p>
        </w:tc>
      </w:tr>
      <w:tr w:rsidR="00F166B7" w:rsidRPr="00F166B7" w14:paraId="26A03626"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04C2AFBA"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3BDC18DC"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Zakon o komunalnom gospodarstvu („Narodne novine“, broj 68/18, 110/18, 32/20 i 145/24)</w:t>
            </w:r>
          </w:p>
          <w:p w14:paraId="05B282CC"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održavanja komunalne infrastrukture na području Grada Šibenika za 2024. godinu</w:t>
            </w:r>
          </w:p>
          <w:p w14:paraId="2C507B8A"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gradnje komunalne infrastrukture na području Grada Šibenika za 2024. godinu</w:t>
            </w:r>
          </w:p>
        </w:tc>
      </w:tr>
      <w:tr w:rsidR="00F166B7" w:rsidRPr="00F166B7" w14:paraId="09FBDDAB"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6B4A218D"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15F5FE95" w14:textId="77777777" w:rsidR="00F166B7" w:rsidRPr="00F166B7" w:rsidRDefault="00F166B7" w:rsidP="00AE50CC">
            <w:pPr>
              <w:spacing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A  104001  Javna rasvjeta</w:t>
            </w:r>
          </w:p>
          <w:p w14:paraId="19346463" w14:textId="77777777" w:rsidR="00F166B7" w:rsidRPr="00F166B7" w:rsidRDefault="00F166B7" w:rsidP="00AE50CC">
            <w:pPr>
              <w:spacing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A 104030 Izgradnja javne rasvjete u gradskim četvrtima i mjesnim odborima</w:t>
            </w:r>
          </w:p>
        </w:tc>
      </w:tr>
      <w:tr w:rsidR="00F166B7" w:rsidRPr="00F166B7" w14:paraId="2F8F150F"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1E73A956"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56341544"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Zadovoljavanje zajedničkih komunalnih potreba građana Grada Šibenika.</w:t>
            </w:r>
          </w:p>
          <w:p w14:paraId="2720C76B"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Strukturno usklađivanje potreba i izvora financijskih sredstava za odvijanje djelatnosti održavanja javnih površina, nerazvrstanih cesta, groblja i javne rasvjete.</w:t>
            </w:r>
          </w:p>
        </w:tc>
      </w:tr>
      <w:tr w:rsidR="00F166B7" w:rsidRPr="00F166B7" w14:paraId="179E3D73" w14:textId="77777777" w:rsidTr="00AE50CC">
        <w:trPr>
          <w:trHeight w:val="724"/>
        </w:trPr>
        <w:tc>
          <w:tcPr>
            <w:tcW w:w="2638" w:type="dxa"/>
            <w:tcBorders>
              <w:top w:val="single" w:sz="4" w:space="0" w:color="000000"/>
              <w:left w:val="single" w:sz="4" w:space="0" w:color="000000"/>
              <w:bottom w:val="single" w:sz="4" w:space="0" w:color="000000"/>
              <w:right w:val="single" w:sz="4" w:space="0" w:color="000000"/>
            </w:tcBorders>
            <w:hideMark/>
          </w:tcPr>
          <w:p w14:paraId="1F27BB57"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524AB8BE"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1.280.000,00 EUR</w:t>
            </w:r>
          </w:p>
        </w:tc>
      </w:tr>
      <w:tr w:rsidR="00F166B7" w:rsidRPr="00F166B7" w14:paraId="3FD56C34" w14:textId="77777777" w:rsidTr="00AE50CC">
        <w:trPr>
          <w:trHeight w:val="607"/>
        </w:trPr>
        <w:tc>
          <w:tcPr>
            <w:tcW w:w="2638" w:type="dxa"/>
            <w:tcBorders>
              <w:top w:val="single" w:sz="4" w:space="0" w:color="000000"/>
              <w:left w:val="single" w:sz="4" w:space="0" w:color="000000"/>
              <w:bottom w:val="single" w:sz="4" w:space="0" w:color="000000"/>
              <w:right w:val="single" w:sz="4" w:space="0" w:color="000000"/>
            </w:tcBorders>
            <w:hideMark/>
          </w:tcPr>
          <w:p w14:paraId="2CA811E3"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46C2F247"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lang w:eastAsia="hr-HR"/>
              </w:rPr>
              <w:t>1.202.729,72 EUR</w:t>
            </w:r>
          </w:p>
        </w:tc>
      </w:tr>
      <w:tr w:rsidR="00F166B7" w:rsidRPr="00F166B7" w14:paraId="1A03EE49" w14:textId="77777777" w:rsidTr="00AE50CC">
        <w:trPr>
          <w:trHeight w:val="1059"/>
        </w:trPr>
        <w:tc>
          <w:tcPr>
            <w:tcW w:w="2638" w:type="dxa"/>
            <w:tcBorders>
              <w:top w:val="single" w:sz="4" w:space="0" w:color="000000"/>
              <w:left w:val="single" w:sz="4" w:space="0" w:color="000000"/>
              <w:bottom w:val="single" w:sz="4" w:space="0" w:color="000000"/>
              <w:right w:val="single" w:sz="4" w:space="0" w:color="000000"/>
            </w:tcBorders>
            <w:hideMark/>
          </w:tcPr>
          <w:p w14:paraId="79A4DBA2"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448AC066" w14:textId="77777777"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lang w:eastAsia="hr-HR"/>
              </w:rPr>
              <w:t>Program je ostvaren u nešto manjem obimu od planiranog (93,96 %) i to u dijelu koji se odnosi  Aktivnost 104001 za usluge tekućeg i investicijskog održavanja, sukladno dinamici izvođenja održavanja.</w:t>
            </w:r>
          </w:p>
        </w:tc>
      </w:tr>
      <w:tr w:rsidR="00F166B7" w:rsidRPr="00F166B7" w14:paraId="60152180"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23D92935"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159230E5" w14:textId="0D027374" w:rsidR="00F166B7" w:rsidRPr="00F166B7" w:rsidRDefault="00F166B7" w:rsidP="005E3EE4">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Rezultat zadanog cilja unutar ovih aktivnosti ostvaren je kroz aktivnu</w:t>
            </w:r>
            <w:r w:rsidR="005E3EE4">
              <w:rPr>
                <w:rFonts w:ascii="Times New Roman" w:hAnsi="Times New Roman" w:cs="Times New Roman"/>
                <w:lang w:eastAsia="hr-HR"/>
              </w:rPr>
              <w:t xml:space="preserve"> </w:t>
            </w:r>
            <w:r w:rsidRPr="00F166B7">
              <w:rPr>
                <w:rFonts w:ascii="Times New Roman" w:hAnsi="Times New Roman" w:cs="Times New Roman"/>
                <w:lang w:eastAsia="hr-HR"/>
              </w:rPr>
              <w:t>suradnju UO za komunalne djelatnosti s tvrtkama:</w:t>
            </w:r>
          </w:p>
          <w:p w14:paraId="246A8EBF" w14:textId="3016D682" w:rsidR="00F166B7" w:rsidRPr="00F166B7" w:rsidRDefault="00F166B7" w:rsidP="005E3EE4">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 </w:t>
            </w:r>
            <w:r w:rsidR="00C25CCE" w:rsidRPr="00C25CCE">
              <w:rPr>
                <w:rFonts w:ascii="Times New Roman" w:hAnsi="Times New Roman" w:cs="Times New Roman"/>
                <w:lang w:eastAsia="hr-HR"/>
              </w:rPr>
              <w:t>HEP-Opskrba</w:t>
            </w:r>
            <w:r w:rsidRPr="00F166B7">
              <w:rPr>
                <w:rFonts w:ascii="Times New Roman" w:hAnsi="Times New Roman" w:cs="Times New Roman"/>
                <w:lang w:eastAsia="hr-HR"/>
              </w:rPr>
              <w:t xml:space="preserve"> d.o.o. Zagreb, a odnosi se na rashode za utrošenu energiju,</w:t>
            </w:r>
          </w:p>
          <w:p w14:paraId="26F2E8CA" w14:textId="77777777" w:rsidR="00F166B7" w:rsidRPr="00F166B7" w:rsidRDefault="00F166B7" w:rsidP="005E3EE4">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 </w:t>
            </w:r>
            <w:proofErr w:type="spellStart"/>
            <w:r w:rsidRPr="00F166B7">
              <w:rPr>
                <w:rFonts w:ascii="Times New Roman" w:hAnsi="Times New Roman" w:cs="Times New Roman"/>
                <w:lang w:eastAsia="hr-HR"/>
              </w:rPr>
              <w:t>Pectus</w:t>
            </w:r>
            <w:proofErr w:type="spellEnd"/>
            <w:r w:rsidRPr="00F166B7">
              <w:rPr>
                <w:rFonts w:ascii="Times New Roman" w:hAnsi="Times New Roman" w:cs="Times New Roman"/>
                <w:lang w:eastAsia="hr-HR"/>
              </w:rPr>
              <w:t xml:space="preserve"> d.o.o. Perković, koja izvršava aktivnost održavanja javne rasvjete temeljem ugovora o povjeravanju navedenih komunalnih poslova,</w:t>
            </w:r>
          </w:p>
          <w:p w14:paraId="4FD95816" w14:textId="77777777" w:rsidR="00F166B7" w:rsidRPr="00F166B7" w:rsidRDefault="00F166B7" w:rsidP="005E3EE4">
            <w:pPr>
              <w:spacing w:after="0" w:line="256" w:lineRule="auto"/>
              <w:ind w:right="56"/>
              <w:jc w:val="both"/>
              <w:rPr>
                <w:rFonts w:ascii="Times New Roman" w:hAnsi="Times New Roman" w:cs="Times New Roman"/>
                <w:lang w:eastAsia="hr-HR"/>
              </w:rPr>
            </w:pPr>
            <w:r w:rsidRPr="00F166B7">
              <w:rPr>
                <w:rFonts w:ascii="Times New Roman" w:hAnsi="Times New Roman" w:cs="Times New Roman"/>
                <w:lang w:eastAsia="hr-HR"/>
              </w:rPr>
              <w:t>- raznih tvrtki koje su izvršavale poslove izgradnje javne rasvjete u GČ i MO.</w:t>
            </w:r>
          </w:p>
        </w:tc>
      </w:tr>
      <w:tr w:rsidR="00F166B7" w:rsidRPr="00F166B7" w14:paraId="6A0F92B2" w14:textId="77777777" w:rsidTr="00AE50CC">
        <w:trPr>
          <w:trHeight w:val="365"/>
        </w:trPr>
        <w:tc>
          <w:tcPr>
            <w:tcW w:w="2638" w:type="dxa"/>
            <w:tcBorders>
              <w:top w:val="single" w:sz="4" w:space="0" w:color="000000"/>
              <w:left w:val="single" w:sz="4" w:space="0" w:color="000000"/>
              <w:bottom w:val="single" w:sz="4" w:space="0" w:color="000000"/>
              <w:right w:val="single" w:sz="4" w:space="0" w:color="000000"/>
            </w:tcBorders>
            <w:hideMark/>
          </w:tcPr>
          <w:p w14:paraId="25B31FB7"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hideMark/>
          </w:tcPr>
          <w:p w14:paraId="63D47EC1" w14:textId="77777777" w:rsidR="00F166B7" w:rsidRPr="00F166B7" w:rsidRDefault="00F166B7" w:rsidP="00AE50CC">
            <w:pPr>
              <w:autoSpaceDE w:val="0"/>
              <w:autoSpaceDN w:val="0"/>
              <w:adjustRightInd w:val="0"/>
              <w:spacing w:line="256" w:lineRule="auto"/>
              <w:jc w:val="both"/>
              <w:rPr>
                <w:rFonts w:ascii="Times New Roman" w:hAnsi="Times New Roman" w:cs="Times New Roman"/>
                <w:lang w:eastAsia="hr-HR"/>
              </w:rPr>
            </w:pPr>
            <w:r w:rsidRPr="00F166B7">
              <w:rPr>
                <w:rFonts w:ascii="Times New Roman" w:hAnsi="Times New Roman" w:cs="Times New Roman"/>
                <w:b/>
                <w:bCs/>
                <w:lang w:eastAsia="hr-HR"/>
              </w:rPr>
              <w:t>1041 GRADNJA ULICA, CESTA I JAVNIH POVRŠINA</w:t>
            </w:r>
          </w:p>
        </w:tc>
      </w:tr>
      <w:tr w:rsidR="00F166B7" w:rsidRPr="00F166B7" w14:paraId="00C1C9B2" w14:textId="77777777" w:rsidTr="00AE50CC">
        <w:trPr>
          <w:trHeight w:val="866"/>
        </w:trPr>
        <w:tc>
          <w:tcPr>
            <w:tcW w:w="2638" w:type="dxa"/>
            <w:tcBorders>
              <w:top w:val="single" w:sz="4" w:space="0" w:color="000000"/>
              <w:left w:val="single" w:sz="4" w:space="0" w:color="000000"/>
              <w:bottom w:val="single" w:sz="4" w:space="0" w:color="000000"/>
              <w:right w:val="single" w:sz="4" w:space="0" w:color="000000"/>
            </w:tcBorders>
            <w:hideMark/>
          </w:tcPr>
          <w:p w14:paraId="727B95AC" w14:textId="77777777" w:rsidR="00F166B7" w:rsidRPr="00F166B7" w:rsidRDefault="00F166B7" w:rsidP="00AE50CC">
            <w:pPr>
              <w:spacing w:line="256" w:lineRule="auto"/>
              <w:rPr>
                <w:rFonts w:ascii="Times New Roman" w:hAnsi="Times New Roman" w:cs="Times New Roman"/>
                <w:b/>
                <w:lang w:eastAsia="hr-HR"/>
              </w:rPr>
            </w:pPr>
            <w:r w:rsidRPr="00F166B7">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hideMark/>
          </w:tcPr>
          <w:p w14:paraId="0A29CD9E" w14:textId="77777777" w:rsidR="00F166B7" w:rsidRPr="00F166B7" w:rsidRDefault="00F166B7" w:rsidP="00AE50CC">
            <w:pPr>
              <w:spacing w:line="256" w:lineRule="auto"/>
              <w:jc w:val="both"/>
              <w:rPr>
                <w:rFonts w:ascii="Times New Roman" w:hAnsi="Times New Roman" w:cs="Times New Roman"/>
                <w:lang w:eastAsia="hr-HR"/>
              </w:rPr>
            </w:pPr>
            <w:r w:rsidRPr="00F166B7">
              <w:rPr>
                <w:rFonts w:ascii="Times New Roman" w:hAnsi="Times New Roman" w:cs="Times New Roman"/>
                <w:lang w:eastAsia="hr-HR"/>
              </w:rPr>
              <w:t>0660 Rashodi vezani za stanovanje i komunalne pogodnosti koji nisu drugdje svrstani</w:t>
            </w:r>
          </w:p>
        </w:tc>
      </w:tr>
      <w:tr w:rsidR="00F166B7" w:rsidRPr="00F166B7" w14:paraId="090A79D5"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256353FC" w14:textId="77777777" w:rsidR="00F166B7" w:rsidRPr="00F166B7" w:rsidRDefault="00F166B7" w:rsidP="00AE50CC">
            <w:pPr>
              <w:spacing w:line="256" w:lineRule="auto"/>
              <w:rPr>
                <w:rFonts w:ascii="Times New Roman" w:hAnsi="Times New Roman" w:cs="Times New Roman"/>
                <w:lang w:eastAsia="hr-HR"/>
              </w:rPr>
            </w:pPr>
            <w:r w:rsidRPr="00F166B7">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6E99A55D"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Zakon o komunalnom gospodarstvu („Narodne novine“, broj 68/18, 110/18, 32/20 i 145/24)</w:t>
            </w:r>
          </w:p>
          <w:p w14:paraId="1769DCAF"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Zakon o cestama („Narodne novine“, broj 84/11, 22/13, 54/13, 148/13, 92/14, 110/19 i 144/21, 114/22 i 133/23)</w:t>
            </w:r>
          </w:p>
          <w:p w14:paraId="5343D30E"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održavanja komunalne infrastrukture na području Grada Šibenika za 2024. godinu</w:t>
            </w:r>
          </w:p>
          <w:p w14:paraId="6C04A3BD"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gradnje komunalne infrastrukture na području Grada Šibenika za 2024. godinu</w:t>
            </w:r>
          </w:p>
        </w:tc>
      </w:tr>
      <w:tr w:rsidR="00F166B7" w:rsidRPr="00F166B7" w14:paraId="1D625A52" w14:textId="77777777" w:rsidTr="00AE50CC">
        <w:trPr>
          <w:trHeight w:val="787"/>
        </w:trPr>
        <w:tc>
          <w:tcPr>
            <w:tcW w:w="2638" w:type="dxa"/>
            <w:tcBorders>
              <w:top w:val="single" w:sz="4" w:space="0" w:color="000000"/>
              <w:left w:val="single" w:sz="4" w:space="0" w:color="000000"/>
              <w:bottom w:val="single" w:sz="4" w:space="0" w:color="000000"/>
              <w:right w:val="single" w:sz="4" w:space="0" w:color="000000"/>
            </w:tcBorders>
            <w:hideMark/>
          </w:tcPr>
          <w:p w14:paraId="71F090B4"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34EC4FAA"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K 104107 Izrada tehničke dokumentacije za prometnice i javne površine</w:t>
            </w:r>
          </w:p>
          <w:p w14:paraId="68B8F36A"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K 104128 Rekonstrukcija i dogradnja nogostupa na području Šibenika,</w:t>
            </w:r>
          </w:p>
          <w:p w14:paraId="1A5F0E5D"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K 104154 Uređenje nogostupa u Ulici Bribirskih knezova</w:t>
            </w:r>
          </w:p>
          <w:p w14:paraId="4BB6CBFE"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104159 Uređenje ulica Nova VII i Nova VIII u Njivicama</w:t>
            </w:r>
          </w:p>
          <w:p w14:paraId="3EBCB0AE"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 xml:space="preserve">K 104253 Uređenje Ulice sv. Spasa </w:t>
            </w:r>
          </w:p>
          <w:p w14:paraId="67D2E225"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104254 Uređenje Ulice Petra Zoranića</w:t>
            </w:r>
          </w:p>
          <w:p w14:paraId="203A849A"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104198 Uređenje dječjih i sportskih igrališta,</w:t>
            </w:r>
          </w:p>
          <w:p w14:paraId="7FFDD5A4"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104255 Uređenje nogostupa u Ulici Stipe Ninića</w:t>
            </w:r>
          </w:p>
          <w:p w14:paraId="47FA02A4"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104256 Uređenje nogostupa u Ulici Vladimira Nazora</w:t>
            </w:r>
          </w:p>
          <w:p w14:paraId="5D443667"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104211 Uređenje Ulice Ivana Rendića</w:t>
            </w:r>
          </w:p>
          <w:p w14:paraId="1CE7EBAE"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 xml:space="preserve">K 104212 Uređenje pristupnih putova i protupožarnih putova oko groblja </w:t>
            </w:r>
            <w:proofErr w:type="spellStart"/>
            <w:r w:rsidRPr="00F166B7">
              <w:rPr>
                <w:rFonts w:ascii="Times New Roman" w:hAnsi="Times New Roman" w:cs="Times New Roman"/>
                <w:b/>
                <w:bCs/>
                <w:lang w:eastAsia="hr-HR"/>
              </w:rPr>
              <w:t>Kvanj</w:t>
            </w:r>
            <w:proofErr w:type="spellEnd"/>
            <w:r w:rsidRPr="00F166B7">
              <w:rPr>
                <w:rFonts w:ascii="Times New Roman" w:hAnsi="Times New Roman" w:cs="Times New Roman"/>
                <w:b/>
                <w:bCs/>
                <w:lang w:eastAsia="hr-HR"/>
              </w:rPr>
              <w:t>,</w:t>
            </w:r>
          </w:p>
          <w:p w14:paraId="08493906"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104217 Uređenje parkirališta na Vidicima,</w:t>
            </w:r>
          </w:p>
          <w:p w14:paraId="7C1D413D"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104222 Izgradnja podzemnih kontejnera po gradskim četvrtima</w:t>
            </w:r>
          </w:p>
          <w:p w14:paraId="095CCBDB"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 xml:space="preserve">K 104228 Izgradnja </w:t>
            </w:r>
            <w:proofErr w:type="spellStart"/>
            <w:r w:rsidRPr="00F166B7">
              <w:rPr>
                <w:rFonts w:ascii="Times New Roman" w:hAnsi="Times New Roman" w:cs="Times New Roman"/>
                <w:b/>
                <w:bCs/>
                <w:lang w:eastAsia="hr-HR"/>
              </w:rPr>
              <w:t>ispraćajnih</w:t>
            </w:r>
            <w:proofErr w:type="spellEnd"/>
            <w:r w:rsidRPr="00F166B7">
              <w:rPr>
                <w:rFonts w:ascii="Times New Roman" w:hAnsi="Times New Roman" w:cs="Times New Roman"/>
                <w:b/>
                <w:bCs/>
                <w:lang w:eastAsia="hr-HR"/>
              </w:rPr>
              <w:t xml:space="preserve"> sala</w:t>
            </w:r>
          </w:p>
          <w:p w14:paraId="48054C6D"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104233 Rekonstrukcija Ulica 3. studenog 1944.</w:t>
            </w:r>
          </w:p>
          <w:p w14:paraId="0E51D076"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104235 Uređenje ceste za Studentski centar</w:t>
            </w:r>
          </w:p>
          <w:p w14:paraId="73B6F0B1"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 xml:space="preserve">K 104237 Rekonstrukcija Ulice Narodnog preporoda u </w:t>
            </w:r>
            <w:proofErr w:type="spellStart"/>
            <w:r w:rsidRPr="00F166B7">
              <w:rPr>
                <w:rFonts w:ascii="Times New Roman" w:hAnsi="Times New Roman" w:cs="Times New Roman"/>
                <w:b/>
                <w:bCs/>
                <w:lang w:eastAsia="hr-HR"/>
              </w:rPr>
              <w:t>Ražinama</w:t>
            </w:r>
            <w:proofErr w:type="spellEnd"/>
          </w:p>
          <w:p w14:paraId="4C3CAE7C"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104243 Pristupni putovi i parkiralište za tvrđavu sv. Ivana,</w:t>
            </w:r>
          </w:p>
          <w:p w14:paraId="4EFEB25F"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104246 Rekonstrukcija raskrižja ulica Bana Josipa Jelačića i Đure Đakovića</w:t>
            </w:r>
          </w:p>
          <w:p w14:paraId="1C0DD2DC"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lastRenderedPageBreak/>
              <w:t xml:space="preserve">K 104247 Uređenje raskrižja ulica Jerka </w:t>
            </w:r>
            <w:proofErr w:type="spellStart"/>
            <w:r w:rsidRPr="00F166B7">
              <w:rPr>
                <w:rFonts w:ascii="Times New Roman" w:hAnsi="Times New Roman" w:cs="Times New Roman"/>
                <w:b/>
                <w:bCs/>
                <w:lang w:eastAsia="hr-HR"/>
              </w:rPr>
              <w:t>Šižgorića</w:t>
            </w:r>
            <w:proofErr w:type="spellEnd"/>
            <w:r w:rsidRPr="00F166B7">
              <w:rPr>
                <w:rFonts w:ascii="Times New Roman" w:hAnsi="Times New Roman" w:cs="Times New Roman"/>
                <w:b/>
                <w:bCs/>
                <w:lang w:eastAsia="hr-HR"/>
              </w:rPr>
              <w:t xml:space="preserve"> i Milice i Turka</w:t>
            </w:r>
          </w:p>
          <w:p w14:paraId="595F0E6C" w14:textId="77777777" w:rsidR="00F166B7" w:rsidRPr="00F166B7" w:rsidRDefault="00F166B7" w:rsidP="00AE50CC">
            <w:pPr>
              <w:spacing w:after="0" w:line="256" w:lineRule="auto"/>
              <w:rPr>
                <w:rFonts w:ascii="Times New Roman" w:hAnsi="Times New Roman" w:cs="Times New Roman"/>
                <w:b/>
                <w:bCs/>
                <w:lang w:eastAsia="hr-HR"/>
              </w:rPr>
            </w:pPr>
            <w:r w:rsidRPr="00F166B7">
              <w:rPr>
                <w:rFonts w:ascii="Times New Roman" w:hAnsi="Times New Roman" w:cs="Times New Roman"/>
                <w:b/>
                <w:bCs/>
                <w:lang w:eastAsia="hr-HR"/>
              </w:rPr>
              <w:t>K 104249 Izgradnja autobusnih ugibališta i stajališta</w:t>
            </w:r>
          </w:p>
          <w:p w14:paraId="2EB93088"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 xml:space="preserve">K 104250 Uređenje </w:t>
            </w:r>
            <w:proofErr w:type="spellStart"/>
            <w:r w:rsidRPr="00F166B7">
              <w:rPr>
                <w:rFonts w:ascii="Times New Roman" w:hAnsi="Times New Roman" w:cs="Times New Roman"/>
                <w:b/>
                <w:bCs/>
                <w:lang w:eastAsia="hr-HR"/>
              </w:rPr>
              <w:t>Primoštenske</w:t>
            </w:r>
            <w:proofErr w:type="spellEnd"/>
            <w:r w:rsidRPr="00F166B7">
              <w:rPr>
                <w:rFonts w:ascii="Times New Roman" w:hAnsi="Times New Roman" w:cs="Times New Roman"/>
                <w:b/>
                <w:bCs/>
                <w:lang w:eastAsia="hr-HR"/>
              </w:rPr>
              <w:t xml:space="preserve"> ulice</w:t>
            </w:r>
          </w:p>
          <w:p w14:paraId="1187AF72"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K 104252 Uređenje javnih površinama u Jurasima</w:t>
            </w:r>
          </w:p>
        </w:tc>
      </w:tr>
      <w:tr w:rsidR="00F166B7" w:rsidRPr="00F166B7" w14:paraId="73E86529"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612FAE37"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7D3B572F"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Ostvarivanje srednjoročnog programa građenja i opremanja komunalne infrastrukture.</w:t>
            </w:r>
          </w:p>
          <w:p w14:paraId="688C92CB"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Usmjeravanje proračunskih sredstava u opremanje, odnosno povećanje opremljenosti građevinskog zemljišta.</w:t>
            </w:r>
          </w:p>
        </w:tc>
      </w:tr>
      <w:tr w:rsidR="00F166B7" w:rsidRPr="00F166B7" w14:paraId="6E65F3AA" w14:textId="77777777" w:rsidTr="00AE50CC">
        <w:trPr>
          <w:trHeight w:val="623"/>
        </w:trPr>
        <w:tc>
          <w:tcPr>
            <w:tcW w:w="2638" w:type="dxa"/>
            <w:tcBorders>
              <w:top w:val="single" w:sz="4" w:space="0" w:color="000000"/>
              <w:left w:val="single" w:sz="4" w:space="0" w:color="000000"/>
              <w:bottom w:val="single" w:sz="4" w:space="0" w:color="000000"/>
              <w:right w:val="single" w:sz="4" w:space="0" w:color="000000"/>
            </w:tcBorders>
            <w:hideMark/>
          </w:tcPr>
          <w:p w14:paraId="357DD9EB"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381DE84F"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lang w:eastAsia="hr-HR"/>
              </w:rPr>
              <w:t xml:space="preserve">1.552.223,00 EUR </w:t>
            </w:r>
          </w:p>
        </w:tc>
      </w:tr>
      <w:tr w:rsidR="00F166B7" w:rsidRPr="00F166B7" w14:paraId="23B768FD" w14:textId="77777777" w:rsidTr="00AE50CC">
        <w:trPr>
          <w:trHeight w:val="650"/>
        </w:trPr>
        <w:tc>
          <w:tcPr>
            <w:tcW w:w="2638" w:type="dxa"/>
            <w:tcBorders>
              <w:top w:val="single" w:sz="4" w:space="0" w:color="000000"/>
              <w:left w:val="single" w:sz="4" w:space="0" w:color="000000"/>
              <w:bottom w:val="single" w:sz="4" w:space="0" w:color="000000"/>
              <w:right w:val="single" w:sz="4" w:space="0" w:color="000000"/>
            </w:tcBorders>
            <w:hideMark/>
          </w:tcPr>
          <w:p w14:paraId="5841C036"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6D77B068"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lang w:eastAsia="hr-HR"/>
              </w:rPr>
              <w:t>1.042.451,74 EUR</w:t>
            </w:r>
          </w:p>
        </w:tc>
      </w:tr>
      <w:tr w:rsidR="00F166B7" w:rsidRPr="00F166B7" w14:paraId="1D6258D3" w14:textId="77777777" w:rsidTr="00AE50CC">
        <w:trPr>
          <w:trHeight w:val="1071"/>
        </w:trPr>
        <w:tc>
          <w:tcPr>
            <w:tcW w:w="2638" w:type="dxa"/>
            <w:tcBorders>
              <w:top w:val="single" w:sz="4" w:space="0" w:color="000000"/>
              <w:left w:val="single" w:sz="4" w:space="0" w:color="000000"/>
              <w:bottom w:val="single" w:sz="4" w:space="0" w:color="000000"/>
              <w:right w:val="single" w:sz="4" w:space="0" w:color="000000"/>
            </w:tcBorders>
            <w:hideMark/>
          </w:tcPr>
          <w:p w14:paraId="4E437844"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0D69B80D"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je ostvaren u manjem obimu od planiranog (67,16%).</w:t>
            </w:r>
          </w:p>
          <w:p w14:paraId="2BC67B0E"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1.U skladu s Programom dovršeni su projekti:</w:t>
            </w:r>
          </w:p>
          <w:p w14:paraId="786B81A1"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rekonstrukcija i dogradnja nogostupa na području Grada,</w:t>
            </w:r>
          </w:p>
          <w:p w14:paraId="4F58EA82"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Ulice Petra Zoranića</w:t>
            </w:r>
          </w:p>
          <w:p w14:paraId="21296228"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nogostupa u Ulici Stipe Ninića</w:t>
            </w:r>
          </w:p>
          <w:p w14:paraId="4BA765B5"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nogostupa u Ulici Vladimira Nazora</w:t>
            </w:r>
          </w:p>
          <w:p w14:paraId="6FF5AE09"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 uređenje pristupnih i protupožarnih putova oko groblja </w:t>
            </w:r>
            <w:proofErr w:type="spellStart"/>
            <w:r w:rsidRPr="00F166B7">
              <w:rPr>
                <w:rFonts w:ascii="Times New Roman" w:hAnsi="Times New Roman" w:cs="Times New Roman"/>
                <w:lang w:eastAsia="hr-HR"/>
              </w:rPr>
              <w:t>Kvanj</w:t>
            </w:r>
            <w:proofErr w:type="spellEnd"/>
          </w:p>
          <w:p w14:paraId="3F2294F1"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parkirališta na Vidicima</w:t>
            </w:r>
          </w:p>
          <w:p w14:paraId="2CB8BD31"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 izgradnja </w:t>
            </w:r>
            <w:proofErr w:type="spellStart"/>
            <w:r w:rsidRPr="00F166B7">
              <w:rPr>
                <w:rFonts w:ascii="Times New Roman" w:hAnsi="Times New Roman" w:cs="Times New Roman"/>
                <w:lang w:eastAsia="hr-HR"/>
              </w:rPr>
              <w:t>ispraćajnih</w:t>
            </w:r>
            <w:proofErr w:type="spellEnd"/>
            <w:r w:rsidRPr="00F166B7">
              <w:rPr>
                <w:rFonts w:ascii="Times New Roman" w:hAnsi="Times New Roman" w:cs="Times New Roman"/>
                <w:lang w:eastAsia="hr-HR"/>
              </w:rPr>
              <w:t xml:space="preserve"> sala</w:t>
            </w:r>
          </w:p>
          <w:p w14:paraId="463EB9E5"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ceste za Studentski centar</w:t>
            </w:r>
          </w:p>
          <w:p w14:paraId="6F6E6FC3"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 uređenje </w:t>
            </w:r>
            <w:proofErr w:type="spellStart"/>
            <w:r w:rsidRPr="00F166B7">
              <w:rPr>
                <w:rFonts w:ascii="Times New Roman" w:hAnsi="Times New Roman" w:cs="Times New Roman"/>
                <w:lang w:eastAsia="hr-HR"/>
              </w:rPr>
              <w:t>Primoštenske</w:t>
            </w:r>
            <w:proofErr w:type="spellEnd"/>
            <w:r w:rsidRPr="00F166B7">
              <w:rPr>
                <w:rFonts w:ascii="Times New Roman" w:hAnsi="Times New Roman" w:cs="Times New Roman"/>
                <w:lang w:eastAsia="hr-HR"/>
              </w:rPr>
              <w:t xml:space="preserve"> ulice</w:t>
            </w:r>
          </w:p>
          <w:p w14:paraId="7AC2896B"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2.U manjem obimu realizirani su projekti:</w:t>
            </w:r>
          </w:p>
          <w:p w14:paraId="141EB833"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b/>
                <w:bCs/>
                <w:lang w:eastAsia="hr-HR"/>
              </w:rPr>
              <w:t>-</w:t>
            </w:r>
            <w:r w:rsidRPr="00F166B7">
              <w:rPr>
                <w:rFonts w:ascii="Times New Roman" w:hAnsi="Times New Roman" w:cs="Times New Roman"/>
                <w:lang w:eastAsia="hr-HR"/>
              </w:rPr>
              <w:t xml:space="preserve">izrada tehničke dokumentacije za prometnice i javne površine </w:t>
            </w:r>
          </w:p>
          <w:p w14:paraId="798D2669"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(75,27 %),</w:t>
            </w:r>
          </w:p>
          <w:p w14:paraId="37077897"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dječjih i sportskih igrališta (77,16 %)</w:t>
            </w:r>
          </w:p>
          <w:p w14:paraId="34AA08CE"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izgradnja podzemnih kontejnera po gradskim četvrtima (75,06%)</w:t>
            </w:r>
          </w:p>
          <w:p w14:paraId="7A209967"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izgradnja autobusnih ugibališta i stajališta (16,65%)</w:t>
            </w:r>
          </w:p>
          <w:p w14:paraId="4FAA0B10"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3. U manjem obimu realizirani su projekti:</w:t>
            </w:r>
          </w:p>
          <w:p w14:paraId="49774E63"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ulica Nova VII i Nova III u Njivicama (1,49 %)</w:t>
            </w:r>
          </w:p>
          <w:p w14:paraId="0107032F"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Ulice sv. Spasa (5,13%)</w:t>
            </w:r>
          </w:p>
          <w:p w14:paraId="0511E60A"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pristupni putovi i parkiralište za Tvrđavu sv. Ivan (30,86%)</w:t>
            </w:r>
          </w:p>
          <w:p w14:paraId="1AB2B772"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4. U skladu s Izmjenama Programa (umanjenje planiranih sredstava za provedbu projekata u tekućoj godini) realizirani su tek počeci projekata:</w:t>
            </w:r>
          </w:p>
          <w:p w14:paraId="55345D06" w14:textId="772FF8B0"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nogostupa u Ulici Bribirskih knezova (61,43 %)</w:t>
            </w:r>
          </w:p>
          <w:p w14:paraId="54E18A1B"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uređenje Ulice Ivana Rendića (45,28 %)</w:t>
            </w:r>
          </w:p>
          <w:p w14:paraId="6B7C0493"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rekonstrukcija Ulice 3. studenog 1944. godine (99,94 %)</w:t>
            </w:r>
          </w:p>
          <w:p w14:paraId="0FC86248"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 rekonstrukcija Ulice Narodnog preporoda u </w:t>
            </w:r>
            <w:proofErr w:type="spellStart"/>
            <w:r w:rsidRPr="00F166B7">
              <w:rPr>
                <w:rFonts w:ascii="Times New Roman" w:hAnsi="Times New Roman" w:cs="Times New Roman"/>
                <w:lang w:eastAsia="hr-HR"/>
              </w:rPr>
              <w:t>Ražinama</w:t>
            </w:r>
            <w:proofErr w:type="spellEnd"/>
            <w:r w:rsidRPr="00F166B7">
              <w:rPr>
                <w:rFonts w:ascii="Times New Roman" w:hAnsi="Times New Roman" w:cs="Times New Roman"/>
                <w:lang w:eastAsia="hr-HR"/>
              </w:rPr>
              <w:t xml:space="preserve"> (89,59 %)</w:t>
            </w:r>
          </w:p>
          <w:p w14:paraId="156F26C5"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rekonstrukcija raskrižja ulica Bana Josipa Jelačića i Đure Đakovića (126,60 %)</w:t>
            </w:r>
          </w:p>
          <w:p w14:paraId="642F1966"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 uređenje raskrižja ulica Jerka </w:t>
            </w:r>
            <w:proofErr w:type="spellStart"/>
            <w:r w:rsidRPr="00F166B7">
              <w:rPr>
                <w:rFonts w:ascii="Times New Roman" w:hAnsi="Times New Roman" w:cs="Times New Roman"/>
                <w:lang w:eastAsia="hr-HR"/>
              </w:rPr>
              <w:t>Šižgorića</w:t>
            </w:r>
            <w:proofErr w:type="spellEnd"/>
            <w:r w:rsidRPr="00F166B7">
              <w:rPr>
                <w:rFonts w:ascii="Times New Roman" w:hAnsi="Times New Roman" w:cs="Times New Roman"/>
                <w:lang w:eastAsia="hr-HR"/>
              </w:rPr>
              <w:t xml:space="preserve"> i Milice i Turka (94,09 %)</w:t>
            </w:r>
          </w:p>
          <w:p w14:paraId="7DEE42FB"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5. Projekti koji se nisu realizirali:</w:t>
            </w:r>
          </w:p>
          <w:p w14:paraId="388C8AB9"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 uređenje javnih površina u Jurasima </w:t>
            </w:r>
          </w:p>
          <w:p w14:paraId="02B2B8A6" w14:textId="77777777" w:rsidR="00F166B7" w:rsidRPr="00F166B7" w:rsidRDefault="00F166B7" w:rsidP="00AE50CC">
            <w:pPr>
              <w:spacing w:after="0" w:line="256" w:lineRule="auto"/>
              <w:jc w:val="both"/>
              <w:rPr>
                <w:rFonts w:ascii="Times New Roman" w:hAnsi="Times New Roman" w:cs="Times New Roman"/>
                <w:lang w:eastAsia="hr-HR"/>
              </w:rPr>
            </w:pPr>
          </w:p>
        </w:tc>
      </w:tr>
      <w:tr w:rsidR="00F166B7" w:rsidRPr="00F166B7" w14:paraId="4A04AC15"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60F66A0C"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684F4591" w14:textId="77777777" w:rsidR="00F166B7" w:rsidRPr="00F166B7" w:rsidRDefault="00F166B7" w:rsidP="00AE50CC">
            <w:pPr>
              <w:autoSpaceDE w:val="0"/>
              <w:autoSpaceDN w:val="0"/>
              <w:adjustRightInd w:val="0"/>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Izvršenje manjeg obima poslova iz točke 2. prethodne rubrike rezultat je realno iskazanih manjih potreba od planiranih te dinamike izvršavanja zadanih aktivnosti od strane ugovornih partnera.</w:t>
            </w:r>
          </w:p>
          <w:p w14:paraId="442CCB81" w14:textId="77777777" w:rsidR="00F166B7" w:rsidRPr="00F166B7" w:rsidRDefault="00F166B7" w:rsidP="00AE50CC">
            <w:pPr>
              <w:autoSpaceDE w:val="0"/>
              <w:autoSpaceDN w:val="0"/>
              <w:adjustRightInd w:val="0"/>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U točki 3.i 4. prethodne rubrike navedeni su projekti u kojima su obavljene neke pripremne radnje za početak realizacije, a ista će uslijediti 2025. godine.</w:t>
            </w:r>
          </w:p>
          <w:p w14:paraId="0587E910" w14:textId="77777777" w:rsidR="00F166B7" w:rsidRPr="00F166B7" w:rsidRDefault="00F166B7" w:rsidP="00AE50CC">
            <w:pPr>
              <w:autoSpaceDE w:val="0"/>
              <w:autoSpaceDN w:val="0"/>
              <w:adjustRightInd w:val="0"/>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lastRenderedPageBreak/>
              <w:t xml:space="preserve">U točci 5. prethodne rubrike naveden je projekt za koji je ocijenjeno da se neće moći realizirati u 2024. godini zbog nedostatka provedbene dokumentacije i neriješenih imovinsko pravnih poslova. Realizacija projekta predviđena je Programom gradnje komunalne infrastrukture u 2025. godini. </w:t>
            </w:r>
          </w:p>
        </w:tc>
      </w:tr>
      <w:tr w:rsidR="00F166B7" w:rsidRPr="00F166B7" w14:paraId="2A7CA1C6"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304A6DFB" w14:textId="77777777" w:rsidR="00F166B7" w:rsidRPr="00F166B7" w:rsidRDefault="00F166B7" w:rsidP="00AE50CC">
            <w:pPr>
              <w:spacing w:after="0" w:line="256" w:lineRule="auto"/>
              <w:rPr>
                <w:rFonts w:ascii="Times New Roman" w:hAnsi="Times New Roman" w:cs="Times New Roman"/>
                <w:b/>
                <w:lang w:eastAsia="hr-HR"/>
              </w:rPr>
            </w:pPr>
            <w:r w:rsidRPr="00F166B7">
              <w:rPr>
                <w:rFonts w:ascii="Times New Roman" w:hAnsi="Times New Roman" w:cs="Times New Roman"/>
                <w:b/>
                <w:lang w:eastAsia="hr-HR"/>
              </w:rPr>
              <w:lastRenderedPageBreak/>
              <w:t>NAZIV PROGRAMA</w:t>
            </w:r>
          </w:p>
        </w:tc>
        <w:tc>
          <w:tcPr>
            <w:tcW w:w="6791" w:type="dxa"/>
            <w:tcBorders>
              <w:top w:val="single" w:sz="4" w:space="0" w:color="000000"/>
              <w:left w:val="single" w:sz="4" w:space="0" w:color="000000"/>
              <w:bottom w:val="single" w:sz="4" w:space="0" w:color="000000"/>
              <w:right w:val="single" w:sz="4" w:space="0" w:color="000000"/>
            </w:tcBorders>
            <w:hideMark/>
          </w:tcPr>
          <w:p w14:paraId="326A138C" w14:textId="77777777" w:rsidR="00F166B7" w:rsidRPr="00F166B7" w:rsidRDefault="00F166B7" w:rsidP="00AE50CC">
            <w:pPr>
              <w:autoSpaceDE w:val="0"/>
              <w:autoSpaceDN w:val="0"/>
              <w:adjustRightInd w:val="0"/>
              <w:spacing w:after="0" w:line="256" w:lineRule="auto"/>
              <w:jc w:val="both"/>
              <w:rPr>
                <w:rFonts w:ascii="Times New Roman" w:hAnsi="Times New Roman" w:cs="Times New Roman"/>
                <w:lang w:eastAsia="hr-HR"/>
              </w:rPr>
            </w:pPr>
            <w:r w:rsidRPr="00F166B7">
              <w:rPr>
                <w:rFonts w:ascii="Times New Roman" w:hAnsi="Times New Roman" w:cs="Times New Roman"/>
                <w:b/>
                <w:bCs/>
                <w:lang w:eastAsia="hr-HR"/>
              </w:rPr>
              <w:t>1045 OBVEZATNA PREVENTIVNA DEZINSEKCIJA, DERATIZACIJA, ADULTICIDNO TRETIRANJE KOMARACA TE LOV I ZBRINJAVANJE PASA LUTALICA</w:t>
            </w:r>
          </w:p>
        </w:tc>
      </w:tr>
      <w:tr w:rsidR="00F166B7" w:rsidRPr="00F166B7" w14:paraId="40A557F0" w14:textId="77777777" w:rsidTr="00AE50CC">
        <w:trPr>
          <w:trHeight w:val="502"/>
        </w:trPr>
        <w:tc>
          <w:tcPr>
            <w:tcW w:w="2638" w:type="dxa"/>
            <w:tcBorders>
              <w:top w:val="single" w:sz="4" w:space="0" w:color="000000"/>
              <w:left w:val="single" w:sz="4" w:space="0" w:color="000000"/>
              <w:bottom w:val="single" w:sz="4" w:space="0" w:color="000000"/>
              <w:right w:val="single" w:sz="4" w:space="0" w:color="000000"/>
            </w:tcBorders>
            <w:hideMark/>
          </w:tcPr>
          <w:p w14:paraId="0A570073" w14:textId="77777777" w:rsidR="00F166B7" w:rsidRPr="00F166B7" w:rsidRDefault="00F166B7" w:rsidP="00AE50CC">
            <w:pPr>
              <w:spacing w:after="0" w:line="256" w:lineRule="auto"/>
              <w:rPr>
                <w:rFonts w:ascii="Times New Roman" w:hAnsi="Times New Roman" w:cs="Times New Roman"/>
                <w:b/>
                <w:lang w:eastAsia="hr-HR"/>
              </w:rPr>
            </w:pPr>
            <w:r w:rsidRPr="00F166B7">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hideMark/>
          </w:tcPr>
          <w:p w14:paraId="46B8F53F"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lang w:eastAsia="hr-HR"/>
              </w:rPr>
              <w:t>0600 Usluge unaprjeđenja stanovanja i zajednice</w:t>
            </w:r>
          </w:p>
        </w:tc>
      </w:tr>
      <w:tr w:rsidR="00F166B7" w:rsidRPr="00F166B7" w14:paraId="658B21E5" w14:textId="77777777" w:rsidTr="00AE50CC">
        <w:trPr>
          <w:trHeight w:val="1768"/>
        </w:trPr>
        <w:tc>
          <w:tcPr>
            <w:tcW w:w="2638" w:type="dxa"/>
            <w:tcBorders>
              <w:top w:val="single" w:sz="4" w:space="0" w:color="000000"/>
              <w:left w:val="single" w:sz="4" w:space="0" w:color="000000"/>
              <w:bottom w:val="single" w:sz="4" w:space="0" w:color="000000"/>
              <w:right w:val="single" w:sz="4" w:space="0" w:color="000000"/>
            </w:tcBorders>
            <w:hideMark/>
          </w:tcPr>
          <w:p w14:paraId="222B7B2A"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7920C016"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Zakon o zaštiti pučanstva od zaraznih bolesti („Narodne novine“, broj 79/07, 113/08, 43/09, 130/17, 114/18, 47/20, 134/20 i 143/21) </w:t>
            </w:r>
          </w:p>
          <w:p w14:paraId="78761748"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Odluka o komunalnom redu </w:t>
            </w:r>
          </w:p>
          <w:p w14:paraId="656818C5"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održavanja komunalne infrastrukture na području Grada Šibenika za 2024. godinu</w:t>
            </w:r>
          </w:p>
        </w:tc>
      </w:tr>
      <w:tr w:rsidR="00F166B7" w:rsidRPr="00F166B7" w14:paraId="74A1CD04" w14:textId="77777777" w:rsidTr="00AE50CC">
        <w:trPr>
          <w:trHeight w:val="1037"/>
        </w:trPr>
        <w:tc>
          <w:tcPr>
            <w:tcW w:w="2638" w:type="dxa"/>
            <w:tcBorders>
              <w:top w:val="single" w:sz="4" w:space="0" w:color="000000"/>
              <w:left w:val="single" w:sz="4" w:space="0" w:color="000000"/>
              <w:bottom w:val="single" w:sz="4" w:space="0" w:color="000000"/>
              <w:right w:val="single" w:sz="4" w:space="0" w:color="000000"/>
            </w:tcBorders>
            <w:hideMark/>
          </w:tcPr>
          <w:p w14:paraId="25A03059"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0D6B9E3A"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 xml:space="preserve">A 104501 Obvezatna preventivna dezinsekcija, deratizacija, </w:t>
            </w:r>
            <w:proofErr w:type="spellStart"/>
            <w:r w:rsidRPr="00F166B7">
              <w:rPr>
                <w:rFonts w:ascii="Times New Roman" w:hAnsi="Times New Roman" w:cs="Times New Roman"/>
                <w:b/>
                <w:bCs/>
                <w:lang w:eastAsia="hr-HR"/>
              </w:rPr>
              <w:t>adulticidno</w:t>
            </w:r>
            <w:proofErr w:type="spellEnd"/>
            <w:r w:rsidRPr="00F166B7">
              <w:rPr>
                <w:rFonts w:ascii="Times New Roman" w:hAnsi="Times New Roman" w:cs="Times New Roman"/>
                <w:b/>
                <w:bCs/>
                <w:lang w:eastAsia="hr-HR"/>
              </w:rPr>
              <w:t xml:space="preserve"> tretiranje komaraca te lov i zbrinjavanje pasa lutalica</w:t>
            </w:r>
          </w:p>
        </w:tc>
      </w:tr>
      <w:tr w:rsidR="00F166B7" w:rsidRPr="00F166B7" w14:paraId="716E0C01" w14:textId="77777777" w:rsidTr="00AE50CC">
        <w:trPr>
          <w:trHeight w:val="734"/>
        </w:trPr>
        <w:tc>
          <w:tcPr>
            <w:tcW w:w="2638" w:type="dxa"/>
            <w:tcBorders>
              <w:top w:val="single" w:sz="4" w:space="0" w:color="000000"/>
              <w:left w:val="single" w:sz="4" w:space="0" w:color="000000"/>
              <w:bottom w:val="single" w:sz="4" w:space="0" w:color="000000"/>
              <w:right w:val="single" w:sz="4" w:space="0" w:color="000000"/>
            </w:tcBorders>
            <w:hideMark/>
          </w:tcPr>
          <w:p w14:paraId="7E430A43"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6CED9743"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Zaštita pučanstva od zaraznih bolesti.</w:t>
            </w:r>
          </w:p>
          <w:p w14:paraId="71D0C6F8"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Smanjenje broja štetnika i pojavnosti pasa lutalica.</w:t>
            </w:r>
          </w:p>
        </w:tc>
      </w:tr>
      <w:tr w:rsidR="00F166B7" w:rsidRPr="00F166B7" w14:paraId="7858FD97" w14:textId="77777777" w:rsidTr="00AE50CC">
        <w:trPr>
          <w:trHeight w:val="645"/>
        </w:trPr>
        <w:tc>
          <w:tcPr>
            <w:tcW w:w="2638" w:type="dxa"/>
            <w:tcBorders>
              <w:top w:val="single" w:sz="4" w:space="0" w:color="000000"/>
              <w:left w:val="single" w:sz="4" w:space="0" w:color="000000"/>
              <w:bottom w:val="single" w:sz="4" w:space="0" w:color="000000"/>
              <w:right w:val="single" w:sz="4" w:space="0" w:color="000000"/>
            </w:tcBorders>
            <w:hideMark/>
          </w:tcPr>
          <w:p w14:paraId="25CF8291"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4D0C66D"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lang w:eastAsia="hr-HR"/>
              </w:rPr>
              <w:t xml:space="preserve">170.000,00  EUR </w:t>
            </w:r>
          </w:p>
        </w:tc>
      </w:tr>
      <w:tr w:rsidR="00F166B7" w:rsidRPr="00F166B7" w14:paraId="588C087B" w14:textId="77777777" w:rsidTr="00AE50CC">
        <w:trPr>
          <w:trHeight w:val="671"/>
        </w:trPr>
        <w:tc>
          <w:tcPr>
            <w:tcW w:w="2638" w:type="dxa"/>
            <w:tcBorders>
              <w:top w:val="single" w:sz="4" w:space="0" w:color="000000"/>
              <w:left w:val="single" w:sz="4" w:space="0" w:color="000000"/>
              <w:bottom w:val="single" w:sz="4" w:space="0" w:color="000000"/>
              <w:right w:val="single" w:sz="4" w:space="0" w:color="000000"/>
            </w:tcBorders>
            <w:hideMark/>
          </w:tcPr>
          <w:p w14:paraId="09057A54"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32328E5B"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lang w:eastAsia="hr-HR"/>
              </w:rPr>
              <w:t xml:space="preserve">171.320,72  EUR  </w:t>
            </w:r>
          </w:p>
        </w:tc>
      </w:tr>
      <w:tr w:rsidR="00F166B7" w:rsidRPr="00F166B7" w14:paraId="10CFBDE9" w14:textId="77777777" w:rsidTr="00AE50CC">
        <w:trPr>
          <w:trHeight w:val="709"/>
        </w:trPr>
        <w:tc>
          <w:tcPr>
            <w:tcW w:w="2638" w:type="dxa"/>
            <w:tcBorders>
              <w:top w:val="single" w:sz="4" w:space="0" w:color="000000"/>
              <w:left w:val="single" w:sz="4" w:space="0" w:color="000000"/>
              <w:bottom w:val="single" w:sz="4" w:space="0" w:color="000000"/>
              <w:right w:val="single" w:sz="4" w:space="0" w:color="000000"/>
            </w:tcBorders>
            <w:hideMark/>
          </w:tcPr>
          <w:p w14:paraId="0F2E4535"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7D21B2A7" w14:textId="77777777" w:rsidR="00F166B7" w:rsidRPr="00F166B7" w:rsidRDefault="00F166B7" w:rsidP="00AE50CC">
            <w:pPr>
              <w:autoSpaceDE w:val="0"/>
              <w:autoSpaceDN w:val="0"/>
              <w:adjustRightInd w:val="0"/>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je ostvaren u neznatno većem obimu od planiranog (100,78 %)  zbog povećanog obima poslova (dodatno zaprašivanje protiv komaraca po MO i GČ, povećani broj pasa i mačaka koji su zbrinuti).</w:t>
            </w:r>
          </w:p>
        </w:tc>
      </w:tr>
      <w:tr w:rsidR="00F166B7" w:rsidRPr="00F166B7" w14:paraId="545BD520" w14:textId="77777777" w:rsidTr="00AE50CC">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0CB55642"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23BAE7D0"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Rezultat zadanog cilja unutar ovih aktivnosti ostvaren je kroz aktivnu suradnju UO za komunalne djelatnosti i tvrtke „AS EKO“ d.o.o. Šibenik, koja izvršava aktivnost preventivne dezinsekcije, deratizacije, </w:t>
            </w:r>
            <w:proofErr w:type="spellStart"/>
            <w:r w:rsidRPr="00F166B7">
              <w:rPr>
                <w:rFonts w:ascii="Times New Roman" w:hAnsi="Times New Roman" w:cs="Times New Roman"/>
                <w:lang w:eastAsia="hr-HR"/>
              </w:rPr>
              <w:t>adulticidnog</w:t>
            </w:r>
            <w:proofErr w:type="spellEnd"/>
            <w:r w:rsidRPr="00F166B7">
              <w:rPr>
                <w:rFonts w:ascii="Times New Roman" w:hAnsi="Times New Roman" w:cs="Times New Roman"/>
                <w:lang w:eastAsia="hr-HR"/>
              </w:rPr>
              <w:t xml:space="preserve"> tretiranja komarac te lov i zbrinjavanje pasa lutalica temeljem ugovora o povjeravanju navedenih komunalnih poslova. </w:t>
            </w:r>
          </w:p>
        </w:tc>
      </w:tr>
      <w:tr w:rsidR="00F166B7" w:rsidRPr="00F166B7" w14:paraId="182C5BCF" w14:textId="77777777" w:rsidTr="00AE50CC">
        <w:trPr>
          <w:trHeight w:val="424"/>
        </w:trPr>
        <w:tc>
          <w:tcPr>
            <w:tcW w:w="2638" w:type="dxa"/>
            <w:tcBorders>
              <w:top w:val="single" w:sz="4" w:space="0" w:color="000000"/>
              <w:left w:val="single" w:sz="4" w:space="0" w:color="000000"/>
              <w:bottom w:val="single" w:sz="4" w:space="0" w:color="000000"/>
              <w:right w:val="single" w:sz="4" w:space="0" w:color="000000"/>
            </w:tcBorders>
            <w:hideMark/>
          </w:tcPr>
          <w:p w14:paraId="620C202A" w14:textId="77777777" w:rsidR="00F166B7" w:rsidRPr="00F166B7" w:rsidRDefault="00F166B7" w:rsidP="00AE50CC">
            <w:pPr>
              <w:spacing w:after="0" w:line="256" w:lineRule="auto"/>
              <w:rPr>
                <w:rFonts w:ascii="Times New Roman" w:hAnsi="Times New Roman" w:cs="Times New Roman"/>
                <w:b/>
                <w:lang w:eastAsia="hr-HR"/>
              </w:rPr>
            </w:pPr>
            <w:r w:rsidRPr="00F166B7">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hideMark/>
          </w:tcPr>
          <w:p w14:paraId="063AC88C" w14:textId="77777777" w:rsidR="00F166B7" w:rsidRPr="00F166B7" w:rsidRDefault="00F166B7" w:rsidP="00AE50CC">
            <w:pPr>
              <w:autoSpaceDE w:val="0"/>
              <w:autoSpaceDN w:val="0"/>
              <w:adjustRightInd w:val="0"/>
              <w:spacing w:after="0" w:line="256" w:lineRule="auto"/>
              <w:jc w:val="both"/>
              <w:rPr>
                <w:rFonts w:ascii="Times New Roman" w:hAnsi="Times New Roman" w:cs="Times New Roman"/>
                <w:lang w:eastAsia="hr-HR"/>
              </w:rPr>
            </w:pPr>
            <w:r w:rsidRPr="00F166B7">
              <w:rPr>
                <w:rFonts w:ascii="Times New Roman" w:hAnsi="Times New Roman" w:cs="Times New Roman"/>
                <w:b/>
                <w:bCs/>
                <w:lang w:eastAsia="hr-HR"/>
              </w:rPr>
              <w:t>1053 UREĐENJE PLAŽA I OBALA</w:t>
            </w:r>
          </w:p>
        </w:tc>
      </w:tr>
      <w:tr w:rsidR="00F166B7" w:rsidRPr="00F166B7" w14:paraId="1422FA3C" w14:textId="77777777" w:rsidTr="00AE50CC">
        <w:trPr>
          <w:trHeight w:val="332"/>
        </w:trPr>
        <w:tc>
          <w:tcPr>
            <w:tcW w:w="2638" w:type="dxa"/>
            <w:tcBorders>
              <w:top w:val="single" w:sz="4" w:space="0" w:color="000000"/>
              <w:left w:val="single" w:sz="4" w:space="0" w:color="000000"/>
              <w:bottom w:val="single" w:sz="4" w:space="0" w:color="000000"/>
              <w:right w:val="single" w:sz="4" w:space="0" w:color="000000"/>
            </w:tcBorders>
            <w:hideMark/>
          </w:tcPr>
          <w:p w14:paraId="78CAC978" w14:textId="77777777" w:rsidR="00F166B7" w:rsidRPr="00F166B7" w:rsidRDefault="00F166B7" w:rsidP="00AE50CC">
            <w:pPr>
              <w:spacing w:after="0" w:line="256" w:lineRule="auto"/>
              <w:rPr>
                <w:rFonts w:ascii="Times New Roman" w:hAnsi="Times New Roman" w:cs="Times New Roman"/>
                <w:b/>
                <w:lang w:eastAsia="hr-HR"/>
              </w:rPr>
            </w:pPr>
            <w:r w:rsidRPr="00F166B7">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hideMark/>
          </w:tcPr>
          <w:p w14:paraId="16A0066B"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lang w:eastAsia="hr-HR"/>
              </w:rPr>
              <w:t>0473 Turizam</w:t>
            </w:r>
          </w:p>
        </w:tc>
      </w:tr>
      <w:tr w:rsidR="00F166B7" w:rsidRPr="00F166B7" w14:paraId="7BF5AD90" w14:textId="77777777" w:rsidTr="00AE50CC">
        <w:trPr>
          <w:trHeight w:val="1320"/>
        </w:trPr>
        <w:tc>
          <w:tcPr>
            <w:tcW w:w="2638" w:type="dxa"/>
            <w:tcBorders>
              <w:top w:val="single" w:sz="4" w:space="0" w:color="000000"/>
              <w:left w:val="single" w:sz="4" w:space="0" w:color="000000"/>
              <w:bottom w:val="single" w:sz="4" w:space="0" w:color="000000"/>
              <w:right w:val="single" w:sz="4" w:space="0" w:color="000000"/>
            </w:tcBorders>
            <w:hideMark/>
          </w:tcPr>
          <w:p w14:paraId="1CE68E97"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53F8F293"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održavanja komunalne infrastrukture na području Grada Šibenika za 2024. godinu</w:t>
            </w:r>
          </w:p>
          <w:p w14:paraId="107EC254"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Zakon o pomorskom dobru i morskim lukama („Narodne novine“ broj 83/12)</w:t>
            </w:r>
          </w:p>
          <w:p w14:paraId="69F1CA95"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Plan upravljanja pomorskim dobrom na području Grada Šibenika za razdoblje od 2024. do 2028. godine</w:t>
            </w:r>
          </w:p>
        </w:tc>
      </w:tr>
      <w:tr w:rsidR="00F166B7" w:rsidRPr="00F166B7" w14:paraId="7A9D6B67" w14:textId="77777777" w:rsidTr="00AE50CC">
        <w:trPr>
          <w:trHeight w:val="444"/>
        </w:trPr>
        <w:tc>
          <w:tcPr>
            <w:tcW w:w="2638" w:type="dxa"/>
            <w:tcBorders>
              <w:top w:val="single" w:sz="4" w:space="0" w:color="000000"/>
              <w:left w:val="single" w:sz="4" w:space="0" w:color="000000"/>
              <w:bottom w:val="single" w:sz="4" w:space="0" w:color="000000"/>
              <w:right w:val="single" w:sz="4" w:space="0" w:color="000000"/>
            </w:tcBorders>
            <w:hideMark/>
          </w:tcPr>
          <w:p w14:paraId="1B105BAF"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5D9A117A" w14:textId="77777777" w:rsidR="00F166B7" w:rsidRPr="00F166B7" w:rsidRDefault="00F166B7" w:rsidP="00AE50CC">
            <w:pPr>
              <w:spacing w:after="0" w:line="256" w:lineRule="auto"/>
              <w:jc w:val="both"/>
              <w:rPr>
                <w:rFonts w:ascii="Times New Roman" w:hAnsi="Times New Roman" w:cs="Times New Roman"/>
                <w:b/>
                <w:bCs/>
                <w:lang w:eastAsia="hr-HR"/>
              </w:rPr>
            </w:pPr>
            <w:r w:rsidRPr="00F166B7">
              <w:rPr>
                <w:rFonts w:ascii="Times New Roman" w:hAnsi="Times New Roman" w:cs="Times New Roman"/>
                <w:b/>
                <w:bCs/>
                <w:lang w:eastAsia="hr-HR"/>
              </w:rPr>
              <w:t>A 105301 Uređenje plaža i obala</w:t>
            </w:r>
          </w:p>
        </w:tc>
      </w:tr>
      <w:tr w:rsidR="00F166B7" w:rsidRPr="00F166B7" w14:paraId="085F022D" w14:textId="77777777" w:rsidTr="00C25CCE">
        <w:trPr>
          <w:trHeight w:val="800"/>
        </w:trPr>
        <w:tc>
          <w:tcPr>
            <w:tcW w:w="2638" w:type="dxa"/>
            <w:tcBorders>
              <w:top w:val="single" w:sz="4" w:space="0" w:color="000000"/>
              <w:left w:val="single" w:sz="4" w:space="0" w:color="000000"/>
              <w:bottom w:val="single" w:sz="4" w:space="0" w:color="000000"/>
              <w:right w:val="single" w:sz="4" w:space="0" w:color="000000"/>
            </w:tcBorders>
            <w:hideMark/>
          </w:tcPr>
          <w:p w14:paraId="042E58D1"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0111E9ED"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Osnaživanje turističke djelatnosti i kvalitetnija priprema pomorskog dobra.</w:t>
            </w:r>
          </w:p>
          <w:p w14:paraId="2747CBB7" w14:textId="77777777" w:rsidR="00F166B7" w:rsidRPr="00F166B7" w:rsidRDefault="00F166B7" w:rsidP="00AE50CC">
            <w:pPr>
              <w:spacing w:after="0" w:line="256" w:lineRule="auto"/>
              <w:ind w:right="54"/>
              <w:jc w:val="both"/>
              <w:rPr>
                <w:rFonts w:ascii="Times New Roman" w:hAnsi="Times New Roman" w:cs="Times New Roman"/>
                <w:lang w:eastAsia="hr-HR"/>
              </w:rPr>
            </w:pPr>
            <w:r w:rsidRPr="00F166B7">
              <w:rPr>
                <w:rFonts w:ascii="Times New Roman" w:hAnsi="Times New Roman" w:cs="Times New Roman"/>
                <w:lang w:eastAsia="hr-HR"/>
              </w:rPr>
              <w:t>Povećanje raznovrsnosti turističke ponude.</w:t>
            </w:r>
          </w:p>
        </w:tc>
      </w:tr>
      <w:tr w:rsidR="00F166B7" w:rsidRPr="00F166B7" w14:paraId="0B79BBF1" w14:textId="77777777" w:rsidTr="00AE50CC">
        <w:trPr>
          <w:trHeight w:val="370"/>
        </w:trPr>
        <w:tc>
          <w:tcPr>
            <w:tcW w:w="2638" w:type="dxa"/>
            <w:tcBorders>
              <w:top w:val="single" w:sz="4" w:space="0" w:color="000000"/>
              <w:left w:val="single" w:sz="4" w:space="0" w:color="000000"/>
              <w:bottom w:val="single" w:sz="4" w:space="0" w:color="000000"/>
              <w:right w:val="single" w:sz="4" w:space="0" w:color="000000"/>
            </w:tcBorders>
            <w:hideMark/>
          </w:tcPr>
          <w:p w14:paraId="3FE33D65"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0BB72100"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lang w:eastAsia="hr-HR"/>
              </w:rPr>
              <w:t xml:space="preserve">504.088,00 EUR </w:t>
            </w:r>
          </w:p>
        </w:tc>
      </w:tr>
      <w:tr w:rsidR="00F166B7" w:rsidRPr="00F166B7" w14:paraId="4696ED02" w14:textId="77777777" w:rsidTr="00AE50CC">
        <w:trPr>
          <w:trHeight w:val="680"/>
        </w:trPr>
        <w:tc>
          <w:tcPr>
            <w:tcW w:w="2638" w:type="dxa"/>
            <w:tcBorders>
              <w:top w:val="single" w:sz="4" w:space="0" w:color="000000"/>
              <w:left w:val="single" w:sz="4" w:space="0" w:color="000000"/>
              <w:bottom w:val="single" w:sz="4" w:space="0" w:color="000000"/>
              <w:right w:val="single" w:sz="4" w:space="0" w:color="000000"/>
            </w:tcBorders>
            <w:hideMark/>
          </w:tcPr>
          <w:p w14:paraId="582BD634"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4C577F0"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lang w:eastAsia="hr-HR"/>
              </w:rPr>
              <w:t>463.770,35 EUR</w:t>
            </w:r>
          </w:p>
        </w:tc>
      </w:tr>
      <w:tr w:rsidR="00F166B7" w:rsidRPr="00F166B7" w14:paraId="20E13BCB" w14:textId="77777777" w:rsidTr="00AE50CC">
        <w:trPr>
          <w:trHeight w:val="578"/>
        </w:trPr>
        <w:tc>
          <w:tcPr>
            <w:tcW w:w="2638" w:type="dxa"/>
            <w:tcBorders>
              <w:top w:val="single" w:sz="4" w:space="0" w:color="000000"/>
              <w:left w:val="single" w:sz="4" w:space="0" w:color="000000"/>
              <w:bottom w:val="single" w:sz="4" w:space="0" w:color="000000"/>
              <w:right w:val="single" w:sz="4" w:space="0" w:color="000000"/>
            </w:tcBorders>
            <w:hideMark/>
          </w:tcPr>
          <w:p w14:paraId="270F2FC2"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0CA7EAA4"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Program je ostvaren u neznatno manjem obimu od planiranog (92,00%) sukladno dinamici izvođenja redovnog upravljanja pomorskim dobrom u općoj upotrebi na području Grada Šibenika.</w:t>
            </w:r>
          </w:p>
        </w:tc>
      </w:tr>
      <w:tr w:rsidR="00F166B7" w:rsidRPr="00F166B7" w14:paraId="126D24FD" w14:textId="77777777" w:rsidTr="00AE50CC">
        <w:trPr>
          <w:trHeight w:val="787"/>
        </w:trPr>
        <w:tc>
          <w:tcPr>
            <w:tcW w:w="2638" w:type="dxa"/>
            <w:tcBorders>
              <w:top w:val="single" w:sz="4" w:space="0" w:color="000000"/>
              <w:left w:val="single" w:sz="4" w:space="0" w:color="000000"/>
              <w:bottom w:val="single" w:sz="4" w:space="0" w:color="000000"/>
              <w:right w:val="single" w:sz="4" w:space="0" w:color="000000"/>
            </w:tcBorders>
            <w:hideMark/>
          </w:tcPr>
          <w:p w14:paraId="7BBFA6A5" w14:textId="77777777" w:rsidR="00F166B7" w:rsidRPr="00F166B7" w:rsidRDefault="00F166B7" w:rsidP="00AE50CC">
            <w:pPr>
              <w:spacing w:after="0" w:line="256" w:lineRule="auto"/>
              <w:rPr>
                <w:rFonts w:ascii="Times New Roman" w:hAnsi="Times New Roman" w:cs="Times New Roman"/>
                <w:lang w:eastAsia="hr-HR"/>
              </w:rPr>
            </w:pPr>
            <w:r w:rsidRPr="00F166B7">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02690839" w14:textId="77777777" w:rsidR="00F166B7" w:rsidRPr="00F166B7" w:rsidRDefault="00F166B7" w:rsidP="00AE50CC">
            <w:pPr>
              <w:spacing w:after="0" w:line="256" w:lineRule="auto"/>
              <w:jc w:val="both"/>
              <w:rPr>
                <w:rFonts w:ascii="Times New Roman" w:hAnsi="Times New Roman" w:cs="Times New Roman"/>
                <w:lang w:eastAsia="hr-HR"/>
              </w:rPr>
            </w:pPr>
            <w:r w:rsidRPr="00F166B7">
              <w:rPr>
                <w:rFonts w:ascii="Times New Roman" w:hAnsi="Times New Roman" w:cs="Times New Roman"/>
                <w:lang w:eastAsia="hr-HR"/>
              </w:rPr>
              <w:t xml:space="preserve">Rezultat zadanog cilja unutar ove aktivnosti ostvaren je kroz aktivnu suradnju UO za komunalne djelatnosti i pravnih i/ili fizičkih osoba koje su izvršavale poslove uređenja obala i plaža (dohranjivanje plaža, postavljanje </w:t>
            </w:r>
            <w:proofErr w:type="spellStart"/>
            <w:r w:rsidRPr="00F166B7">
              <w:rPr>
                <w:rFonts w:ascii="Times New Roman" w:hAnsi="Times New Roman" w:cs="Times New Roman"/>
                <w:lang w:eastAsia="hr-HR"/>
              </w:rPr>
              <w:t>plažnih</w:t>
            </w:r>
            <w:proofErr w:type="spellEnd"/>
            <w:r w:rsidRPr="00F166B7">
              <w:rPr>
                <w:rFonts w:ascii="Times New Roman" w:hAnsi="Times New Roman" w:cs="Times New Roman"/>
                <w:lang w:eastAsia="hr-HR"/>
              </w:rPr>
              <w:t xml:space="preserve"> ograda, tuševa, </w:t>
            </w:r>
            <w:proofErr w:type="spellStart"/>
            <w:r w:rsidRPr="00F166B7">
              <w:rPr>
                <w:rFonts w:ascii="Times New Roman" w:hAnsi="Times New Roman" w:cs="Times New Roman"/>
                <w:lang w:eastAsia="hr-HR"/>
              </w:rPr>
              <w:t>eco</w:t>
            </w:r>
            <w:proofErr w:type="spellEnd"/>
            <w:r w:rsidRPr="00F166B7">
              <w:rPr>
                <w:rFonts w:ascii="Times New Roman" w:hAnsi="Times New Roman" w:cs="Times New Roman"/>
                <w:lang w:eastAsia="hr-HR"/>
              </w:rPr>
              <w:t xml:space="preserve"> wc kabina), rad spasilačkih službi,  te sanaciju plaža, riva i mula.</w:t>
            </w:r>
          </w:p>
        </w:tc>
      </w:tr>
    </w:tbl>
    <w:p w14:paraId="61A66965" w14:textId="77777777" w:rsidR="005B4595" w:rsidRDefault="005B4595" w:rsidP="0052158F">
      <w:pPr>
        <w:spacing w:after="0" w:line="256" w:lineRule="auto"/>
        <w:rPr>
          <w:rFonts w:ascii="Times New Roman" w:hAnsi="Times New Roman"/>
          <w:u w:val="single"/>
          <w:lang w:eastAsia="hr-HR"/>
        </w:rPr>
      </w:pPr>
    </w:p>
    <w:p w14:paraId="622FD666" w14:textId="77777777" w:rsidR="00EC0ACE" w:rsidRDefault="00EC0ACE" w:rsidP="00023978">
      <w:pPr>
        <w:spacing w:line="256" w:lineRule="auto"/>
        <w:rPr>
          <w:rFonts w:ascii="Times New Roman" w:hAnsi="Times New Roman"/>
          <w:u w:val="single"/>
          <w:lang w:eastAsia="hr-HR"/>
        </w:rPr>
      </w:pPr>
    </w:p>
    <w:p w14:paraId="4435F172" w14:textId="77777777" w:rsidR="00C25CCE" w:rsidRDefault="00C25CCE" w:rsidP="00023978">
      <w:pPr>
        <w:spacing w:line="256" w:lineRule="auto"/>
        <w:rPr>
          <w:rFonts w:ascii="Times New Roman" w:hAnsi="Times New Roman"/>
          <w:u w:val="single"/>
          <w:lang w:eastAsia="hr-HR"/>
        </w:rPr>
      </w:pPr>
    </w:p>
    <w:p w14:paraId="18D1231B" w14:textId="77777777" w:rsidR="00C25CCE" w:rsidRDefault="00C25CCE" w:rsidP="00023978">
      <w:pPr>
        <w:spacing w:line="256" w:lineRule="auto"/>
        <w:rPr>
          <w:rFonts w:ascii="Times New Roman" w:hAnsi="Times New Roman"/>
          <w:u w:val="single"/>
          <w:lang w:eastAsia="hr-HR"/>
        </w:rPr>
      </w:pPr>
    </w:p>
    <w:p w14:paraId="6C0006C9" w14:textId="77777777" w:rsidR="00C25CCE" w:rsidRDefault="00C25CCE" w:rsidP="00023978">
      <w:pPr>
        <w:spacing w:line="256" w:lineRule="auto"/>
        <w:rPr>
          <w:rFonts w:ascii="Times New Roman" w:hAnsi="Times New Roman"/>
          <w:u w:val="single"/>
          <w:lang w:eastAsia="hr-HR"/>
        </w:rPr>
      </w:pPr>
    </w:p>
    <w:p w14:paraId="27BB98D6" w14:textId="77777777" w:rsidR="00C25CCE" w:rsidRDefault="00C25CCE" w:rsidP="00023978">
      <w:pPr>
        <w:spacing w:line="256" w:lineRule="auto"/>
        <w:rPr>
          <w:rFonts w:ascii="Times New Roman" w:hAnsi="Times New Roman"/>
          <w:u w:val="single"/>
          <w:lang w:eastAsia="hr-HR"/>
        </w:rPr>
      </w:pPr>
    </w:p>
    <w:p w14:paraId="3CFE9224" w14:textId="77777777" w:rsidR="00C25CCE" w:rsidRDefault="00C25CCE" w:rsidP="00023978">
      <w:pPr>
        <w:spacing w:line="256" w:lineRule="auto"/>
        <w:rPr>
          <w:rFonts w:ascii="Times New Roman" w:hAnsi="Times New Roman"/>
          <w:u w:val="single"/>
          <w:lang w:eastAsia="hr-HR"/>
        </w:rPr>
      </w:pPr>
    </w:p>
    <w:p w14:paraId="6808A40D" w14:textId="77777777" w:rsidR="00C25CCE" w:rsidRDefault="00C25CCE" w:rsidP="00023978">
      <w:pPr>
        <w:spacing w:line="256" w:lineRule="auto"/>
        <w:rPr>
          <w:rFonts w:ascii="Times New Roman" w:hAnsi="Times New Roman"/>
          <w:u w:val="single"/>
          <w:lang w:eastAsia="hr-HR"/>
        </w:rPr>
      </w:pPr>
    </w:p>
    <w:p w14:paraId="12223263" w14:textId="77777777" w:rsidR="00C25CCE" w:rsidRDefault="00C25CCE" w:rsidP="00023978">
      <w:pPr>
        <w:spacing w:line="256" w:lineRule="auto"/>
        <w:rPr>
          <w:rFonts w:ascii="Times New Roman" w:hAnsi="Times New Roman"/>
          <w:u w:val="single"/>
          <w:lang w:eastAsia="hr-HR"/>
        </w:rPr>
      </w:pPr>
    </w:p>
    <w:p w14:paraId="54F29F51" w14:textId="77777777" w:rsidR="00C25CCE" w:rsidRDefault="00C25CCE" w:rsidP="00023978">
      <w:pPr>
        <w:spacing w:line="256" w:lineRule="auto"/>
        <w:rPr>
          <w:rFonts w:ascii="Times New Roman" w:hAnsi="Times New Roman"/>
          <w:u w:val="single"/>
          <w:lang w:eastAsia="hr-HR"/>
        </w:rPr>
      </w:pPr>
    </w:p>
    <w:p w14:paraId="1BA361FD" w14:textId="77777777" w:rsidR="00C25CCE" w:rsidRDefault="00C25CCE" w:rsidP="00023978">
      <w:pPr>
        <w:spacing w:line="256" w:lineRule="auto"/>
        <w:rPr>
          <w:rFonts w:ascii="Times New Roman" w:hAnsi="Times New Roman"/>
          <w:u w:val="single"/>
          <w:lang w:eastAsia="hr-HR"/>
        </w:rPr>
      </w:pPr>
    </w:p>
    <w:p w14:paraId="3487ED69" w14:textId="77777777" w:rsidR="00C25CCE" w:rsidRDefault="00C25CCE" w:rsidP="00023978">
      <w:pPr>
        <w:spacing w:line="256" w:lineRule="auto"/>
        <w:rPr>
          <w:rFonts w:ascii="Times New Roman" w:hAnsi="Times New Roman"/>
          <w:u w:val="single"/>
          <w:lang w:eastAsia="hr-HR"/>
        </w:rPr>
      </w:pPr>
    </w:p>
    <w:p w14:paraId="1A14FCE2" w14:textId="77777777" w:rsidR="00C25CCE" w:rsidRDefault="00C25CCE" w:rsidP="00023978">
      <w:pPr>
        <w:spacing w:line="256" w:lineRule="auto"/>
        <w:rPr>
          <w:rFonts w:ascii="Times New Roman" w:hAnsi="Times New Roman"/>
          <w:u w:val="single"/>
          <w:lang w:eastAsia="hr-HR"/>
        </w:rPr>
      </w:pPr>
    </w:p>
    <w:p w14:paraId="627838A8" w14:textId="77777777" w:rsidR="00C25CCE" w:rsidRDefault="00C25CCE" w:rsidP="00023978">
      <w:pPr>
        <w:spacing w:line="256" w:lineRule="auto"/>
        <w:rPr>
          <w:rFonts w:ascii="Times New Roman" w:hAnsi="Times New Roman"/>
          <w:u w:val="single"/>
          <w:lang w:eastAsia="hr-HR"/>
        </w:rPr>
      </w:pPr>
    </w:p>
    <w:p w14:paraId="7BB1A83A" w14:textId="77777777" w:rsidR="00C25CCE" w:rsidRDefault="00C25CCE" w:rsidP="00023978">
      <w:pPr>
        <w:spacing w:line="256" w:lineRule="auto"/>
        <w:rPr>
          <w:rFonts w:ascii="Times New Roman" w:hAnsi="Times New Roman"/>
          <w:u w:val="single"/>
          <w:lang w:eastAsia="hr-HR"/>
        </w:rPr>
      </w:pPr>
    </w:p>
    <w:p w14:paraId="4681E9AE" w14:textId="77777777" w:rsidR="00C25CCE" w:rsidRDefault="00C25CCE" w:rsidP="00023978">
      <w:pPr>
        <w:spacing w:line="256" w:lineRule="auto"/>
        <w:rPr>
          <w:rFonts w:ascii="Times New Roman" w:hAnsi="Times New Roman"/>
          <w:u w:val="single"/>
          <w:lang w:eastAsia="hr-HR"/>
        </w:rPr>
      </w:pPr>
    </w:p>
    <w:p w14:paraId="5D40190E" w14:textId="77777777" w:rsidR="00C25CCE" w:rsidRDefault="00C25CCE" w:rsidP="00023978">
      <w:pPr>
        <w:spacing w:line="256" w:lineRule="auto"/>
        <w:rPr>
          <w:rFonts w:ascii="Times New Roman" w:hAnsi="Times New Roman"/>
          <w:u w:val="single"/>
          <w:lang w:eastAsia="hr-HR"/>
        </w:rPr>
      </w:pPr>
    </w:p>
    <w:p w14:paraId="59D6FAC6" w14:textId="77777777" w:rsidR="00C25CCE" w:rsidRDefault="00C25CCE" w:rsidP="00023978">
      <w:pPr>
        <w:spacing w:line="256" w:lineRule="auto"/>
        <w:rPr>
          <w:rFonts w:ascii="Times New Roman" w:hAnsi="Times New Roman"/>
          <w:u w:val="single"/>
          <w:lang w:eastAsia="hr-HR"/>
        </w:rPr>
      </w:pPr>
    </w:p>
    <w:p w14:paraId="1154DF9E" w14:textId="77777777" w:rsidR="00C25CCE" w:rsidRDefault="00C25CCE" w:rsidP="00023978">
      <w:pPr>
        <w:spacing w:line="256" w:lineRule="auto"/>
        <w:rPr>
          <w:rFonts w:ascii="Times New Roman" w:hAnsi="Times New Roman"/>
          <w:u w:val="single"/>
          <w:lang w:eastAsia="hr-HR"/>
        </w:rPr>
      </w:pPr>
    </w:p>
    <w:p w14:paraId="05E7F7A6" w14:textId="77777777" w:rsidR="00C25CCE" w:rsidRDefault="00C25CCE" w:rsidP="00023978">
      <w:pPr>
        <w:spacing w:line="256" w:lineRule="auto"/>
        <w:rPr>
          <w:rFonts w:ascii="Times New Roman" w:hAnsi="Times New Roman"/>
          <w:u w:val="single"/>
          <w:lang w:eastAsia="hr-HR"/>
        </w:rPr>
      </w:pPr>
    </w:p>
    <w:p w14:paraId="3B809291" w14:textId="77777777" w:rsidR="00C25CCE" w:rsidRDefault="00C25CCE" w:rsidP="00023978">
      <w:pPr>
        <w:spacing w:line="256" w:lineRule="auto"/>
        <w:rPr>
          <w:rFonts w:ascii="Times New Roman" w:hAnsi="Times New Roman"/>
          <w:u w:val="single"/>
          <w:lang w:eastAsia="hr-HR"/>
        </w:rPr>
      </w:pPr>
    </w:p>
    <w:p w14:paraId="2AC99B1A" w14:textId="77777777" w:rsidR="00C25CCE" w:rsidRDefault="00C25CCE" w:rsidP="00023978">
      <w:pPr>
        <w:spacing w:line="256" w:lineRule="auto"/>
        <w:rPr>
          <w:rFonts w:ascii="Times New Roman" w:hAnsi="Times New Roman"/>
          <w:u w:val="single"/>
          <w:lang w:eastAsia="hr-HR"/>
        </w:rPr>
      </w:pPr>
    </w:p>
    <w:p w14:paraId="4042E9F3" w14:textId="6041030F" w:rsidR="00023978" w:rsidRPr="00023978" w:rsidRDefault="00023978" w:rsidP="00023978">
      <w:pPr>
        <w:spacing w:line="256" w:lineRule="auto"/>
        <w:rPr>
          <w:rFonts w:ascii="Times New Roman" w:hAnsi="Times New Roman"/>
          <w:b/>
          <w:u w:val="single"/>
          <w:lang w:eastAsia="hr-HR"/>
        </w:rPr>
      </w:pPr>
      <w:r w:rsidRPr="00023978">
        <w:rPr>
          <w:rFonts w:ascii="Times New Roman" w:hAnsi="Times New Roman"/>
          <w:b/>
          <w:u w:val="single"/>
          <w:lang w:eastAsia="hr-HR"/>
        </w:rPr>
        <w:lastRenderedPageBreak/>
        <w:t>RAZDJEL: UPRAVNI ODJEL ZA GOSPODARSTVO, PODUZETNIŠTVO I RAZVOJ</w:t>
      </w:r>
    </w:p>
    <w:p w14:paraId="632785E4" w14:textId="77777777" w:rsidR="0052158F" w:rsidRDefault="0052158F" w:rsidP="0052158F">
      <w:pPr>
        <w:spacing w:after="0" w:line="256" w:lineRule="auto"/>
        <w:rPr>
          <w:rFonts w:ascii="Times New Roman" w:hAnsi="Times New Roman"/>
          <w:lang w:eastAsia="hr-HR"/>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57"/>
        <w:gridCol w:w="6699"/>
      </w:tblGrid>
      <w:tr w:rsidR="005C4760" w:rsidRPr="005C4760" w14:paraId="71577C1F" w14:textId="77777777" w:rsidTr="00AE50CC">
        <w:trPr>
          <w:trHeight w:val="300"/>
        </w:trPr>
        <w:tc>
          <w:tcPr>
            <w:tcW w:w="9495" w:type="dxa"/>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2AB459A" w14:textId="77777777" w:rsidR="005C4760" w:rsidRPr="005C4760" w:rsidRDefault="005C4760" w:rsidP="005C4760">
            <w:pPr>
              <w:spacing w:line="240" w:lineRule="auto"/>
              <w:textAlignment w:val="baseline"/>
              <w:rPr>
                <w:rFonts w:ascii="Times New Roman" w:eastAsia="Times New Roman" w:hAnsi="Times New Roman"/>
                <w:lang w:eastAsia="hr-HR"/>
              </w:rPr>
            </w:pPr>
            <w:bookmarkStart w:id="24" w:name="_Hlk163723755"/>
            <w:r w:rsidRPr="005C4760">
              <w:rPr>
                <w:rFonts w:ascii="Times New Roman" w:eastAsia="Times New Roman" w:hAnsi="Times New Roman"/>
                <w:b/>
                <w:bCs/>
                <w:lang w:eastAsia="hr-HR"/>
              </w:rPr>
              <w:t>Razdjel: 006 UPRAVNI ODJEL ZA GOSPODARSTVO, PODUZETNIŠTVO I RAZVOJ</w:t>
            </w:r>
            <w:r w:rsidRPr="005C4760">
              <w:rPr>
                <w:rFonts w:ascii="Times New Roman" w:eastAsia="Times New Roman" w:hAnsi="Times New Roman"/>
                <w:lang w:eastAsia="hr-HR"/>
              </w:rPr>
              <w:t> </w:t>
            </w:r>
          </w:p>
          <w:p w14:paraId="1F99FBA4"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Glava: 00601 UPRAVNI ODJEL ZA GOSPODARSTVO, PODUZETNIŠTVO I RAZVOJ</w:t>
            </w:r>
            <w:r w:rsidRPr="005C4760">
              <w:rPr>
                <w:rFonts w:ascii="Times New Roman" w:eastAsia="Times New Roman" w:hAnsi="Times New Roman"/>
                <w:lang w:eastAsia="hr-HR"/>
              </w:rPr>
              <w:t> </w:t>
            </w:r>
          </w:p>
        </w:tc>
      </w:tr>
      <w:tr w:rsidR="005C4760" w:rsidRPr="005C4760" w14:paraId="61CFBA2B"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4419E48"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NAZIV PROGRAMA</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4621516"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lang w:eastAsia="hr-HR"/>
              </w:rPr>
              <w:t>Poduzetničke zone</w:t>
            </w:r>
          </w:p>
        </w:tc>
      </w:tr>
      <w:tr w:rsidR="005C4760" w:rsidRPr="005C4760" w14:paraId="42C0937E"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925E0E7"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Funkcijska oznaka</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D320397"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lang w:eastAsia="hr-HR"/>
              </w:rPr>
              <w:t>0474 Višenamjenski razvojni projekti</w:t>
            </w:r>
          </w:p>
        </w:tc>
      </w:tr>
      <w:tr w:rsidR="005C4760" w:rsidRPr="005C4760" w14:paraId="52A0A904"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0E7283B"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Regulatorni okvir</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EFF4901"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lang w:eastAsia="hr-HR"/>
              </w:rPr>
              <w:t>Programi razvoja maloga gospodarstva </w:t>
            </w:r>
          </w:p>
        </w:tc>
      </w:tr>
      <w:tr w:rsidR="005C4760" w:rsidRPr="005C4760" w14:paraId="2C00A06E"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880EFD1"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Naziv programa</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57D1E50"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lang w:eastAsia="hr-HR"/>
              </w:rPr>
              <w:t>25100501 PODUZETNIČKE ZONE</w:t>
            </w:r>
          </w:p>
        </w:tc>
      </w:tr>
      <w:tr w:rsidR="005C4760" w:rsidRPr="005C4760" w14:paraId="66E3570F"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F176CBC"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Naziv aktivnosti/ projekta</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0B33ACB"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lang w:eastAsia="hr-HR"/>
              </w:rPr>
              <w:t>Subvencije za PODI Šibenik</w:t>
            </w:r>
          </w:p>
        </w:tc>
      </w:tr>
      <w:tr w:rsidR="005C4760" w:rsidRPr="005C4760" w14:paraId="1696F01D"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A8FC812"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Cijevi programa</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8FB2A6A" w14:textId="77777777" w:rsidR="005C4760" w:rsidRPr="005C4760" w:rsidRDefault="005C4760" w:rsidP="005C4760">
            <w:pPr>
              <w:spacing w:line="240" w:lineRule="auto"/>
              <w:jc w:val="both"/>
              <w:textAlignment w:val="baseline"/>
              <w:rPr>
                <w:rFonts w:ascii="Times New Roman" w:eastAsia="Times New Roman" w:hAnsi="Times New Roman"/>
                <w:lang w:eastAsia="hr-HR"/>
              </w:rPr>
            </w:pPr>
            <w:r w:rsidRPr="005C4760">
              <w:rPr>
                <w:rFonts w:ascii="Times New Roman" w:eastAsia="Times New Roman" w:hAnsi="Times New Roman"/>
                <w:lang w:eastAsia="hr-HR"/>
              </w:rPr>
              <w:t>Poboljšanje uvjeta rada u Industrijskoj zoni Podi</w:t>
            </w:r>
          </w:p>
        </w:tc>
      </w:tr>
      <w:tr w:rsidR="005C4760" w:rsidRPr="005C4760" w14:paraId="1A8D34D1"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7864694"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Planirana sredstva za provedbu</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54E5E87"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lang w:eastAsia="hr-HR"/>
              </w:rPr>
              <w:t>195.000,00 EUR </w:t>
            </w:r>
          </w:p>
        </w:tc>
      </w:tr>
      <w:tr w:rsidR="005C4760" w:rsidRPr="005C4760" w14:paraId="46109197"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62FEC40"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Izvršena sredstva za provedbu</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787212C"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lang w:eastAsia="hr-HR"/>
              </w:rPr>
              <w:t>188.915,14 EUR </w:t>
            </w:r>
          </w:p>
        </w:tc>
      </w:tr>
      <w:tr w:rsidR="005C4760" w:rsidRPr="005C4760" w14:paraId="414E9BCE"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4AE2A52"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Pokazatelj rezultata</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89A44D0" w14:textId="77777777" w:rsidR="005C4760" w:rsidRPr="005C4760" w:rsidRDefault="005C4760" w:rsidP="005C4760">
            <w:pPr>
              <w:spacing w:line="240" w:lineRule="auto"/>
              <w:jc w:val="both"/>
              <w:textAlignment w:val="baseline"/>
              <w:rPr>
                <w:rFonts w:ascii="Times New Roman" w:eastAsia="Times New Roman" w:hAnsi="Times New Roman"/>
                <w:lang w:eastAsia="hr-HR"/>
              </w:rPr>
            </w:pPr>
            <w:r w:rsidRPr="005C4760">
              <w:rPr>
                <w:rFonts w:ascii="Times New Roman" w:eastAsia="Times New Roman" w:hAnsi="Times New Roman"/>
                <w:lang w:eastAsia="hr-HR"/>
              </w:rPr>
              <w:t>Razlika između planiranih i ostvarenih troškova u promatranom razdoblju nastala je zbog ostvarenih ušteda.</w:t>
            </w:r>
          </w:p>
        </w:tc>
      </w:tr>
      <w:tr w:rsidR="005C4760" w:rsidRPr="005C4760" w14:paraId="2AB492AC" w14:textId="77777777" w:rsidTr="00AE50CC">
        <w:trPr>
          <w:trHeight w:val="300"/>
        </w:trPr>
        <w:tc>
          <w:tcPr>
            <w:tcW w:w="268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FBC092C" w14:textId="77777777" w:rsidR="005C4760" w:rsidRPr="005C4760" w:rsidRDefault="005C4760" w:rsidP="005C4760">
            <w:pPr>
              <w:spacing w:line="240" w:lineRule="auto"/>
              <w:textAlignment w:val="baseline"/>
              <w:rPr>
                <w:rFonts w:ascii="Times New Roman" w:eastAsia="Times New Roman" w:hAnsi="Times New Roman"/>
                <w:lang w:eastAsia="hr-HR"/>
              </w:rPr>
            </w:pPr>
            <w:r w:rsidRPr="005C4760">
              <w:rPr>
                <w:rFonts w:ascii="Times New Roman" w:eastAsia="Times New Roman" w:hAnsi="Times New Roman"/>
                <w:b/>
                <w:bCs/>
                <w:lang w:eastAsia="hr-HR"/>
              </w:rPr>
              <w:t>Obrazloženje</w:t>
            </w:r>
            <w:r w:rsidRPr="005C4760">
              <w:rPr>
                <w:rFonts w:ascii="Times New Roman" w:eastAsia="Times New Roman" w:hAnsi="Times New Roman"/>
                <w:lang w:eastAsia="hr-HR"/>
              </w:rPr>
              <w:t> </w:t>
            </w:r>
          </w:p>
        </w:tc>
        <w:tc>
          <w:tcPr>
            <w:tcW w:w="67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BB8C6EE" w14:textId="77777777" w:rsidR="005C4760" w:rsidRPr="005C4760" w:rsidRDefault="005C4760" w:rsidP="005C4760">
            <w:pPr>
              <w:spacing w:line="240" w:lineRule="auto"/>
              <w:jc w:val="both"/>
              <w:textAlignment w:val="baseline"/>
              <w:rPr>
                <w:rFonts w:ascii="Times New Roman" w:eastAsia="Times New Roman" w:hAnsi="Times New Roman"/>
                <w:lang w:eastAsia="hr-HR"/>
              </w:rPr>
            </w:pPr>
            <w:r w:rsidRPr="005C4760">
              <w:rPr>
                <w:rFonts w:ascii="Times New Roman" w:eastAsia="Times New Roman" w:hAnsi="Times New Roman"/>
                <w:lang w:eastAsia="hr-HR"/>
              </w:rPr>
              <w:t>Sredstva Grada Šibenika namijenjena redovnom subvencioniranju Podi-Šibenik d.o.o. Iznos utrošen sukladno planiranim sredstvima.</w:t>
            </w:r>
          </w:p>
        </w:tc>
      </w:tr>
      <w:bookmarkEnd w:id="24"/>
    </w:tbl>
    <w:p w14:paraId="6C6B8DD9" w14:textId="77777777" w:rsidR="005C4760" w:rsidRPr="005C4760" w:rsidRDefault="005C4760"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57"/>
        <w:gridCol w:w="6699"/>
      </w:tblGrid>
      <w:tr w:rsidR="005C4760" w:rsidRPr="005C4760" w14:paraId="29E3285C"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771C4F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29E31A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Poduzetničke zone</w:t>
            </w:r>
          </w:p>
        </w:tc>
      </w:tr>
      <w:tr w:rsidR="005C4760" w:rsidRPr="005C4760" w14:paraId="3C9A76D3"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A902BB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7E9BA3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0474 Višenamjenski razvojni projekti</w:t>
            </w:r>
          </w:p>
        </w:tc>
      </w:tr>
      <w:tr w:rsidR="005C4760" w:rsidRPr="005C4760" w14:paraId="2188C779"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CCD4D2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B14A19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razvoja maloga gospodarstva</w:t>
            </w:r>
          </w:p>
        </w:tc>
      </w:tr>
      <w:tr w:rsidR="005C4760" w:rsidRPr="005C4760" w14:paraId="70AEE458"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75932B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3FB747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25100502 PODUZETNIČKE ZONE</w:t>
            </w:r>
          </w:p>
        </w:tc>
      </w:tr>
      <w:tr w:rsidR="005C4760" w:rsidRPr="005C4760" w14:paraId="2A9A44F1"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07B073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AD1B85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Sufinanciranje izgradnje komunalne infrastrukture poduzetničke zone Podi Šibenik</w:t>
            </w:r>
          </w:p>
        </w:tc>
      </w:tr>
      <w:tr w:rsidR="005C4760" w:rsidRPr="005C4760" w14:paraId="5FD05728"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B53944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06C24E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Poboljšanje uvjeta rada u poduzetničkoj zoni Podi</w:t>
            </w:r>
          </w:p>
        </w:tc>
      </w:tr>
      <w:tr w:rsidR="005C4760" w:rsidRPr="005C4760" w14:paraId="6011980C"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6AC7DE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26822F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120.000,00 EUR </w:t>
            </w:r>
          </w:p>
        </w:tc>
      </w:tr>
      <w:tr w:rsidR="005C4760" w:rsidRPr="005C4760" w14:paraId="29A161C4"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E02E10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F80574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19.406,25 EUR </w:t>
            </w:r>
          </w:p>
        </w:tc>
      </w:tr>
      <w:tr w:rsidR="005C4760" w:rsidRPr="005C4760" w14:paraId="684F768E"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F30526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BD5133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Povećanje broja poslovnih subjekata u poduzetničkoj zoni Podi</w:t>
            </w:r>
          </w:p>
        </w:tc>
      </w:tr>
      <w:tr w:rsidR="005C4760" w:rsidRPr="005C4760" w14:paraId="7A85539C"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B84015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Obrazloženje</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23586E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Planirana sredstva  su utrošena sukladno stvarnim potrebama za izgradnjom infrastrukture poduzetničke zone Podi te zaprimljenim zahtjevima za </w:t>
            </w:r>
            <w:r w:rsidRPr="00AB3655">
              <w:rPr>
                <w:rFonts w:ascii="Times New Roman" w:hAnsi="Times New Roman"/>
                <w:bCs/>
              </w:rPr>
              <w:t>ulaganja.</w:t>
            </w:r>
          </w:p>
        </w:tc>
      </w:tr>
    </w:tbl>
    <w:p w14:paraId="67E58600" w14:textId="77777777" w:rsidR="005C4760" w:rsidRPr="005C4760" w:rsidRDefault="005C4760"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57"/>
        <w:gridCol w:w="6699"/>
      </w:tblGrid>
      <w:tr w:rsidR="005C4760" w:rsidRPr="005C4760" w14:paraId="7961AF79"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94CB47F" w14:textId="77777777" w:rsidR="005C4760" w:rsidRPr="005C4760" w:rsidRDefault="005C4760" w:rsidP="005C4760">
            <w:pPr>
              <w:tabs>
                <w:tab w:val="left" w:pos="709"/>
              </w:tabs>
              <w:jc w:val="both"/>
              <w:rPr>
                <w:rFonts w:ascii="Times New Roman" w:hAnsi="Times New Roman"/>
                <w:bCs/>
              </w:rPr>
            </w:pPr>
            <w:bookmarkStart w:id="25" w:name="_Hlk197686306"/>
            <w:r w:rsidRPr="005C4760">
              <w:rPr>
                <w:rFonts w:ascii="Times New Roman" w:hAnsi="Times New Roman"/>
                <w:b/>
                <w:bCs/>
              </w:rPr>
              <w:t>NAZIV PROGRAMA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EB5393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Poduzetničke zone</w:t>
            </w:r>
          </w:p>
        </w:tc>
      </w:tr>
      <w:tr w:rsidR="005C4760" w:rsidRPr="005C4760" w14:paraId="76EDE0F0"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395BEC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2C3A71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25100507</w:t>
            </w:r>
          </w:p>
        </w:tc>
      </w:tr>
      <w:tr w:rsidR="005C4760" w:rsidRPr="005C4760" w14:paraId="54A1F33A"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EDB513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EC8B3A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razvoja maloga gospodarstva</w:t>
            </w:r>
          </w:p>
        </w:tc>
      </w:tr>
      <w:tr w:rsidR="005C4760" w:rsidRPr="005C4760" w14:paraId="2270B5A0"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3FCC9D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3D7374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25100507 PODUZETNIČKE ZONE</w:t>
            </w:r>
          </w:p>
        </w:tc>
      </w:tr>
      <w:tr w:rsidR="005C4760" w:rsidRPr="005C4760" w14:paraId="511195B5"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8F4875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7F870F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Poduzetnički inkubator Trokut</w:t>
            </w:r>
          </w:p>
        </w:tc>
      </w:tr>
      <w:tr w:rsidR="005C4760" w:rsidRPr="005C4760" w14:paraId="535DB0B3"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AA9178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3F8303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Poboljšanje uvjeta rada u poduzetničkom inkubatoru Trokut</w:t>
            </w:r>
          </w:p>
        </w:tc>
      </w:tr>
      <w:tr w:rsidR="005C4760" w:rsidRPr="005C4760" w14:paraId="1E607C90"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50A84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D53AEA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160.000,00 EUR </w:t>
            </w:r>
          </w:p>
        </w:tc>
      </w:tr>
      <w:tr w:rsidR="005C4760" w:rsidRPr="005C4760" w14:paraId="30CBF062"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6975AC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781920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159.999,96 EUR </w:t>
            </w:r>
          </w:p>
        </w:tc>
      </w:tr>
      <w:tr w:rsidR="005C4760" w:rsidRPr="005C4760" w14:paraId="71CAFCB4"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AD1B14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98AA3D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Uspješno funkcioniranje Poduzetničkog inkubatora Trokut</w:t>
            </w:r>
          </w:p>
          <w:p w14:paraId="56BB7D83" w14:textId="77777777" w:rsidR="005C4760" w:rsidRPr="005C4760" w:rsidRDefault="005C4760" w:rsidP="005C4760">
            <w:pPr>
              <w:rPr>
                <w:rFonts w:ascii="Times New Roman" w:hAnsi="Times New Roman"/>
              </w:rPr>
            </w:pPr>
          </w:p>
        </w:tc>
      </w:tr>
      <w:tr w:rsidR="005C4760" w:rsidRPr="005C4760" w14:paraId="2CDEE330" w14:textId="77777777" w:rsidTr="00C25CCE">
        <w:trPr>
          <w:trHeight w:val="300"/>
        </w:trPr>
        <w:tc>
          <w:tcPr>
            <w:tcW w:w="26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34D77B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69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DF721F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Sredstva Grada Šibenika namijenjena redovnom subvencioniranju Poduzetničkog inkubatora Trokut. Iznos utrošen sukladno planiranim sredstvima.</w:t>
            </w:r>
          </w:p>
        </w:tc>
      </w:tr>
      <w:bookmarkEnd w:id="25"/>
    </w:tbl>
    <w:p w14:paraId="7DBE75D6" w14:textId="77777777" w:rsidR="005C4760" w:rsidRPr="005C4760" w:rsidRDefault="005C4760" w:rsidP="005C4760">
      <w:pPr>
        <w:tabs>
          <w:tab w:val="left" w:pos="709"/>
        </w:tabs>
        <w:jc w:val="both"/>
        <w:rPr>
          <w:rFonts w:ascii="Times New Roman" w:hAnsi="Times New Roman"/>
          <w:bCs/>
        </w:rPr>
      </w:pPr>
    </w:p>
    <w:p w14:paraId="0EBB84F0" w14:textId="77777777" w:rsidR="005C4760" w:rsidRPr="005C4760" w:rsidRDefault="005C4760"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59"/>
        <w:gridCol w:w="6697"/>
      </w:tblGrid>
      <w:tr w:rsidR="005C4760" w:rsidRPr="005C4760" w14:paraId="4B1AA4FF"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F59524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0B5D78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Turistički Šibenik</w:t>
            </w:r>
          </w:p>
        </w:tc>
      </w:tr>
      <w:tr w:rsidR="005C4760" w:rsidRPr="005C4760" w14:paraId="754C67EF"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83898A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E44826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25100602</w:t>
            </w:r>
          </w:p>
        </w:tc>
      </w:tr>
      <w:tr w:rsidR="005C4760" w:rsidRPr="005C4760" w14:paraId="386A4679"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F3C41F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5BAC02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razvoja maloga gospodarstva</w:t>
            </w:r>
          </w:p>
        </w:tc>
      </w:tr>
      <w:tr w:rsidR="005C4760" w:rsidRPr="005C4760" w14:paraId="2CC6FFD5"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01E738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B4337F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251006 TURISTIČKI ŠIBENIK</w:t>
            </w:r>
          </w:p>
        </w:tc>
      </w:tr>
      <w:tr w:rsidR="005C4760" w:rsidRPr="005C4760" w14:paraId="27CBB0B4"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95166F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2E7203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Sufinanciranje Turističkog informativnog centra</w:t>
            </w:r>
          </w:p>
        </w:tc>
      </w:tr>
      <w:tr w:rsidR="005C4760" w:rsidRPr="005C4760" w14:paraId="322AF317"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46B13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F0A9F2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Poboljšanje uvjeta rada Turističkog informativnog centra</w:t>
            </w:r>
          </w:p>
          <w:p w14:paraId="65881F70" w14:textId="77777777" w:rsidR="005C4760" w:rsidRPr="005C4760" w:rsidRDefault="005C4760" w:rsidP="005C4760">
            <w:pPr>
              <w:rPr>
                <w:rFonts w:ascii="Times New Roman" w:hAnsi="Times New Roman"/>
              </w:rPr>
            </w:pPr>
          </w:p>
        </w:tc>
      </w:tr>
      <w:tr w:rsidR="005C4760" w:rsidRPr="005C4760" w14:paraId="2B8EE3F0"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4BC864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F794D1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124.000,00 EUR </w:t>
            </w:r>
          </w:p>
        </w:tc>
      </w:tr>
      <w:tr w:rsidR="005C4760" w:rsidRPr="005C4760" w14:paraId="454FFE63"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3CB48B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8B0E50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120.000,00 EUR </w:t>
            </w:r>
          </w:p>
        </w:tc>
      </w:tr>
      <w:tr w:rsidR="005C4760" w:rsidRPr="005C4760" w14:paraId="10CD21A5"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8DEED9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Pokazatelj rezultata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B4C7FB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Uspješno funkcioniranje Turističkog informativnog centra</w:t>
            </w:r>
          </w:p>
        </w:tc>
      </w:tr>
      <w:tr w:rsidR="005C4760" w:rsidRPr="005C4760" w14:paraId="345C0D02" w14:textId="77777777" w:rsidTr="00C25CCE">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890825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AE4534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Na ovoj proračunskoj stavci sredstva su utrošena sukladno zaprimljenim zahtjevima za sufinanciranje.</w:t>
            </w:r>
          </w:p>
        </w:tc>
      </w:tr>
    </w:tbl>
    <w:p w14:paraId="4A6BD85F" w14:textId="77777777" w:rsidR="005C4760" w:rsidRPr="005C4760" w:rsidRDefault="005C4760" w:rsidP="005C4760">
      <w:pPr>
        <w:tabs>
          <w:tab w:val="left" w:pos="709"/>
        </w:tabs>
        <w:jc w:val="both"/>
        <w:rPr>
          <w:rFonts w:ascii="Times New Roman" w:hAnsi="Times New Roman"/>
          <w:bCs/>
        </w:rPr>
      </w:pPr>
    </w:p>
    <w:tbl>
      <w:tblPr>
        <w:tblW w:w="9356" w:type="dxa"/>
        <w:tblInd w:w="-294" w:type="dxa"/>
        <w:tblLayout w:type="fixed"/>
        <w:tblLook w:val="04A0" w:firstRow="1" w:lastRow="0" w:firstColumn="1" w:lastColumn="0" w:noHBand="0" w:noVBand="1"/>
      </w:tblPr>
      <w:tblGrid>
        <w:gridCol w:w="3187"/>
        <w:gridCol w:w="6169"/>
      </w:tblGrid>
      <w:tr w:rsidR="005C4760" w:rsidRPr="005C4760" w14:paraId="208E9E95" w14:textId="77777777" w:rsidTr="00C25CCE">
        <w:trPr>
          <w:trHeight w:val="319"/>
        </w:trPr>
        <w:tc>
          <w:tcPr>
            <w:tcW w:w="3187"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1FA867A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169"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1A9D533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251006 TURISTIČKI ŠIBENIK</w:t>
            </w:r>
          </w:p>
        </w:tc>
      </w:tr>
      <w:tr w:rsidR="005C4760" w:rsidRPr="005C4760" w14:paraId="3016E8D7" w14:textId="77777777" w:rsidTr="00C25CCE">
        <w:trPr>
          <w:trHeight w:val="288"/>
        </w:trPr>
        <w:tc>
          <w:tcPr>
            <w:tcW w:w="3187"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1A666AA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169"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66178A0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251006</w:t>
            </w:r>
          </w:p>
        </w:tc>
      </w:tr>
      <w:tr w:rsidR="005C4760" w:rsidRPr="005C4760" w14:paraId="59731026" w14:textId="77777777" w:rsidTr="00AE50CC">
        <w:trPr>
          <w:trHeight w:val="500"/>
        </w:trPr>
        <w:tc>
          <w:tcPr>
            <w:tcW w:w="318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9EF3FB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1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A6C57D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ministarstava</w:t>
            </w:r>
          </w:p>
        </w:tc>
      </w:tr>
      <w:tr w:rsidR="005C4760" w:rsidRPr="005C4760" w14:paraId="1EAC78CB" w14:textId="77777777" w:rsidTr="00AE50CC">
        <w:trPr>
          <w:trHeight w:val="501"/>
        </w:trPr>
        <w:tc>
          <w:tcPr>
            <w:tcW w:w="318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E3F665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1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146A81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251006 TURISTIČKI ŠIBENIK</w:t>
            </w:r>
          </w:p>
        </w:tc>
      </w:tr>
      <w:tr w:rsidR="005C4760" w:rsidRPr="005C4760" w14:paraId="55965861" w14:textId="77777777" w:rsidTr="00AE50CC">
        <w:trPr>
          <w:trHeight w:val="896"/>
        </w:trPr>
        <w:tc>
          <w:tcPr>
            <w:tcW w:w="318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9A2BAD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p>
        </w:tc>
        <w:tc>
          <w:tcPr>
            <w:tcW w:w="61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2E5D12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25100608 Zelena tržnica na Maloj loži</w:t>
            </w:r>
          </w:p>
        </w:tc>
      </w:tr>
      <w:tr w:rsidR="005C4760" w:rsidRPr="005C4760" w14:paraId="6C77FC48" w14:textId="77777777" w:rsidTr="00AE50CC">
        <w:trPr>
          <w:trHeight w:val="896"/>
        </w:trPr>
        <w:tc>
          <w:tcPr>
            <w:tcW w:w="318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3C9617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Ciljevi programa </w:t>
            </w:r>
          </w:p>
        </w:tc>
        <w:tc>
          <w:tcPr>
            <w:tcW w:w="61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5FAC34F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Cilj aktivnosti je revitalizacija nekadašnje tržnice u staroj gradskoj jezgri.</w:t>
            </w:r>
          </w:p>
        </w:tc>
      </w:tr>
      <w:tr w:rsidR="005C4760" w:rsidRPr="005C4760" w14:paraId="43370D70" w14:textId="77777777" w:rsidTr="00AE50CC">
        <w:trPr>
          <w:trHeight w:val="608"/>
        </w:trPr>
        <w:tc>
          <w:tcPr>
            <w:tcW w:w="318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216443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1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B44387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4.000,00 EUR</w:t>
            </w:r>
          </w:p>
        </w:tc>
      </w:tr>
      <w:tr w:rsidR="005C4760" w:rsidRPr="005C4760" w14:paraId="67F3102F" w14:textId="77777777" w:rsidTr="00AE50CC">
        <w:trPr>
          <w:trHeight w:val="608"/>
        </w:trPr>
        <w:tc>
          <w:tcPr>
            <w:tcW w:w="318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20B643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1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A108CB6" w14:textId="090D4662"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0</w:t>
            </w:r>
            <w:r w:rsidR="00C25CCE">
              <w:rPr>
                <w:rFonts w:ascii="Times New Roman" w:hAnsi="Times New Roman"/>
                <w:bCs/>
              </w:rPr>
              <w:t>,00</w:t>
            </w:r>
            <w:r w:rsidRPr="005C4760">
              <w:rPr>
                <w:rFonts w:ascii="Times New Roman" w:hAnsi="Times New Roman"/>
                <w:bCs/>
              </w:rPr>
              <w:t xml:space="preserve"> EUR</w:t>
            </w:r>
          </w:p>
        </w:tc>
      </w:tr>
      <w:tr w:rsidR="005C4760" w:rsidRPr="005C4760" w14:paraId="42759006" w14:textId="77777777" w:rsidTr="00AE50CC">
        <w:trPr>
          <w:trHeight w:val="638"/>
        </w:trPr>
        <w:tc>
          <w:tcPr>
            <w:tcW w:w="318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2C0D4D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1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AB1CF9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Promocija i prodaja autentičnih tradicionalnih proizvoda lokalnih OPG-ova  </w:t>
            </w:r>
          </w:p>
        </w:tc>
      </w:tr>
      <w:tr w:rsidR="005C4760" w:rsidRPr="005C4760" w14:paraId="79D69FC7" w14:textId="77777777" w:rsidTr="00AE50CC">
        <w:trPr>
          <w:trHeight w:val="932"/>
        </w:trPr>
        <w:tc>
          <w:tcPr>
            <w:tcW w:w="318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3230A8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1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2588AED" w14:textId="4FC0E0C5"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Sredstva se odnose na prijevoz namirnica unutar gradske jezgre od parkinga do prodajnih pultova. Aktivnost je realizirana, </w:t>
            </w:r>
            <w:r w:rsidR="00C25CCE">
              <w:rPr>
                <w:rFonts w:ascii="Times New Roman" w:hAnsi="Times New Roman"/>
                <w:bCs/>
              </w:rPr>
              <w:t>ali</w:t>
            </w:r>
            <w:r w:rsidRPr="005C4760">
              <w:rPr>
                <w:rFonts w:ascii="Times New Roman" w:hAnsi="Times New Roman"/>
                <w:bCs/>
              </w:rPr>
              <w:t xml:space="preserve"> financirana s druge pozicije.</w:t>
            </w:r>
          </w:p>
        </w:tc>
      </w:tr>
    </w:tbl>
    <w:p w14:paraId="39BC94E6" w14:textId="77777777" w:rsidR="005C4760" w:rsidRPr="005C4760" w:rsidRDefault="005C4760" w:rsidP="005C4760">
      <w:pPr>
        <w:tabs>
          <w:tab w:val="left" w:pos="709"/>
        </w:tabs>
        <w:jc w:val="both"/>
        <w:rPr>
          <w:rFonts w:ascii="Times New Roman" w:hAnsi="Times New Roman"/>
          <w:bCs/>
        </w:rPr>
      </w:pPr>
    </w:p>
    <w:tbl>
      <w:tblPr>
        <w:tblW w:w="9440" w:type="dxa"/>
        <w:tblInd w:w="-118" w:type="dxa"/>
        <w:tblLayout w:type="fixed"/>
        <w:tblLook w:val="04A0" w:firstRow="1" w:lastRow="0" w:firstColumn="1" w:lastColumn="0" w:noHBand="0" w:noVBand="1"/>
      </w:tblPr>
      <w:tblGrid>
        <w:gridCol w:w="2761"/>
        <w:gridCol w:w="6679"/>
      </w:tblGrid>
      <w:tr w:rsidR="005C4760" w:rsidRPr="005C4760" w14:paraId="45B67D36" w14:textId="77777777" w:rsidTr="00C25CCE">
        <w:trPr>
          <w:trHeight w:val="319"/>
        </w:trPr>
        <w:tc>
          <w:tcPr>
            <w:tcW w:w="2761"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491609B5" w14:textId="77777777" w:rsidR="005C4760" w:rsidRPr="005C4760" w:rsidRDefault="005C4760" w:rsidP="005C4760">
            <w:pPr>
              <w:tabs>
                <w:tab w:val="left" w:pos="709"/>
              </w:tabs>
              <w:jc w:val="both"/>
              <w:rPr>
                <w:rFonts w:ascii="Times New Roman" w:hAnsi="Times New Roman"/>
                <w:bCs/>
              </w:rPr>
            </w:pPr>
            <w:bookmarkStart w:id="26" w:name="_Hlk163643694"/>
            <w:r w:rsidRPr="005C4760">
              <w:rPr>
                <w:rFonts w:ascii="Times New Roman" w:hAnsi="Times New Roman"/>
                <w:b/>
                <w:bCs/>
              </w:rPr>
              <w:t xml:space="preserve">NAZIV PROGRAMA </w:t>
            </w:r>
          </w:p>
        </w:tc>
        <w:tc>
          <w:tcPr>
            <w:tcW w:w="6679"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6D7F3F9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5AD6EA7A" w14:textId="77777777" w:rsidTr="00C25CCE">
        <w:trPr>
          <w:trHeight w:val="288"/>
        </w:trPr>
        <w:tc>
          <w:tcPr>
            <w:tcW w:w="2761"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04EE4AE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679"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44BB271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w:t>
            </w:r>
          </w:p>
        </w:tc>
      </w:tr>
      <w:tr w:rsidR="005C4760" w:rsidRPr="005C4760" w14:paraId="55E342C8" w14:textId="77777777" w:rsidTr="00EC0ACE">
        <w:trPr>
          <w:trHeight w:val="498"/>
        </w:trPr>
        <w:tc>
          <w:tcPr>
            <w:tcW w:w="276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1EE3DB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67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BC23E7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34E7A67E" w14:textId="77777777" w:rsidTr="00EC0ACE">
        <w:trPr>
          <w:trHeight w:val="501"/>
        </w:trPr>
        <w:tc>
          <w:tcPr>
            <w:tcW w:w="276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A85E48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67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D9DAC4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25100509 FLAG LANTERNA</w:t>
            </w:r>
          </w:p>
        </w:tc>
      </w:tr>
      <w:tr w:rsidR="005C4760" w:rsidRPr="005C4760" w14:paraId="62F36F8B" w14:textId="77777777" w:rsidTr="00EC0ACE">
        <w:trPr>
          <w:trHeight w:val="896"/>
        </w:trPr>
        <w:tc>
          <w:tcPr>
            <w:tcW w:w="276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5EB032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p>
        </w:tc>
        <w:tc>
          <w:tcPr>
            <w:tcW w:w="667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3E568D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FLAG LANTERNA</w:t>
            </w:r>
          </w:p>
        </w:tc>
      </w:tr>
      <w:tr w:rsidR="005C4760" w:rsidRPr="005C4760" w14:paraId="292EFB4C" w14:textId="77777777" w:rsidTr="00EC0ACE">
        <w:trPr>
          <w:trHeight w:val="896"/>
        </w:trPr>
        <w:tc>
          <w:tcPr>
            <w:tcW w:w="276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00B223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 xml:space="preserve">Ciljevi programa </w:t>
            </w:r>
          </w:p>
        </w:tc>
        <w:tc>
          <w:tcPr>
            <w:tcW w:w="667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362CF92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Mogućnost korištenja europskih fondova u financiranju projekata iz područja ribarstva i marikulture.</w:t>
            </w:r>
          </w:p>
          <w:p w14:paraId="765EAD65" w14:textId="77777777" w:rsidR="005C4760" w:rsidRPr="005C4760" w:rsidRDefault="005C4760" w:rsidP="005C4760">
            <w:pPr>
              <w:tabs>
                <w:tab w:val="left" w:pos="709"/>
              </w:tabs>
              <w:jc w:val="both"/>
              <w:rPr>
                <w:rFonts w:ascii="Times New Roman" w:hAnsi="Times New Roman"/>
                <w:bCs/>
              </w:rPr>
            </w:pPr>
          </w:p>
        </w:tc>
      </w:tr>
      <w:tr w:rsidR="005C4760" w:rsidRPr="005C4760" w14:paraId="0685F758" w14:textId="77777777" w:rsidTr="00EC0ACE">
        <w:trPr>
          <w:trHeight w:val="608"/>
        </w:trPr>
        <w:tc>
          <w:tcPr>
            <w:tcW w:w="276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A6B52F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67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25AF56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4.700,00 EUR</w:t>
            </w:r>
          </w:p>
        </w:tc>
      </w:tr>
      <w:tr w:rsidR="005C4760" w:rsidRPr="005C4760" w14:paraId="27CCF348" w14:textId="77777777" w:rsidTr="00EC0ACE">
        <w:trPr>
          <w:trHeight w:val="608"/>
        </w:trPr>
        <w:tc>
          <w:tcPr>
            <w:tcW w:w="276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C6EACE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67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CEC142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4.645,30 EUR</w:t>
            </w:r>
          </w:p>
        </w:tc>
      </w:tr>
      <w:tr w:rsidR="005C4760" w:rsidRPr="005C4760" w14:paraId="64B4CD7C" w14:textId="77777777" w:rsidTr="00EC0ACE">
        <w:trPr>
          <w:trHeight w:val="638"/>
        </w:trPr>
        <w:tc>
          <w:tcPr>
            <w:tcW w:w="276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C9DDAF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67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EE5E5F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Uspješno financirani projekti iz područja ribarstva i marikulture</w:t>
            </w:r>
          </w:p>
        </w:tc>
      </w:tr>
      <w:tr w:rsidR="005C4760" w:rsidRPr="005C4760" w14:paraId="26F7D91A" w14:textId="77777777" w:rsidTr="00EC0ACE">
        <w:trPr>
          <w:trHeight w:val="1398"/>
        </w:trPr>
        <w:tc>
          <w:tcPr>
            <w:tcW w:w="276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73BFF3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67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3B9B8E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Sredstva planirana za članarine u Lokalnoj akcijskoj grupi za ribarstvo (LAGUR/ FLAG) „Lanterna kao preduvjeta za korištenje sredstava Europskog fonda za pomorstvo i ribarstvo. Iznos utrošen sukladno planiranim sredstvima.</w:t>
            </w:r>
          </w:p>
        </w:tc>
      </w:tr>
      <w:bookmarkEnd w:id="26"/>
    </w:tbl>
    <w:p w14:paraId="41A19E0F" w14:textId="77777777" w:rsidR="005C4760" w:rsidRPr="005C4760" w:rsidRDefault="005C4760" w:rsidP="005C4760">
      <w:pPr>
        <w:tabs>
          <w:tab w:val="left" w:pos="709"/>
        </w:tabs>
        <w:jc w:val="both"/>
        <w:rPr>
          <w:rFonts w:ascii="Times New Roman" w:hAnsi="Times New Roman"/>
          <w:bCs/>
        </w:rPr>
      </w:pPr>
    </w:p>
    <w:tbl>
      <w:tblPr>
        <w:tblW w:w="9498" w:type="dxa"/>
        <w:tblInd w:w="-152" w:type="dxa"/>
        <w:tblLayout w:type="fixed"/>
        <w:tblLook w:val="04A0" w:firstRow="1" w:lastRow="0" w:firstColumn="1" w:lastColumn="0" w:noHBand="0" w:noVBand="1"/>
      </w:tblPr>
      <w:tblGrid>
        <w:gridCol w:w="2903"/>
        <w:gridCol w:w="6595"/>
      </w:tblGrid>
      <w:tr w:rsidR="005C4760" w:rsidRPr="005C4760" w14:paraId="2F6F43ED" w14:textId="77777777" w:rsidTr="00C25CCE">
        <w:trPr>
          <w:trHeight w:val="319"/>
        </w:trPr>
        <w:tc>
          <w:tcPr>
            <w:tcW w:w="2903"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44169E5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595"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32C44A9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7C64ECCF" w14:textId="77777777" w:rsidTr="00C25CCE">
        <w:trPr>
          <w:trHeight w:val="288"/>
        </w:trPr>
        <w:tc>
          <w:tcPr>
            <w:tcW w:w="2903"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5A8D9B3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595"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0589393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w:t>
            </w:r>
          </w:p>
        </w:tc>
      </w:tr>
      <w:tr w:rsidR="005C4760" w:rsidRPr="005C4760" w14:paraId="2D8BF228" w14:textId="77777777" w:rsidTr="00AE50CC">
        <w:trPr>
          <w:trHeight w:val="500"/>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6DDCEB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651072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4B6D023A" w14:textId="77777777" w:rsidTr="00AE50CC">
        <w:trPr>
          <w:trHeight w:val="501"/>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CD5A89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BB1B4A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12BF638C" w14:textId="77777777" w:rsidTr="00AE50CC">
        <w:trPr>
          <w:trHeight w:val="896"/>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FFB397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3D7A41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25100804 Lokalna akcijska grupa (LAG) za EU programe</w:t>
            </w:r>
          </w:p>
        </w:tc>
      </w:tr>
      <w:tr w:rsidR="005C4760" w:rsidRPr="005C4760" w14:paraId="09D5E008" w14:textId="77777777" w:rsidTr="00AE50CC">
        <w:trPr>
          <w:trHeight w:val="896"/>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35AAD2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Ciljevi programa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58B0987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Cilj sudjelovanja u radu Lokalnih akcijskih grupa je razvoj ruralnih naselja te mogućnost prijave na javne pozive za financiranje aktivnosti na ruralnim područjima Grada Šibenika.</w:t>
            </w:r>
          </w:p>
        </w:tc>
      </w:tr>
      <w:tr w:rsidR="005C4760" w:rsidRPr="005C4760" w14:paraId="39B15BF8" w14:textId="77777777" w:rsidTr="00AE50CC">
        <w:trPr>
          <w:trHeight w:val="608"/>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D003B5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CF2624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4.600,00 EUR</w:t>
            </w:r>
          </w:p>
        </w:tc>
      </w:tr>
      <w:tr w:rsidR="005C4760" w:rsidRPr="005C4760" w14:paraId="237CFAB0" w14:textId="77777777" w:rsidTr="00AE50CC">
        <w:trPr>
          <w:trHeight w:val="608"/>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421FD9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709F15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4.576,23 EUR</w:t>
            </w:r>
          </w:p>
        </w:tc>
      </w:tr>
      <w:tr w:rsidR="005C4760" w:rsidRPr="005C4760" w14:paraId="0A6883EF" w14:textId="77777777" w:rsidTr="00AE50CC">
        <w:trPr>
          <w:trHeight w:val="638"/>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CAA087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21428A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Uspješno prijavljeni projekti na javne pozive za financiranje aktivnosti na ruralnim područjima Grada Šibenika.</w:t>
            </w:r>
          </w:p>
        </w:tc>
      </w:tr>
      <w:tr w:rsidR="005C4760" w:rsidRPr="005C4760" w14:paraId="7C63EA3D" w14:textId="77777777" w:rsidTr="00AE50CC">
        <w:trPr>
          <w:trHeight w:val="932"/>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69A25A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2A2D8C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Sredstva se odnose na godišnju članarinu Grada Šibenika u Lokalnoj akcijskoj grupi More 249. Iznos utrošen sukladno planiranim sredstvima.</w:t>
            </w:r>
          </w:p>
        </w:tc>
      </w:tr>
    </w:tbl>
    <w:p w14:paraId="201E2817" w14:textId="77777777" w:rsidR="005C4760" w:rsidRPr="005C4760" w:rsidRDefault="005C4760" w:rsidP="005C4760">
      <w:pPr>
        <w:tabs>
          <w:tab w:val="left" w:pos="709"/>
        </w:tabs>
        <w:jc w:val="both"/>
        <w:rPr>
          <w:rFonts w:ascii="Times New Roman" w:hAnsi="Times New Roman"/>
          <w:bCs/>
        </w:rPr>
      </w:pPr>
    </w:p>
    <w:tbl>
      <w:tblPr>
        <w:tblW w:w="9640" w:type="dxa"/>
        <w:tblInd w:w="-176" w:type="dxa"/>
        <w:tblLayout w:type="fixed"/>
        <w:tblLook w:val="04A0" w:firstRow="1" w:lastRow="0" w:firstColumn="1" w:lastColumn="0" w:noHBand="0" w:noVBand="1"/>
      </w:tblPr>
      <w:tblGrid>
        <w:gridCol w:w="2927"/>
        <w:gridCol w:w="6713"/>
      </w:tblGrid>
      <w:tr w:rsidR="005C4760" w:rsidRPr="005C4760" w14:paraId="77EB20B1" w14:textId="77777777" w:rsidTr="00345CB3">
        <w:trPr>
          <w:trHeight w:val="319"/>
        </w:trPr>
        <w:tc>
          <w:tcPr>
            <w:tcW w:w="2927"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4B8D058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713"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7C1976A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2A662645" w14:textId="77777777" w:rsidTr="00345CB3">
        <w:trPr>
          <w:trHeight w:val="288"/>
        </w:trPr>
        <w:tc>
          <w:tcPr>
            <w:tcW w:w="2927"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12520FB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713"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71321BE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25100817</w:t>
            </w:r>
          </w:p>
        </w:tc>
      </w:tr>
      <w:tr w:rsidR="005C4760" w:rsidRPr="005C4760" w14:paraId="7E1C8E05" w14:textId="77777777" w:rsidTr="00EC0ACE">
        <w:trPr>
          <w:trHeight w:val="500"/>
        </w:trPr>
        <w:tc>
          <w:tcPr>
            <w:tcW w:w="292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BD6F08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71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FD5F4C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21DF6D83" w14:textId="77777777" w:rsidTr="00EC0ACE">
        <w:trPr>
          <w:trHeight w:val="501"/>
        </w:trPr>
        <w:tc>
          <w:tcPr>
            <w:tcW w:w="292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8814F4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71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3CB1B3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2757956D" w14:textId="77777777" w:rsidTr="00EC0ACE">
        <w:trPr>
          <w:trHeight w:val="896"/>
        </w:trPr>
        <w:tc>
          <w:tcPr>
            <w:tcW w:w="292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379095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p>
        </w:tc>
        <w:tc>
          <w:tcPr>
            <w:tcW w:w="671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56824C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Poticanje razvojnih EU projekata</w:t>
            </w:r>
          </w:p>
        </w:tc>
      </w:tr>
      <w:tr w:rsidR="005C4760" w:rsidRPr="005C4760" w14:paraId="4519F8B0" w14:textId="77777777" w:rsidTr="00EC0ACE">
        <w:trPr>
          <w:trHeight w:val="896"/>
        </w:trPr>
        <w:tc>
          <w:tcPr>
            <w:tcW w:w="292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60C33B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Ciljevi programa </w:t>
            </w:r>
          </w:p>
        </w:tc>
        <w:tc>
          <w:tcPr>
            <w:tcW w:w="671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7D29BBE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Izrada dokumentacije potrebnih za prijavu projekata na različite nacionalne i EU natječaje</w:t>
            </w:r>
          </w:p>
        </w:tc>
      </w:tr>
      <w:tr w:rsidR="005C4760" w:rsidRPr="005C4760" w14:paraId="0983674F" w14:textId="77777777" w:rsidTr="00EC0ACE">
        <w:trPr>
          <w:trHeight w:val="608"/>
        </w:trPr>
        <w:tc>
          <w:tcPr>
            <w:tcW w:w="292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066504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71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022938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149.725,00 EUR</w:t>
            </w:r>
          </w:p>
        </w:tc>
      </w:tr>
      <w:tr w:rsidR="005C4760" w:rsidRPr="005C4760" w14:paraId="2468941C" w14:textId="77777777" w:rsidTr="00EC0ACE">
        <w:trPr>
          <w:trHeight w:val="608"/>
        </w:trPr>
        <w:tc>
          <w:tcPr>
            <w:tcW w:w="292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11F086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71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E934FC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152.403,89 EUR</w:t>
            </w:r>
          </w:p>
        </w:tc>
      </w:tr>
      <w:tr w:rsidR="005C4760" w:rsidRPr="005C4760" w14:paraId="0FDDFA68" w14:textId="77777777" w:rsidTr="00EC0ACE">
        <w:trPr>
          <w:trHeight w:val="638"/>
        </w:trPr>
        <w:tc>
          <w:tcPr>
            <w:tcW w:w="292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B06B1B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71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ADD890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Izrađeni idejni i/ili glavni projekti potrebni za prijavu projekata</w:t>
            </w:r>
          </w:p>
        </w:tc>
      </w:tr>
      <w:tr w:rsidR="005C4760" w:rsidRPr="005C4760" w14:paraId="514F8A24" w14:textId="77777777" w:rsidTr="00EC0ACE">
        <w:trPr>
          <w:trHeight w:val="932"/>
        </w:trPr>
        <w:tc>
          <w:tcPr>
            <w:tcW w:w="2927"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1DC11B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71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2A17514" w14:textId="17757D3E"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Planirana sredstva su u potpunosti utrošena na planiranje, pripremu i prijavu EU projekata te izradu projektno-tehničke dokumentacije. Ostvarenje ovisi o postupcima nabave kao i natječajima na nacionalnoj i EU razini koji su otvoreni ili u najavi.</w:t>
            </w:r>
          </w:p>
          <w:p w14:paraId="07152595" w14:textId="77777777" w:rsidR="005C4760" w:rsidRPr="005C4760" w:rsidRDefault="005C4760" w:rsidP="005C4760">
            <w:pPr>
              <w:tabs>
                <w:tab w:val="left" w:pos="709"/>
              </w:tabs>
              <w:jc w:val="both"/>
              <w:rPr>
                <w:rFonts w:ascii="Times New Roman" w:hAnsi="Times New Roman"/>
                <w:bCs/>
              </w:rPr>
            </w:pPr>
          </w:p>
        </w:tc>
      </w:tr>
    </w:tbl>
    <w:p w14:paraId="73735CB5" w14:textId="77777777" w:rsidR="005C4760" w:rsidRPr="005C4760" w:rsidRDefault="005C4760" w:rsidP="005C4760">
      <w:pPr>
        <w:tabs>
          <w:tab w:val="left" w:pos="709"/>
        </w:tabs>
        <w:jc w:val="both"/>
        <w:rPr>
          <w:rFonts w:ascii="Times New Roman" w:hAnsi="Times New Roman"/>
          <w:bCs/>
        </w:rPr>
      </w:pPr>
    </w:p>
    <w:tbl>
      <w:tblPr>
        <w:tblW w:w="9759" w:type="dxa"/>
        <w:tblInd w:w="-41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769"/>
        <w:gridCol w:w="6990"/>
      </w:tblGrid>
      <w:tr w:rsidR="005C4760" w:rsidRPr="005C4760" w14:paraId="251F041F"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FB1F9A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9C4272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26B2A67C"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1EDE3E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E4C786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25100854</w:t>
            </w:r>
          </w:p>
        </w:tc>
      </w:tr>
      <w:tr w:rsidR="005C4760" w:rsidRPr="005C4760" w14:paraId="41C20E11"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EA9B1F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F1C750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722E5ED0"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A2866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20C052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411CE8A6"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7F853D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CB61A5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Poticanje otočnog razvoja</w:t>
            </w:r>
          </w:p>
        </w:tc>
      </w:tr>
      <w:tr w:rsidR="005C4760" w:rsidRPr="005C4760" w14:paraId="16A0106A"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D1603D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09F342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Prijava i provedba projekata koji potiču gospodarski i društveni razvoj otoka.</w:t>
            </w:r>
          </w:p>
        </w:tc>
      </w:tr>
      <w:tr w:rsidR="005C4760" w:rsidRPr="005C4760" w14:paraId="7FA5201A"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5A262F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1BC4B6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289.500,00 EUR </w:t>
            </w:r>
          </w:p>
        </w:tc>
      </w:tr>
      <w:tr w:rsidR="005C4760" w:rsidRPr="005C4760" w14:paraId="24E6FB1F"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CCD916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Izvršena sredstva za provedbu</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5504EA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284.841,26 EUR </w:t>
            </w:r>
          </w:p>
        </w:tc>
      </w:tr>
      <w:tr w:rsidR="005C4760" w:rsidRPr="005C4760" w14:paraId="2AE45A17"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3C979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B9193EA" w14:textId="11527444"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Pokazatelji rezultata su provedeni projekti Izgradnje šetnice na otoku </w:t>
            </w:r>
            <w:proofErr w:type="spellStart"/>
            <w:r w:rsidRPr="005C4760">
              <w:rPr>
                <w:rFonts w:ascii="Times New Roman" w:hAnsi="Times New Roman"/>
                <w:bCs/>
              </w:rPr>
              <w:t>Kapriju</w:t>
            </w:r>
            <w:proofErr w:type="spellEnd"/>
            <w:r w:rsidRPr="005C4760">
              <w:rPr>
                <w:rFonts w:ascii="Times New Roman" w:hAnsi="Times New Roman"/>
                <w:bCs/>
              </w:rPr>
              <w:t>- 2. faza, Sanacija šetnice na otoku Zlarinu,</w:t>
            </w:r>
            <w:r w:rsidR="00345CB3">
              <w:rPr>
                <w:rFonts w:ascii="Times New Roman" w:hAnsi="Times New Roman"/>
                <w:bCs/>
              </w:rPr>
              <w:t xml:space="preserve"> </w:t>
            </w:r>
            <w:r w:rsidRPr="005C4760">
              <w:rPr>
                <w:rFonts w:ascii="Times New Roman" w:hAnsi="Times New Roman"/>
                <w:bCs/>
              </w:rPr>
              <w:t xml:space="preserve">Postavljanje javne rasvjete na otoku </w:t>
            </w:r>
            <w:proofErr w:type="spellStart"/>
            <w:r w:rsidRPr="005C4760">
              <w:rPr>
                <w:rFonts w:ascii="Times New Roman" w:hAnsi="Times New Roman"/>
                <w:bCs/>
              </w:rPr>
              <w:t>Krapnju</w:t>
            </w:r>
            <w:proofErr w:type="spellEnd"/>
            <w:r w:rsidRPr="005C4760">
              <w:rPr>
                <w:rFonts w:ascii="Times New Roman" w:hAnsi="Times New Roman"/>
                <w:bCs/>
              </w:rPr>
              <w:t xml:space="preserve"> i Završni radovi na uređenju dječjeg igrališta i boćališta na otoku </w:t>
            </w:r>
            <w:proofErr w:type="spellStart"/>
            <w:r w:rsidRPr="005C4760">
              <w:rPr>
                <w:rFonts w:ascii="Times New Roman" w:hAnsi="Times New Roman"/>
                <w:bCs/>
              </w:rPr>
              <w:t>Žirju</w:t>
            </w:r>
            <w:proofErr w:type="spellEnd"/>
            <w:r w:rsidRPr="005C4760">
              <w:rPr>
                <w:rFonts w:ascii="Times New Roman" w:hAnsi="Times New Roman"/>
                <w:bCs/>
              </w:rPr>
              <w:t>, 3. faza.</w:t>
            </w:r>
          </w:p>
        </w:tc>
      </w:tr>
      <w:tr w:rsidR="005C4760" w:rsidRPr="005C4760" w14:paraId="1939D325" w14:textId="77777777" w:rsidTr="00EC0ACE">
        <w:trPr>
          <w:trHeight w:val="300"/>
        </w:trPr>
        <w:tc>
          <w:tcPr>
            <w:tcW w:w="27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560F54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9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3AE853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Planirana sredstva su gotovo u potpunosti utrošena, a do manjih odstupanja između planiranih i ostvarenih proračunskih sredstava u promatranom razdoblju došlo je do ušteda nakon postupaka nabave.</w:t>
            </w:r>
          </w:p>
        </w:tc>
      </w:tr>
    </w:tbl>
    <w:p w14:paraId="5A65FA72" w14:textId="77777777" w:rsidR="005C4760" w:rsidRPr="005C4760" w:rsidRDefault="005C4760" w:rsidP="005C4760">
      <w:pPr>
        <w:tabs>
          <w:tab w:val="left" w:pos="709"/>
        </w:tabs>
        <w:jc w:val="both"/>
        <w:rPr>
          <w:rFonts w:ascii="Times New Roman" w:hAnsi="Times New Roman"/>
          <w:bCs/>
        </w:rPr>
      </w:pPr>
    </w:p>
    <w:tbl>
      <w:tblPr>
        <w:tblW w:w="9759" w:type="dxa"/>
        <w:tblInd w:w="-41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772"/>
        <w:gridCol w:w="6987"/>
      </w:tblGrid>
      <w:tr w:rsidR="005C4760" w:rsidRPr="005C4760" w14:paraId="3DE21684"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00D13A9" w14:textId="77777777" w:rsidR="005C4760" w:rsidRPr="005C4760" w:rsidRDefault="005C4760" w:rsidP="005C4760">
            <w:pPr>
              <w:tabs>
                <w:tab w:val="left" w:pos="709"/>
              </w:tabs>
              <w:jc w:val="both"/>
              <w:rPr>
                <w:rFonts w:ascii="Times New Roman" w:hAnsi="Times New Roman"/>
                <w:bCs/>
              </w:rPr>
            </w:pPr>
            <w:bookmarkStart w:id="27" w:name="_Hlk197686828"/>
            <w:r w:rsidRPr="005C4760">
              <w:rPr>
                <w:rFonts w:ascii="Times New Roman" w:hAnsi="Times New Roman"/>
                <w:b/>
                <w:bCs/>
              </w:rPr>
              <w:t>NAZIV PROGRAMA</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0B7FFE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57FCFAAF"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586A39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93F99D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25100895 </w:t>
            </w:r>
          </w:p>
        </w:tc>
      </w:tr>
      <w:tr w:rsidR="005C4760" w:rsidRPr="005C4760" w14:paraId="0BB04C2C"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F29ECE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672584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1B9D52C9"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566DAF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5EA612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7D193FDE"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D7D9F0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74B416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Šibenski prsten plaža</w:t>
            </w:r>
          </w:p>
        </w:tc>
      </w:tr>
      <w:tr w:rsidR="005C4760" w:rsidRPr="005C4760" w14:paraId="047FBD25"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B428F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694C61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Ciljevi Projekta Šibenski prsten plaža je provođenje dvaju javnih nabava za realizaciju brodskih linija Šibenik-</w:t>
            </w:r>
            <w:proofErr w:type="spellStart"/>
            <w:r w:rsidRPr="005C4760">
              <w:rPr>
                <w:rFonts w:ascii="Times New Roman" w:hAnsi="Times New Roman"/>
                <w:bCs/>
              </w:rPr>
              <w:t>Jadrija</w:t>
            </w:r>
            <w:proofErr w:type="spellEnd"/>
            <w:r w:rsidRPr="005C4760">
              <w:rPr>
                <w:rFonts w:ascii="Times New Roman" w:hAnsi="Times New Roman"/>
                <w:bCs/>
              </w:rPr>
              <w:t xml:space="preserve"> i kružne brodske linije </w:t>
            </w:r>
            <w:proofErr w:type="spellStart"/>
            <w:r w:rsidRPr="005C4760">
              <w:rPr>
                <w:rFonts w:ascii="Times New Roman" w:hAnsi="Times New Roman"/>
                <w:bCs/>
              </w:rPr>
              <w:t>Mandalina</w:t>
            </w:r>
            <w:proofErr w:type="spellEnd"/>
            <w:r w:rsidRPr="005C4760">
              <w:rPr>
                <w:rFonts w:ascii="Times New Roman" w:hAnsi="Times New Roman"/>
                <w:bCs/>
              </w:rPr>
              <w:t>-Šibenik-</w:t>
            </w:r>
            <w:proofErr w:type="spellStart"/>
            <w:r w:rsidRPr="005C4760">
              <w:rPr>
                <w:rFonts w:ascii="Times New Roman" w:hAnsi="Times New Roman"/>
                <w:bCs/>
              </w:rPr>
              <w:t>Martinska</w:t>
            </w:r>
            <w:proofErr w:type="spellEnd"/>
            <w:r w:rsidRPr="005C4760">
              <w:rPr>
                <w:rFonts w:ascii="Times New Roman" w:hAnsi="Times New Roman"/>
                <w:bCs/>
              </w:rPr>
              <w:t xml:space="preserve"> te provođenje javne nabave usluge promidžbe i informiranja.</w:t>
            </w:r>
          </w:p>
        </w:tc>
      </w:tr>
      <w:tr w:rsidR="005C4760" w:rsidRPr="005C4760" w14:paraId="68D48C28"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387D9A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DB6CC9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69.300,00 EUR </w:t>
            </w:r>
          </w:p>
        </w:tc>
      </w:tr>
      <w:tr w:rsidR="005C4760" w:rsidRPr="005C4760" w14:paraId="5F98FF3B"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D11D4B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01B3A5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69.300,00 EUR </w:t>
            </w:r>
          </w:p>
        </w:tc>
      </w:tr>
      <w:tr w:rsidR="005C4760" w:rsidRPr="005C4760" w14:paraId="399F066D"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B84512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E29188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Pokazatelji uspješnosti za 2024. godinu su uvođenje brodskih linija Šibenik-</w:t>
            </w:r>
            <w:proofErr w:type="spellStart"/>
            <w:r w:rsidRPr="005C4760">
              <w:rPr>
                <w:rFonts w:ascii="Times New Roman" w:hAnsi="Times New Roman"/>
                <w:bCs/>
              </w:rPr>
              <w:t>Jadrija</w:t>
            </w:r>
            <w:proofErr w:type="spellEnd"/>
            <w:r w:rsidRPr="005C4760">
              <w:rPr>
                <w:rFonts w:ascii="Times New Roman" w:hAnsi="Times New Roman"/>
                <w:bCs/>
              </w:rPr>
              <w:t xml:space="preserve"> i Šibenik-</w:t>
            </w:r>
            <w:proofErr w:type="spellStart"/>
            <w:r w:rsidRPr="005C4760">
              <w:rPr>
                <w:rFonts w:ascii="Times New Roman" w:hAnsi="Times New Roman"/>
                <w:bCs/>
              </w:rPr>
              <w:t>Martinska</w:t>
            </w:r>
            <w:proofErr w:type="spellEnd"/>
            <w:r w:rsidRPr="005C4760">
              <w:rPr>
                <w:rFonts w:ascii="Times New Roman" w:hAnsi="Times New Roman"/>
                <w:bCs/>
              </w:rPr>
              <w:t>.</w:t>
            </w:r>
          </w:p>
        </w:tc>
      </w:tr>
      <w:tr w:rsidR="005C4760" w:rsidRPr="005C4760" w14:paraId="4FD4D1A1" w14:textId="77777777" w:rsidTr="00EC0ACE">
        <w:trPr>
          <w:trHeight w:val="300"/>
        </w:trPr>
        <w:tc>
          <w:tcPr>
            <w:tcW w:w="277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4C6688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98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AA4D038" w14:textId="61404E02"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Grad Šibenik ponovno je uspostavio brodsku liniju Šibenik-</w:t>
            </w:r>
            <w:proofErr w:type="spellStart"/>
            <w:r w:rsidRPr="005C4760">
              <w:rPr>
                <w:rFonts w:ascii="Times New Roman" w:hAnsi="Times New Roman"/>
                <w:bCs/>
              </w:rPr>
              <w:t>Jadrija</w:t>
            </w:r>
            <w:proofErr w:type="spellEnd"/>
            <w:r w:rsidRPr="005C4760">
              <w:rPr>
                <w:rFonts w:ascii="Times New Roman" w:hAnsi="Times New Roman"/>
                <w:bCs/>
              </w:rPr>
              <w:t xml:space="preserve"> i kružnu brodsku liniju </w:t>
            </w:r>
            <w:proofErr w:type="spellStart"/>
            <w:r w:rsidRPr="005C4760">
              <w:rPr>
                <w:rFonts w:ascii="Times New Roman" w:hAnsi="Times New Roman"/>
                <w:bCs/>
              </w:rPr>
              <w:t>Mandalina</w:t>
            </w:r>
            <w:proofErr w:type="spellEnd"/>
            <w:r w:rsidRPr="005C4760">
              <w:rPr>
                <w:rFonts w:ascii="Times New Roman" w:hAnsi="Times New Roman"/>
                <w:bCs/>
              </w:rPr>
              <w:t>-Šibenik-</w:t>
            </w:r>
            <w:proofErr w:type="spellStart"/>
            <w:r w:rsidRPr="005C4760">
              <w:rPr>
                <w:rFonts w:ascii="Times New Roman" w:hAnsi="Times New Roman"/>
                <w:bCs/>
              </w:rPr>
              <w:t>Martinska</w:t>
            </w:r>
            <w:proofErr w:type="spellEnd"/>
            <w:r w:rsidRPr="005C4760">
              <w:rPr>
                <w:rFonts w:ascii="Times New Roman" w:hAnsi="Times New Roman"/>
                <w:bCs/>
              </w:rPr>
              <w:t>. Brodske linije su uspostavljene za razdoblje od 15.6.-15.9., a pozitivne reakcije građana i rasterećenje cestovnog prijevoza su glavni razlozi uspostave brodskih linija. Sredstva predviđena proračunom u ovom razdoblju, koja se prije svega odnose na subvencije trgovačkim društvima i obrtnicima izvan javnog sektora su u potpunosti utrošena.</w:t>
            </w:r>
          </w:p>
        </w:tc>
      </w:tr>
      <w:bookmarkEnd w:id="27"/>
    </w:tbl>
    <w:p w14:paraId="327AECCC" w14:textId="77777777" w:rsidR="005C4760" w:rsidRDefault="005C4760" w:rsidP="005C4760">
      <w:pPr>
        <w:tabs>
          <w:tab w:val="left" w:pos="709"/>
        </w:tabs>
        <w:jc w:val="both"/>
        <w:rPr>
          <w:rFonts w:ascii="Times New Roman" w:hAnsi="Times New Roman"/>
          <w:bCs/>
        </w:rPr>
      </w:pPr>
    </w:p>
    <w:p w14:paraId="0FE0A371" w14:textId="77777777" w:rsidR="00E02030" w:rsidRDefault="00E02030" w:rsidP="005C4760">
      <w:pPr>
        <w:tabs>
          <w:tab w:val="left" w:pos="709"/>
        </w:tabs>
        <w:jc w:val="both"/>
        <w:rPr>
          <w:rFonts w:ascii="Times New Roman" w:hAnsi="Times New Roman"/>
          <w:bCs/>
        </w:rPr>
      </w:pPr>
    </w:p>
    <w:p w14:paraId="6CE7F295" w14:textId="77777777" w:rsidR="00345CB3" w:rsidRPr="005C4760" w:rsidRDefault="00345CB3"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61"/>
        <w:gridCol w:w="6695"/>
      </w:tblGrid>
      <w:tr w:rsidR="005C4760" w:rsidRPr="005C4760" w14:paraId="2D56AABA" w14:textId="77777777" w:rsidTr="00AE50CC">
        <w:trPr>
          <w:trHeight w:val="300"/>
        </w:trPr>
        <w:tc>
          <w:tcPr>
            <w:tcW w:w="26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21B603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NAZIV PROGRAMA</w:t>
            </w:r>
            <w:r w:rsidRPr="005C4760">
              <w:rPr>
                <w:rFonts w:ascii="Times New Roman" w:hAnsi="Times New Roman"/>
                <w:bCs/>
              </w:rPr>
              <w:t> </w:t>
            </w:r>
          </w:p>
        </w:tc>
        <w:tc>
          <w:tcPr>
            <w:tcW w:w="66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F46E1F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2AC47766" w14:textId="77777777" w:rsidTr="00AE50CC">
        <w:trPr>
          <w:trHeight w:val="300"/>
        </w:trPr>
        <w:tc>
          <w:tcPr>
            <w:tcW w:w="26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0E062A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B36A77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25100861 </w:t>
            </w:r>
          </w:p>
        </w:tc>
      </w:tr>
      <w:tr w:rsidR="005C4760" w:rsidRPr="005C4760" w14:paraId="5CA17BFA" w14:textId="77777777" w:rsidTr="00AE50CC">
        <w:trPr>
          <w:trHeight w:val="300"/>
        </w:trPr>
        <w:tc>
          <w:tcPr>
            <w:tcW w:w="26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E2549D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6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78D8E8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52800315" w14:textId="77777777" w:rsidTr="00AE50CC">
        <w:trPr>
          <w:trHeight w:val="300"/>
        </w:trPr>
        <w:tc>
          <w:tcPr>
            <w:tcW w:w="26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A1E02B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C5BA2C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7920779F" w14:textId="77777777" w:rsidTr="00AE50CC">
        <w:trPr>
          <w:trHeight w:val="300"/>
        </w:trPr>
        <w:tc>
          <w:tcPr>
            <w:tcW w:w="26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4031A3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6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61184C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Projekt-integrirana mobilnost na području grada Šibenika</w:t>
            </w:r>
          </w:p>
        </w:tc>
      </w:tr>
      <w:tr w:rsidR="005C4760" w:rsidRPr="005C4760" w14:paraId="0A46B33E" w14:textId="77777777" w:rsidTr="00AE50CC">
        <w:trPr>
          <w:trHeight w:val="300"/>
        </w:trPr>
        <w:tc>
          <w:tcPr>
            <w:tcW w:w="26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D9A161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6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B4DFF4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77.078,00 EUR </w:t>
            </w:r>
          </w:p>
        </w:tc>
      </w:tr>
      <w:tr w:rsidR="005C4760" w:rsidRPr="005C4760" w14:paraId="495C06BA" w14:textId="77777777" w:rsidTr="00AE50CC">
        <w:trPr>
          <w:trHeight w:val="300"/>
        </w:trPr>
        <w:tc>
          <w:tcPr>
            <w:tcW w:w="26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556F55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6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40EDDB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77.077,26 EUR </w:t>
            </w:r>
          </w:p>
        </w:tc>
      </w:tr>
      <w:tr w:rsidR="005C4760" w:rsidRPr="005C4760" w14:paraId="111AF690" w14:textId="77777777" w:rsidTr="00AE50CC">
        <w:trPr>
          <w:trHeight w:val="300"/>
        </w:trPr>
        <w:tc>
          <w:tcPr>
            <w:tcW w:w="26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A7ADA3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69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6128F95" w14:textId="01062D76"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Sredstva su utrošena sukladno planiranom, a u skladu sa Sporazumom od 4.2.2020. godine</w:t>
            </w:r>
          </w:p>
        </w:tc>
      </w:tr>
    </w:tbl>
    <w:p w14:paraId="5271A4F7" w14:textId="77777777" w:rsidR="005C4760" w:rsidRPr="005C4760" w:rsidRDefault="005C4760"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59"/>
        <w:gridCol w:w="6697"/>
      </w:tblGrid>
      <w:tr w:rsidR="005C4760" w:rsidRPr="005C4760" w14:paraId="6646B7C0"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E2D6D4B" w14:textId="77777777" w:rsidR="005C4760" w:rsidRPr="005C4760" w:rsidRDefault="005C4760" w:rsidP="005C4760">
            <w:pPr>
              <w:tabs>
                <w:tab w:val="left" w:pos="709"/>
              </w:tabs>
              <w:jc w:val="both"/>
              <w:rPr>
                <w:rFonts w:ascii="Times New Roman" w:hAnsi="Times New Roman"/>
                <w:bCs/>
              </w:rPr>
            </w:pPr>
            <w:bookmarkStart w:id="28" w:name="_Hlk197686946"/>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FC6BCD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4A3E3F97"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2043D6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7B5886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25100872</w:t>
            </w:r>
          </w:p>
        </w:tc>
      </w:tr>
      <w:tr w:rsidR="005C4760" w:rsidRPr="005C4760" w14:paraId="6A10FE4A"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11A66D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CE7F78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1F91B746"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8F858E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A76EDE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343BA79D"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430B1A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B1D0AF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Sanacija pomorskog dobra u </w:t>
            </w:r>
            <w:proofErr w:type="spellStart"/>
            <w:r w:rsidRPr="005C4760">
              <w:rPr>
                <w:rFonts w:ascii="Times New Roman" w:hAnsi="Times New Roman"/>
                <w:bCs/>
              </w:rPr>
              <w:t>Raslini</w:t>
            </w:r>
            <w:proofErr w:type="spellEnd"/>
          </w:p>
        </w:tc>
      </w:tr>
      <w:tr w:rsidR="005C4760" w:rsidRPr="005C4760" w14:paraId="731B9A94"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F99F6B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09BC68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Ciljevi ovog projekta je završna faza sanacije šetnice sv. Mihovila u </w:t>
            </w:r>
            <w:proofErr w:type="spellStart"/>
            <w:r w:rsidRPr="005C4760">
              <w:rPr>
                <w:rFonts w:ascii="Times New Roman" w:hAnsi="Times New Roman"/>
                <w:bCs/>
              </w:rPr>
              <w:t>Raslini</w:t>
            </w:r>
            <w:proofErr w:type="spellEnd"/>
          </w:p>
        </w:tc>
      </w:tr>
      <w:tr w:rsidR="005C4760" w:rsidRPr="005C4760" w14:paraId="03066BDA"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5061DC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6B1EE0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73.000,00 EUR </w:t>
            </w:r>
          </w:p>
        </w:tc>
      </w:tr>
      <w:tr w:rsidR="005C4760" w:rsidRPr="005C4760" w14:paraId="7F3DBF23"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86438B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7E109B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73.000,00 EUR </w:t>
            </w:r>
          </w:p>
        </w:tc>
      </w:tr>
      <w:tr w:rsidR="005C4760" w:rsidRPr="005C4760" w14:paraId="40852B9C"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EDA9AD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374524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Pokazatelji uspješnosti sanacije pomorskog dobra u </w:t>
            </w:r>
            <w:proofErr w:type="spellStart"/>
            <w:r w:rsidRPr="005C4760">
              <w:rPr>
                <w:rFonts w:ascii="Times New Roman" w:hAnsi="Times New Roman"/>
                <w:bCs/>
              </w:rPr>
              <w:t>Raslini</w:t>
            </w:r>
            <w:proofErr w:type="spellEnd"/>
            <w:r w:rsidRPr="005C4760">
              <w:rPr>
                <w:rFonts w:ascii="Times New Roman" w:hAnsi="Times New Roman"/>
                <w:bCs/>
              </w:rPr>
              <w:t xml:space="preserve"> je sanacija i uređenje pješačke staze-plaže u duljini od 170 metara te izvedba i postavljanje klupa uz šetnicu.</w:t>
            </w:r>
          </w:p>
        </w:tc>
      </w:tr>
      <w:tr w:rsidR="005C4760" w:rsidRPr="005C4760" w14:paraId="09C705EF"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FE6D3E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55BB1F6" w14:textId="650AB379"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Projektom je sanirana i uređena treća završna faza pomorskog dobra (plaža sv. Mihovila) u </w:t>
            </w:r>
            <w:proofErr w:type="spellStart"/>
            <w:r w:rsidRPr="005C4760">
              <w:rPr>
                <w:rFonts w:ascii="Times New Roman" w:hAnsi="Times New Roman"/>
                <w:bCs/>
              </w:rPr>
              <w:t>Raslini</w:t>
            </w:r>
            <w:proofErr w:type="spellEnd"/>
            <w:r w:rsidRPr="005C4760">
              <w:rPr>
                <w:rFonts w:ascii="Times New Roman" w:hAnsi="Times New Roman"/>
                <w:bCs/>
              </w:rPr>
              <w:t xml:space="preserve"> te je tako cijela šetnica uređena,</w:t>
            </w:r>
            <w:r w:rsidR="00345CB3">
              <w:rPr>
                <w:rFonts w:ascii="Times New Roman" w:hAnsi="Times New Roman"/>
                <w:bCs/>
              </w:rPr>
              <w:t xml:space="preserve"> </w:t>
            </w:r>
            <w:r w:rsidRPr="005C4760">
              <w:rPr>
                <w:rFonts w:ascii="Times New Roman" w:hAnsi="Times New Roman"/>
                <w:bCs/>
              </w:rPr>
              <w:t>a planirana sredstva su u potpunosti utrošena.</w:t>
            </w:r>
          </w:p>
        </w:tc>
      </w:tr>
    </w:tbl>
    <w:p w14:paraId="333B53F4" w14:textId="77777777" w:rsidR="005C4760" w:rsidRPr="005C4760" w:rsidRDefault="005C4760" w:rsidP="005C4760">
      <w:pPr>
        <w:tabs>
          <w:tab w:val="left" w:pos="709"/>
        </w:tabs>
        <w:jc w:val="both"/>
        <w:rPr>
          <w:rFonts w:ascii="Times New Roman" w:hAnsi="Times New Roman"/>
          <w:bCs/>
        </w:rPr>
      </w:pPr>
    </w:p>
    <w:tbl>
      <w:tblPr>
        <w:tblW w:w="0" w:type="auto"/>
        <w:tblInd w:w="-127"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483"/>
        <w:gridCol w:w="6700"/>
      </w:tblGrid>
      <w:tr w:rsidR="005C4760" w:rsidRPr="005C4760" w14:paraId="677869FC"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bookmarkEnd w:id="28"/>
          <w:p w14:paraId="63E7C8E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E13C4F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305752B8"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186C71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A91397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25100878</w:t>
            </w:r>
          </w:p>
        </w:tc>
      </w:tr>
      <w:tr w:rsidR="005C4760" w:rsidRPr="005C4760" w14:paraId="215315C4"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10D1C4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Regulatorni okvir</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F03D6C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381619F3"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B76BDA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5563AA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1198D7A6"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2EE58F7" w14:textId="77777777" w:rsidR="005C4760" w:rsidRPr="005C4760" w:rsidRDefault="005C4760" w:rsidP="00345CB3">
            <w:pPr>
              <w:tabs>
                <w:tab w:val="left" w:pos="709"/>
              </w:tabs>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D7E5D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Regionalni znanstveni centar RASTEM</w:t>
            </w:r>
          </w:p>
        </w:tc>
      </w:tr>
      <w:tr w:rsidR="005C4760" w:rsidRPr="005C4760" w14:paraId="7D0DF7F6"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F95C8C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044737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Cilj je uspostaviti sinergiju razvoja formalnog i neformalnog obrazovanja  u svrhu razvoja programa za STEM područje koji se dijeli na dva dijela, gdje je jedan za učenike, a jedan za učitelje. Početni korak  odnosi se na izradu programa za uvođenje novih STEM programa u osnovne škole, a  zatim će se provoditi aktivnosti razvoja sposobnosti učitelja u STEM području. Nakon provedene edukacije i osposobljavanja učitelja, provodit će se  primjena izrađenog STEM programa usmjerenog na područje robotike i STEM tehnologija u klimatologiji i meteorologiji, gdje će učitelji  prenositi stečena znanja učenicima. Konačan cilj je uspostava Regionalni znanstveni centar "</w:t>
            </w:r>
            <w:proofErr w:type="spellStart"/>
            <w:r w:rsidRPr="005C4760">
              <w:rPr>
                <w:rFonts w:ascii="Times New Roman" w:hAnsi="Times New Roman"/>
                <w:bCs/>
              </w:rPr>
              <w:t>RaSTEM</w:t>
            </w:r>
            <w:proofErr w:type="spellEnd"/>
            <w:r w:rsidRPr="005C4760">
              <w:rPr>
                <w:rFonts w:ascii="Times New Roman" w:hAnsi="Times New Roman"/>
                <w:bCs/>
              </w:rPr>
              <w:t>" i poboljšane STEM vještine učitelja i učenika. </w:t>
            </w:r>
          </w:p>
        </w:tc>
      </w:tr>
      <w:tr w:rsidR="005C4760" w:rsidRPr="005C4760" w14:paraId="0DD93492"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BEE9BD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BDE651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1.279.464,00 EUR </w:t>
            </w:r>
          </w:p>
        </w:tc>
      </w:tr>
      <w:tr w:rsidR="005C4760" w:rsidRPr="005C4760" w14:paraId="2EBAC36C"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0C2794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FB2F05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1.165.043,25 EUR </w:t>
            </w:r>
          </w:p>
        </w:tc>
      </w:tr>
      <w:tr w:rsidR="005C4760" w:rsidRPr="005C4760" w14:paraId="476F779A"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DE7D83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25E3827" w14:textId="77777777" w:rsidR="005C4760" w:rsidRPr="005C4760" w:rsidRDefault="005C4760">
            <w:pPr>
              <w:numPr>
                <w:ilvl w:val="0"/>
                <w:numId w:val="7"/>
              </w:numPr>
              <w:tabs>
                <w:tab w:val="clear" w:pos="720"/>
                <w:tab w:val="left" w:pos="709"/>
              </w:tabs>
              <w:jc w:val="both"/>
              <w:rPr>
                <w:rFonts w:ascii="Times New Roman" w:hAnsi="Times New Roman"/>
                <w:bCs/>
              </w:rPr>
            </w:pPr>
            <w:r w:rsidRPr="005C4760">
              <w:rPr>
                <w:rFonts w:ascii="Times New Roman" w:hAnsi="Times New Roman"/>
                <w:bCs/>
              </w:rPr>
              <w:t>Razvijeni programi iz područja robotika, klimatske promjene i poduzetništvo </w:t>
            </w:r>
          </w:p>
          <w:p w14:paraId="039D1447" w14:textId="77777777" w:rsidR="005C4760" w:rsidRPr="005C4760" w:rsidRDefault="005C4760">
            <w:pPr>
              <w:numPr>
                <w:ilvl w:val="0"/>
                <w:numId w:val="7"/>
              </w:numPr>
              <w:tabs>
                <w:tab w:val="clear" w:pos="720"/>
                <w:tab w:val="left" w:pos="709"/>
              </w:tabs>
              <w:jc w:val="both"/>
              <w:rPr>
                <w:rFonts w:ascii="Times New Roman" w:hAnsi="Times New Roman"/>
                <w:bCs/>
              </w:rPr>
            </w:pPr>
            <w:r w:rsidRPr="005C4760">
              <w:rPr>
                <w:rFonts w:ascii="Times New Roman" w:hAnsi="Times New Roman"/>
                <w:bCs/>
              </w:rPr>
              <w:t>Održan trening trenera za 15 učitelja iz 7 osnovnih partnerskih škola </w:t>
            </w:r>
          </w:p>
          <w:p w14:paraId="3C1F8EAE" w14:textId="77777777" w:rsidR="005C4760" w:rsidRPr="005C4760" w:rsidRDefault="005C4760">
            <w:pPr>
              <w:numPr>
                <w:ilvl w:val="0"/>
                <w:numId w:val="7"/>
              </w:numPr>
              <w:tabs>
                <w:tab w:val="clear" w:pos="720"/>
                <w:tab w:val="left" w:pos="709"/>
              </w:tabs>
              <w:jc w:val="both"/>
              <w:rPr>
                <w:rFonts w:ascii="Times New Roman" w:hAnsi="Times New Roman"/>
                <w:bCs/>
              </w:rPr>
            </w:pPr>
            <w:r w:rsidRPr="005C4760">
              <w:rPr>
                <w:rFonts w:ascii="Times New Roman" w:hAnsi="Times New Roman"/>
                <w:bCs/>
              </w:rPr>
              <w:t>Održana edukacija iz područja robotika i klimatske promjene za učenike 7 partnerskih osnovnih škola </w:t>
            </w:r>
          </w:p>
          <w:p w14:paraId="21B18D78" w14:textId="77777777" w:rsidR="005C4760" w:rsidRPr="005C4760" w:rsidRDefault="005C4760">
            <w:pPr>
              <w:numPr>
                <w:ilvl w:val="0"/>
                <w:numId w:val="7"/>
              </w:numPr>
              <w:tabs>
                <w:tab w:val="clear" w:pos="720"/>
                <w:tab w:val="left" w:pos="709"/>
              </w:tabs>
              <w:jc w:val="both"/>
              <w:rPr>
                <w:rFonts w:ascii="Times New Roman" w:hAnsi="Times New Roman"/>
                <w:bCs/>
              </w:rPr>
            </w:pPr>
            <w:r w:rsidRPr="005C4760">
              <w:rPr>
                <w:rFonts w:ascii="Times New Roman" w:hAnsi="Times New Roman"/>
                <w:bCs/>
              </w:rPr>
              <w:t>Razvijena e-platforma </w:t>
            </w:r>
          </w:p>
          <w:p w14:paraId="338CE96B" w14:textId="77777777" w:rsidR="005C4760" w:rsidRPr="005C4760" w:rsidRDefault="005C4760">
            <w:pPr>
              <w:numPr>
                <w:ilvl w:val="0"/>
                <w:numId w:val="7"/>
              </w:numPr>
              <w:tabs>
                <w:tab w:val="clear" w:pos="720"/>
                <w:tab w:val="left" w:pos="709"/>
              </w:tabs>
              <w:jc w:val="both"/>
              <w:rPr>
                <w:rFonts w:ascii="Times New Roman" w:hAnsi="Times New Roman"/>
                <w:bCs/>
              </w:rPr>
            </w:pPr>
            <w:r w:rsidRPr="005C4760">
              <w:rPr>
                <w:rFonts w:ascii="Times New Roman" w:hAnsi="Times New Roman"/>
                <w:bCs/>
              </w:rPr>
              <w:t>Izgrađen STEM park </w:t>
            </w:r>
          </w:p>
          <w:p w14:paraId="3FE389E2" w14:textId="77777777" w:rsidR="005C4760" w:rsidRPr="005C4760" w:rsidRDefault="005C4760">
            <w:pPr>
              <w:numPr>
                <w:ilvl w:val="0"/>
                <w:numId w:val="7"/>
              </w:numPr>
              <w:tabs>
                <w:tab w:val="clear" w:pos="720"/>
                <w:tab w:val="left" w:pos="709"/>
              </w:tabs>
              <w:jc w:val="both"/>
              <w:rPr>
                <w:rFonts w:ascii="Times New Roman" w:hAnsi="Times New Roman"/>
                <w:bCs/>
              </w:rPr>
            </w:pPr>
            <w:r w:rsidRPr="005C4760">
              <w:rPr>
                <w:rFonts w:ascii="Times New Roman" w:hAnsi="Times New Roman"/>
                <w:bCs/>
              </w:rPr>
              <w:t>Provedene nabave i potpisani ugovori za izradu aplikacije virtualnog učitelja, izradu skulptura, radove na STEM učionici, radovi na izgradnji STEM vrta, usluge i radove na tehničkoj zaštiti STEM parka, opremu za sedam partnerskih škola </w:t>
            </w:r>
          </w:p>
          <w:p w14:paraId="172D7F0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Izrađena tri privremena izvješća prema nadležnom tijelu </w:t>
            </w:r>
          </w:p>
        </w:tc>
      </w:tr>
      <w:tr w:rsidR="005C4760" w:rsidRPr="005C4760" w14:paraId="41F3D4C9" w14:textId="77777777" w:rsidTr="00345CB3">
        <w:trPr>
          <w:trHeight w:val="300"/>
        </w:trPr>
        <w:tc>
          <w:tcPr>
            <w:tcW w:w="2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A4C280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70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6A8B9FB" w14:textId="66941E38"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je završio u travnju 2024. godine te su sredstva utrošena u skladu sa stvarnom dinamikom projekta. Manje odstupanje se dogodilo zbog ušteda tijekom provedenih postupaka nabave.</w:t>
            </w:r>
          </w:p>
        </w:tc>
      </w:tr>
    </w:tbl>
    <w:p w14:paraId="4236ED93" w14:textId="77777777" w:rsidR="005C4760" w:rsidRPr="005C4760" w:rsidRDefault="005C4760" w:rsidP="005C4760">
      <w:pPr>
        <w:tabs>
          <w:tab w:val="left" w:pos="709"/>
        </w:tabs>
        <w:jc w:val="both"/>
        <w:rPr>
          <w:rFonts w:ascii="Times New Roman" w:hAnsi="Times New Roman"/>
          <w:bCs/>
        </w:rPr>
      </w:pPr>
    </w:p>
    <w:tbl>
      <w:tblPr>
        <w:tblW w:w="0" w:type="auto"/>
        <w:tblInd w:w="-15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552"/>
        <w:gridCol w:w="6654"/>
      </w:tblGrid>
      <w:tr w:rsidR="005C4760" w:rsidRPr="005C4760" w14:paraId="6A675A38" w14:textId="77777777" w:rsidTr="00EC0ACE">
        <w:trPr>
          <w:trHeight w:val="315"/>
        </w:trPr>
        <w:tc>
          <w:tcPr>
            <w:tcW w:w="255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049A30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 </w:t>
            </w:r>
            <w:r w:rsidRPr="005C4760">
              <w:rPr>
                <w:rFonts w:ascii="Times New Roman" w:hAnsi="Times New Roman"/>
                <w:bCs/>
              </w:rPr>
              <w:t> </w:t>
            </w:r>
          </w:p>
        </w:tc>
        <w:tc>
          <w:tcPr>
            <w:tcW w:w="6654"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4004BC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1054 PROJEKTI SUFINANCIRANI OD NACIONALNIH I EU SREDSTAVA </w:t>
            </w:r>
          </w:p>
        </w:tc>
      </w:tr>
      <w:tr w:rsidR="005C4760" w:rsidRPr="005C4760" w14:paraId="14677B1E" w14:textId="77777777" w:rsidTr="00EC0ACE">
        <w:trPr>
          <w:trHeight w:val="270"/>
        </w:trPr>
        <w:tc>
          <w:tcPr>
            <w:tcW w:w="255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9FD032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Funkcijska oznaka</w:t>
            </w:r>
            <w:r w:rsidRPr="005C4760">
              <w:rPr>
                <w:rFonts w:ascii="Times New Roman" w:hAnsi="Times New Roman"/>
                <w:bCs/>
              </w:rPr>
              <w:t> </w:t>
            </w:r>
          </w:p>
        </w:tc>
        <w:tc>
          <w:tcPr>
            <w:tcW w:w="6654"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A6E4C0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T105453 </w:t>
            </w:r>
          </w:p>
        </w:tc>
      </w:tr>
      <w:tr w:rsidR="005C4760" w:rsidRPr="005C4760" w14:paraId="68EAF3D8" w14:textId="77777777" w:rsidTr="00EC0ACE">
        <w:trPr>
          <w:trHeight w:val="450"/>
        </w:trPr>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0EAE7D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 </w:t>
            </w:r>
            <w:r w:rsidRPr="005C4760">
              <w:rPr>
                <w:rFonts w:ascii="Times New Roman" w:hAnsi="Times New Roman"/>
                <w:bCs/>
              </w:rPr>
              <w:t> </w:t>
            </w:r>
          </w:p>
        </w:tc>
        <w:tc>
          <w:tcPr>
            <w:tcW w:w="66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ECC266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Programi nadležnih ministarstava</w:t>
            </w:r>
          </w:p>
        </w:tc>
      </w:tr>
      <w:tr w:rsidR="005C4760" w:rsidRPr="005C4760" w14:paraId="75EB94D5" w14:textId="77777777" w:rsidTr="00EC0ACE">
        <w:trPr>
          <w:trHeight w:val="495"/>
        </w:trPr>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9993E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 </w:t>
            </w:r>
            <w:r w:rsidRPr="005C4760">
              <w:rPr>
                <w:rFonts w:ascii="Times New Roman" w:hAnsi="Times New Roman"/>
                <w:bCs/>
              </w:rPr>
              <w:t> </w:t>
            </w:r>
          </w:p>
        </w:tc>
        <w:tc>
          <w:tcPr>
            <w:tcW w:w="66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CC47C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SPINE (</w:t>
            </w:r>
            <w:proofErr w:type="spellStart"/>
            <w:r w:rsidRPr="005C4760">
              <w:rPr>
                <w:rFonts w:ascii="Times New Roman" w:hAnsi="Times New Roman"/>
                <w:bCs/>
              </w:rPr>
              <w:t>Horizon</w:t>
            </w:r>
            <w:proofErr w:type="spellEnd"/>
            <w:r w:rsidRPr="005C4760">
              <w:rPr>
                <w:rFonts w:ascii="Times New Roman" w:hAnsi="Times New Roman"/>
                <w:bCs/>
              </w:rPr>
              <w:t xml:space="preserve"> 2020) </w:t>
            </w:r>
          </w:p>
        </w:tc>
      </w:tr>
      <w:tr w:rsidR="005C4760" w:rsidRPr="005C4760" w14:paraId="39839449" w14:textId="77777777" w:rsidTr="00EC0ACE">
        <w:trPr>
          <w:trHeight w:val="885"/>
        </w:trPr>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9B997E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r w:rsidRPr="005C4760">
              <w:rPr>
                <w:rFonts w:ascii="Times New Roman" w:hAnsi="Times New Roman"/>
                <w:bCs/>
              </w:rPr>
              <w:t> </w:t>
            </w:r>
          </w:p>
        </w:tc>
        <w:tc>
          <w:tcPr>
            <w:tcW w:w="66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00561B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Kroz ovaj projekt implementirat će se sustav električnih punionica za bicikle na pet lokacija kao i stalci za bicikle, instalirati informativni, interaktivni display u luci te razviti aplikacija koja će integrirati transportne modalitete.  </w:t>
            </w:r>
          </w:p>
        </w:tc>
      </w:tr>
      <w:tr w:rsidR="005C4760" w:rsidRPr="005C4760" w14:paraId="6FE12EE1" w14:textId="77777777" w:rsidTr="00EC0ACE">
        <w:trPr>
          <w:trHeight w:val="885"/>
        </w:trPr>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7DC7B5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Ciljevi programa </w:t>
            </w:r>
            <w:r w:rsidRPr="005C4760">
              <w:rPr>
                <w:rFonts w:ascii="Times New Roman" w:hAnsi="Times New Roman"/>
                <w:bCs/>
              </w:rPr>
              <w:t> </w:t>
            </w:r>
          </w:p>
        </w:tc>
        <w:tc>
          <w:tcPr>
            <w:tcW w:w="66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07411F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Cilj programa je ubrzati napredak prema klimatskoj neutralnosti integriranjem sustava javnog prijevoza s novim uslugama mobilnosti, shemama dijeljenja, aktivnim načinima transporta, i mikro-mobilnošću. </w:t>
            </w:r>
          </w:p>
        </w:tc>
      </w:tr>
      <w:tr w:rsidR="005C4760" w:rsidRPr="005C4760" w14:paraId="662EADAE" w14:textId="77777777" w:rsidTr="00EC0ACE">
        <w:trPr>
          <w:trHeight w:val="585"/>
        </w:trPr>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CD04FE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 </w:t>
            </w:r>
            <w:r w:rsidRPr="005C4760">
              <w:rPr>
                <w:rFonts w:ascii="Times New Roman" w:hAnsi="Times New Roman"/>
                <w:bCs/>
              </w:rPr>
              <w:t> </w:t>
            </w:r>
          </w:p>
        </w:tc>
        <w:tc>
          <w:tcPr>
            <w:tcW w:w="66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95DC3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193.960,00  EUR  </w:t>
            </w:r>
          </w:p>
        </w:tc>
      </w:tr>
      <w:tr w:rsidR="005C4760" w:rsidRPr="005C4760" w14:paraId="7AEF9A5F" w14:textId="77777777" w:rsidTr="00EC0ACE">
        <w:trPr>
          <w:trHeight w:val="585"/>
        </w:trPr>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7C9DBC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 </w:t>
            </w:r>
            <w:r w:rsidRPr="005C4760">
              <w:rPr>
                <w:rFonts w:ascii="Times New Roman" w:hAnsi="Times New Roman"/>
                <w:bCs/>
              </w:rPr>
              <w:t> </w:t>
            </w:r>
          </w:p>
        </w:tc>
        <w:tc>
          <w:tcPr>
            <w:tcW w:w="66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014CE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187.522,74 EUR</w:t>
            </w:r>
          </w:p>
        </w:tc>
      </w:tr>
      <w:tr w:rsidR="005C4760" w:rsidRPr="005C4760" w14:paraId="4E4D65A6" w14:textId="77777777" w:rsidTr="00EC0ACE">
        <w:trPr>
          <w:trHeight w:val="630"/>
        </w:trPr>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5021CA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 </w:t>
            </w:r>
            <w:r w:rsidRPr="005C4760">
              <w:rPr>
                <w:rFonts w:ascii="Times New Roman" w:hAnsi="Times New Roman"/>
                <w:bCs/>
              </w:rPr>
              <w:t> </w:t>
            </w:r>
          </w:p>
        </w:tc>
        <w:tc>
          <w:tcPr>
            <w:tcW w:w="66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12337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 proteklom periodu proveden je postupak jednostavne nabave za nabavu informativnog, interaktivnog display-a u luci. Po završetku postupka potpisan je Ugovor s najpovoljnijim ponuditeljem koji je ispunjavao sve uvjete iz poziva na dostavu ponuda na iznos od 23.596,00 EUR ( bez PDV-a). Također,  kontinuirano su se podnosila izvješća  o  korištenju resursa, napretku, rezultatima, ključnim točkama te pokazateljima, u skladu s vremenskim rokovima i uvjetima.  </w:t>
            </w:r>
          </w:p>
        </w:tc>
      </w:tr>
      <w:tr w:rsidR="005C4760" w:rsidRPr="005C4760" w14:paraId="0A54E8B5" w14:textId="77777777" w:rsidTr="00EC0ACE">
        <w:trPr>
          <w:trHeight w:val="1365"/>
        </w:trPr>
        <w:tc>
          <w:tcPr>
            <w:tcW w:w="255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41701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 </w:t>
            </w:r>
            <w:r w:rsidRPr="005C4760">
              <w:rPr>
                <w:rFonts w:ascii="Times New Roman" w:hAnsi="Times New Roman"/>
                <w:bCs/>
              </w:rPr>
              <w:t> </w:t>
            </w:r>
          </w:p>
        </w:tc>
        <w:tc>
          <w:tcPr>
            <w:tcW w:w="66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B75F39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Izvršenje manjeg obujma rezultata je izmjena i dopuna koje se odnose na preraspodjelu proračuna na razini projekta te promjena u hodogramu planiranih aktivnosti tokom 2024.godine. Planirana sredstava bit će ostvarena u narednom proračunskom razdoblju sukladno potpisanom ugovoru o dodjeli bespovratnih sredstava.</w:t>
            </w:r>
          </w:p>
          <w:p w14:paraId="470E4AB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w:t>
            </w:r>
          </w:p>
        </w:tc>
      </w:tr>
    </w:tbl>
    <w:tbl>
      <w:tblPr>
        <w:tblW w:w="9228" w:type="dxa"/>
        <w:tblInd w:w="118" w:type="dxa"/>
        <w:tblLayout w:type="fixed"/>
        <w:tblLook w:val="04A0" w:firstRow="1" w:lastRow="0" w:firstColumn="1" w:lastColumn="0" w:noHBand="0" w:noVBand="1"/>
      </w:tblPr>
      <w:tblGrid>
        <w:gridCol w:w="2633"/>
        <w:gridCol w:w="6595"/>
      </w:tblGrid>
      <w:tr w:rsidR="005C4760" w:rsidRPr="005C4760" w14:paraId="56614E6B" w14:textId="77777777" w:rsidTr="00345CB3">
        <w:trPr>
          <w:trHeight w:val="319"/>
        </w:trPr>
        <w:tc>
          <w:tcPr>
            <w:tcW w:w="2633"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16669D5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595"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79AF551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6A82E64B" w14:textId="77777777" w:rsidTr="00345CB3">
        <w:trPr>
          <w:trHeight w:val="288"/>
        </w:trPr>
        <w:tc>
          <w:tcPr>
            <w:tcW w:w="2633"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6E0A35B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595"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18BB74F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w:t>
            </w:r>
          </w:p>
        </w:tc>
      </w:tr>
      <w:tr w:rsidR="005C4760" w:rsidRPr="005C4760" w14:paraId="36CA49A5" w14:textId="77777777" w:rsidTr="00EC0ACE">
        <w:trPr>
          <w:trHeight w:val="500"/>
        </w:trPr>
        <w:tc>
          <w:tcPr>
            <w:tcW w:w="263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AC9BEC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8A9024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2B3D9748" w14:textId="77777777" w:rsidTr="00EC0ACE">
        <w:trPr>
          <w:trHeight w:val="501"/>
        </w:trPr>
        <w:tc>
          <w:tcPr>
            <w:tcW w:w="263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9781A9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FA07F3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3D440BFE" w14:textId="77777777" w:rsidTr="00EC0ACE">
        <w:trPr>
          <w:trHeight w:val="896"/>
        </w:trPr>
        <w:tc>
          <w:tcPr>
            <w:tcW w:w="263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4E17C5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96D32D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25100881 Zeleni Šibenik</w:t>
            </w:r>
          </w:p>
        </w:tc>
      </w:tr>
      <w:tr w:rsidR="005C4760" w:rsidRPr="005C4760" w14:paraId="5904F5A1" w14:textId="77777777" w:rsidTr="00EC0ACE">
        <w:trPr>
          <w:trHeight w:val="896"/>
        </w:trPr>
        <w:tc>
          <w:tcPr>
            <w:tcW w:w="263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68CD75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 xml:space="preserve">Ciljevi programa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142E8DD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obuhvaća uređenje protupožarnih putova, stvaranje zelenih oaza, očuvanje i poboljšanje postojećeg zelenila u grad, izradu i postavljanje javnih slavina za pitku vodu te izradu plana zaštite od suše.</w:t>
            </w:r>
          </w:p>
        </w:tc>
      </w:tr>
      <w:tr w:rsidR="005C4760" w:rsidRPr="005C4760" w14:paraId="6457703A" w14:textId="77777777" w:rsidTr="00EC0ACE">
        <w:trPr>
          <w:trHeight w:val="608"/>
        </w:trPr>
        <w:tc>
          <w:tcPr>
            <w:tcW w:w="263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E5010F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0A851D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509.200,00 EUR</w:t>
            </w:r>
          </w:p>
        </w:tc>
      </w:tr>
      <w:tr w:rsidR="005C4760" w:rsidRPr="005C4760" w14:paraId="5C82D9BB" w14:textId="77777777" w:rsidTr="00EC0ACE">
        <w:trPr>
          <w:trHeight w:val="608"/>
        </w:trPr>
        <w:tc>
          <w:tcPr>
            <w:tcW w:w="263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9794ED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DD26BE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459.385,60 EUR</w:t>
            </w:r>
          </w:p>
        </w:tc>
      </w:tr>
      <w:tr w:rsidR="005C4760" w:rsidRPr="005C4760" w14:paraId="2F852F2F" w14:textId="77777777" w:rsidTr="00EC0ACE">
        <w:trPr>
          <w:trHeight w:val="638"/>
        </w:trPr>
        <w:tc>
          <w:tcPr>
            <w:tcW w:w="263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2E7C01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2FC0EE1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Krajobrazno uređenje parka Rasadnik.</w:t>
            </w:r>
          </w:p>
          <w:p w14:paraId="177A1FD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Izrada i postavljanje 10 javnih slavina za pitku vodu.</w:t>
            </w:r>
          </w:p>
          <w:p w14:paraId="4323C21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Izgrađeni protupožarni putevi:</w:t>
            </w:r>
          </w:p>
          <w:p w14:paraId="4DD9971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Put </w:t>
            </w:r>
            <w:proofErr w:type="spellStart"/>
            <w:r w:rsidRPr="005C4760">
              <w:rPr>
                <w:rFonts w:ascii="Times New Roman" w:hAnsi="Times New Roman"/>
                <w:bCs/>
              </w:rPr>
              <w:t>mlikarica</w:t>
            </w:r>
            <w:proofErr w:type="spellEnd"/>
            <w:r w:rsidRPr="005C4760">
              <w:rPr>
                <w:rFonts w:ascii="Times New Roman" w:hAnsi="Times New Roman"/>
                <w:bCs/>
              </w:rPr>
              <w:t xml:space="preserve"> (Šibenik) i </w:t>
            </w:r>
            <w:proofErr w:type="spellStart"/>
            <w:r w:rsidRPr="005C4760">
              <w:rPr>
                <w:rFonts w:ascii="Times New Roman" w:hAnsi="Times New Roman"/>
                <w:bCs/>
              </w:rPr>
              <w:t>Evenđelje-Musina</w:t>
            </w:r>
            <w:proofErr w:type="spellEnd"/>
            <w:r w:rsidRPr="005C4760">
              <w:rPr>
                <w:rFonts w:ascii="Times New Roman" w:hAnsi="Times New Roman"/>
                <w:bCs/>
              </w:rPr>
              <w:t xml:space="preserve"> lokva (Zaton)</w:t>
            </w:r>
          </w:p>
        </w:tc>
      </w:tr>
      <w:tr w:rsidR="005C4760" w:rsidRPr="005C4760" w14:paraId="623EC524" w14:textId="77777777" w:rsidTr="00EC0ACE">
        <w:trPr>
          <w:trHeight w:val="932"/>
        </w:trPr>
        <w:tc>
          <w:tcPr>
            <w:tcW w:w="263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36FE6E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59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16FA1B0A" w14:textId="5B5839E9"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Proračunska sredstva planirana na ovoj stavci utrošena su za krajobrazno uređenje parka Rasadnik te izradu prototipa javne slavine. Izrada i postavljanje deset slavina za pitku vodu realizirat će se u idućoj proračunskoj godini. Također, u promatranom razdoblju planirana sredstva su utrošena za izgradnju/uređenje protupožarnih puteva Zatonu (Evanđelje – </w:t>
            </w:r>
            <w:proofErr w:type="spellStart"/>
            <w:r w:rsidRPr="005C4760">
              <w:rPr>
                <w:rFonts w:ascii="Times New Roman" w:hAnsi="Times New Roman"/>
                <w:bCs/>
              </w:rPr>
              <w:t>Musina</w:t>
            </w:r>
            <w:proofErr w:type="spellEnd"/>
            <w:r w:rsidRPr="005C4760">
              <w:rPr>
                <w:rFonts w:ascii="Times New Roman" w:hAnsi="Times New Roman"/>
                <w:bCs/>
              </w:rPr>
              <w:t xml:space="preserve"> lokva) i Gradu Šibeniku (put </w:t>
            </w:r>
            <w:proofErr w:type="spellStart"/>
            <w:r w:rsidRPr="005C4760">
              <w:rPr>
                <w:rFonts w:ascii="Times New Roman" w:hAnsi="Times New Roman"/>
                <w:bCs/>
              </w:rPr>
              <w:t>Mlikarica</w:t>
            </w:r>
            <w:proofErr w:type="spellEnd"/>
            <w:r w:rsidRPr="005C4760">
              <w:rPr>
                <w:rFonts w:ascii="Times New Roman" w:hAnsi="Times New Roman"/>
                <w:bCs/>
              </w:rPr>
              <w:t xml:space="preserve">) u svrhu realizacije ugovornih obveza s Fondom za zaštitu okoliša i energetsku učinkovitost. Dio sredstava su realizirana sukladno planiranom, odobrenjem završnog izvještaja za projekt izgradnje protupožarnih puteva. </w:t>
            </w:r>
          </w:p>
          <w:p w14:paraId="13EC106C" w14:textId="77777777" w:rsidR="005C4760" w:rsidRPr="005C4760" w:rsidRDefault="005C4760" w:rsidP="005C4760">
            <w:pPr>
              <w:tabs>
                <w:tab w:val="left" w:pos="709"/>
              </w:tabs>
              <w:jc w:val="both"/>
              <w:rPr>
                <w:rFonts w:ascii="Times New Roman" w:hAnsi="Times New Roman"/>
                <w:bCs/>
              </w:rPr>
            </w:pPr>
          </w:p>
        </w:tc>
      </w:tr>
    </w:tbl>
    <w:p w14:paraId="1D1DE1FA" w14:textId="77777777" w:rsidR="005C4760" w:rsidRPr="005C4760" w:rsidRDefault="005C4760" w:rsidP="005C4760">
      <w:pPr>
        <w:tabs>
          <w:tab w:val="left" w:pos="709"/>
        </w:tabs>
        <w:jc w:val="both"/>
        <w:rPr>
          <w:rFonts w:ascii="Times New Roman" w:hAnsi="Times New Roman"/>
          <w:bCs/>
        </w:rPr>
      </w:pPr>
    </w:p>
    <w:tbl>
      <w:tblPr>
        <w:tblW w:w="9214" w:type="dxa"/>
        <w:tblInd w:w="-152" w:type="dxa"/>
        <w:tblLayout w:type="fixed"/>
        <w:tblLook w:val="04A0" w:firstRow="1" w:lastRow="0" w:firstColumn="1" w:lastColumn="0" w:noHBand="0" w:noVBand="1"/>
      </w:tblPr>
      <w:tblGrid>
        <w:gridCol w:w="2903"/>
        <w:gridCol w:w="6311"/>
      </w:tblGrid>
      <w:tr w:rsidR="005C4760" w:rsidRPr="005C4760" w14:paraId="644B2B6B" w14:textId="77777777" w:rsidTr="00345CB3">
        <w:trPr>
          <w:trHeight w:val="319"/>
        </w:trPr>
        <w:tc>
          <w:tcPr>
            <w:tcW w:w="2903"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1C9D5A7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311"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5BA5020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0D64E100" w14:textId="77777777" w:rsidTr="00345CB3">
        <w:trPr>
          <w:trHeight w:val="288"/>
        </w:trPr>
        <w:tc>
          <w:tcPr>
            <w:tcW w:w="2903"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32CD8B2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311"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1260247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251008882</w:t>
            </w:r>
          </w:p>
        </w:tc>
      </w:tr>
      <w:tr w:rsidR="005C4760" w:rsidRPr="005C4760" w14:paraId="52E7A0C8" w14:textId="77777777" w:rsidTr="00AE50CC">
        <w:trPr>
          <w:trHeight w:val="500"/>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2186DB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E356EC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6A06529D" w14:textId="77777777" w:rsidTr="00AE50CC">
        <w:trPr>
          <w:trHeight w:val="501"/>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B10065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0D0818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2461FACA" w14:textId="77777777" w:rsidTr="00AE50CC">
        <w:trPr>
          <w:trHeight w:val="896"/>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F9C35D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6C9522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RE-ACT</w:t>
            </w:r>
          </w:p>
        </w:tc>
      </w:tr>
      <w:tr w:rsidR="005C4760" w:rsidRPr="005C4760" w14:paraId="3D44B89C" w14:textId="77777777" w:rsidTr="00AE50CC">
        <w:trPr>
          <w:trHeight w:val="896"/>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DDECFA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Ciljevi programa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47D1235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Suradnja jedinica lokalne samouprave na pitanjima rada i iskustva za vrijeme pandemije. </w:t>
            </w:r>
          </w:p>
        </w:tc>
      </w:tr>
      <w:tr w:rsidR="005C4760" w:rsidRPr="005C4760" w14:paraId="38B00CB1" w14:textId="77777777" w:rsidTr="00AE50CC">
        <w:trPr>
          <w:trHeight w:val="608"/>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06B1EE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 xml:space="preserve">Planirana sredstva za provedbu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88C47E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3.020,00 EUR</w:t>
            </w:r>
          </w:p>
        </w:tc>
      </w:tr>
      <w:tr w:rsidR="005C4760" w:rsidRPr="005C4760" w14:paraId="10943FA1" w14:textId="77777777" w:rsidTr="00AE50CC">
        <w:trPr>
          <w:trHeight w:val="608"/>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4E3A1C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BC1B04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2.070,46 EUR</w:t>
            </w:r>
          </w:p>
        </w:tc>
      </w:tr>
      <w:tr w:rsidR="005C4760" w:rsidRPr="005C4760" w14:paraId="31197165" w14:textId="77777777" w:rsidTr="00AE50CC">
        <w:trPr>
          <w:trHeight w:val="638"/>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259C0E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684B4233" w14:textId="62B28B3D"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Ostvareni su svi projektni rezultati. Projekt je uspješno završen 31. ožujka 2024. godine</w:t>
            </w:r>
            <w:r w:rsidR="00345CB3">
              <w:rPr>
                <w:rFonts w:ascii="Times New Roman" w:hAnsi="Times New Roman"/>
                <w:bCs/>
              </w:rPr>
              <w:t>.</w:t>
            </w:r>
          </w:p>
          <w:p w14:paraId="2A379344" w14:textId="77777777" w:rsidR="005C4760" w:rsidRPr="005C4760" w:rsidRDefault="005C4760" w:rsidP="005C4760">
            <w:pPr>
              <w:tabs>
                <w:tab w:val="left" w:pos="709"/>
              </w:tabs>
              <w:jc w:val="both"/>
              <w:rPr>
                <w:rFonts w:ascii="Times New Roman" w:hAnsi="Times New Roman"/>
                <w:bCs/>
              </w:rPr>
            </w:pPr>
          </w:p>
        </w:tc>
      </w:tr>
      <w:tr w:rsidR="005C4760" w:rsidRPr="005C4760" w14:paraId="3F596AE9" w14:textId="77777777" w:rsidTr="00AE50CC">
        <w:trPr>
          <w:trHeight w:val="932"/>
        </w:trPr>
        <w:tc>
          <w:tcPr>
            <w:tcW w:w="290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81FF36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3CCA7E3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Razlika između planiranih i ostvarenih troškova u promatranom razdoblju nastala je zbog ostvarenih ušteda na troškovima službenih putovanja projektnog tima</w:t>
            </w:r>
          </w:p>
        </w:tc>
      </w:tr>
    </w:tbl>
    <w:p w14:paraId="64673F70" w14:textId="77777777" w:rsidR="005C4760" w:rsidRPr="005C4760" w:rsidRDefault="005C4760"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67"/>
        <w:gridCol w:w="6579"/>
      </w:tblGrid>
      <w:tr w:rsidR="005C4760" w:rsidRPr="005C4760" w14:paraId="7C87EF9D"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471A965" w14:textId="77777777" w:rsidR="005C4760" w:rsidRPr="005C4760" w:rsidRDefault="005C4760" w:rsidP="005C4760">
            <w:pPr>
              <w:tabs>
                <w:tab w:val="left" w:pos="709"/>
              </w:tabs>
              <w:jc w:val="both"/>
              <w:rPr>
                <w:rFonts w:ascii="Times New Roman" w:hAnsi="Times New Roman"/>
                <w:bCs/>
              </w:rPr>
            </w:pPr>
            <w:bookmarkStart w:id="29" w:name="_Hlk163717853"/>
            <w:r w:rsidRPr="005C4760">
              <w:rPr>
                <w:rFonts w:ascii="Times New Roman" w:hAnsi="Times New Roman"/>
                <w:b/>
                <w:bCs/>
              </w:rPr>
              <w:t>NAZIV PROGRAMA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77C745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5B1A1A1B"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6005B4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6BAE61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w:t>
            </w:r>
          </w:p>
        </w:tc>
      </w:tr>
      <w:tr w:rsidR="005C4760" w:rsidRPr="005C4760" w14:paraId="7CA2CB88"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368738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9249CD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62C03AE1"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C672D4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D409C7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02DEB466"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39FB11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0589F2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E- VOICE </w:t>
            </w:r>
          </w:p>
        </w:tc>
      </w:tr>
      <w:tr w:rsidR="005C4760" w:rsidRPr="005C4760" w14:paraId="1EC6372F"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4BB71F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610D4F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Suradnja jedinica lokalne samouprave na pitanjima rada i iskustva za vrijeme pandemije. </w:t>
            </w:r>
          </w:p>
        </w:tc>
      </w:tr>
      <w:tr w:rsidR="005C4760" w:rsidRPr="005C4760" w14:paraId="47BF465C"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53FD5C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CF9D72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5.500,00 EUR</w:t>
            </w:r>
          </w:p>
        </w:tc>
      </w:tr>
      <w:tr w:rsidR="005C4760" w:rsidRPr="005C4760" w14:paraId="5B99A40C"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FFB1FF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0056FA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2.736,50 EUR </w:t>
            </w:r>
          </w:p>
        </w:tc>
      </w:tr>
      <w:tr w:rsidR="005C4760" w:rsidRPr="005C4760" w14:paraId="364D5DB2"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03751A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5443FB8" w14:textId="76949D11"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Održan 1 međunarodni, finalni sastanak  s partnerima. </w:t>
            </w:r>
          </w:p>
        </w:tc>
      </w:tr>
      <w:tr w:rsidR="005C4760" w:rsidRPr="005C4760" w14:paraId="15EC17F0" w14:textId="77777777" w:rsidTr="00E02030">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110461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85CA9D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Razlika između planiranog i ostvarenog u promatranom razdoblju nastala je zbog ostvarenih ušteda na troškovima službenih putovanja projektnog tima, a vezanih za sudjelovanje na međunarodnim sastancima.  Odobravanjem završnog izvještaja projekt je uspješno završen u 12/2024.g. </w:t>
            </w:r>
          </w:p>
        </w:tc>
      </w:tr>
      <w:bookmarkEnd w:id="29"/>
    </w:tbl>
    <w:p w14:paraId="1D5F17A6" w14:textId="77777777" w:rsidR="005C4760" w:rsidRPr="005C4760" w:rsidRDefault="005C4760" w:rsidP="005C4760">
      <w:pPr>
        <w:tabs>
          <w:tab w:val="left" w:pos="709"/>
        </w:tabs>
        <w:jc w:val="both"/>
        <w:rPr>
          <w:rFonts w:ascii="Times New Roman" w:hAnsi="Times New Roman"/>
          <w:bCs/>
        </w:rPr>
      </w:pPr>
    </w:p>
    <w:tbl>
      <w:tblPr>
        <w:tblW w:w="9356" w:type="dxa"/>
        <w:tblInd w:w="-294" w:type="dxa"/>
        <w:tblLayout w:type="fixed"/>
        <w:tblLook w:val="04A0" w:firstRow="1" w:lastRow="0" w:firstColumn="1" w:lastColumn="0" w:noHBand="0" w:noVBand="1"/>
      </w:tblPr>
      <w:tblGrid>
        <w:gridCol w:w="3045"/>
        <w:gridCol w:w="6311"/>
      </w:tblGrid>
      <w:tr w:rsidR="005C4760" w:rsidRPr="005C4760" w14:paraId="0B7ADAEC" w14:textId="77777777" w:rsidTr="00345CB3">
        <w:trPr>
          <w:trHeight w:val="319"/>
        </w:trPr>
        <w:tc>
          <w:tcPr>
            <w:tcW w:w="3045"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07393D0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311"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39E7C4E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66BEBAC8" w14:textId="77777777" w:rsidTr="00345CB3">
        <w:trPr>
          <w:trHeight w:val="288"/>
        </w:trPr>
        <w:tc>
          <w:tcPr>
            <w:tcW w:w="3045"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032D37E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311"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78C633D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w:t>
            </w:r>
          </w:p>
        </w:tc>
      </w:tr>
      <w:tr w:rsidR="005C4760" w:rsidRPr="005C4760" w14:paraId="68B8C572" w14:textId="77777777" w:rsidTr="00AE50CC">
        <w:trPr>
          <w:trHeight w:val="500"/>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E10841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 xml:space="preserve">Regulatorni okvir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AA9373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423A8D19" w14:textId="77777777" w:rsidTr="00AE50CC">
        <w:trPr>
          <w:trHeight w:val="501"/>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37B9FA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8A8791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456EEEFB" w14:textId="77777777" w:rsidTr="00AE50CC">
        <w:trPr>
          <w:trHeight w:val="896"/>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B43C9D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2A2AA5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25100884 Urbana agenda za EU</w:t>
            </w:r>
          </w:p>
        </w:tc>
      </w:tr>
      <w:tr w:rsidR="005C4760" w:rsidRPr="005C4760" w14:paraId="38926298" w14:textId="77777777" w:rsidTr="00AE50CC">
        <w:trPr>
          <w:trHeight w:val="896"/>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BD2DF4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Ciljevi programa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73CDC88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Uspostava partnerstva s europskim gradovima, Europskom komisijom, drugim tijelima i institucijama EU-a.</w:t>
            </w:r>
          </w:p>
        </w:tc>
      </w:tr>
      <w:tr w:rsidR="005C4760" w:rsidRPr="005C4760" w14:paraId="3138CB77" w14:textId="77777777" w:rsidTr="00AE50CC">
        <w:trPr>
          <w:trHeight w:val="608"/>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2DD37C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BB105C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2.470,00 EUR</w:t>
            </w:r>
          </w:p>
        </w:tc>
      </w:tr>
      <w:tr w:rsidR="005C4760" w:rsidRPr="005C4760" w14:paraId="5D292615" w14:textId="77777777" w:rsidTr="00AE50CC">
        <w:trPr>
          <w:trHeight w:val="608"/>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AE251F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76F8AB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1.913,05 EUR</w:t>
            </w:r>
          </w:p>
        </w:tc>
      </w:tr>
      <w:tr w:rsidR="005C4760" w:rsidRPr="005C4760" w14:paraId="718D61F4" w14:textId="77777777" w:rsidTr="00AE50CC">
        <w:trPr>
          <w:trHeight w:val="638"/>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EA6D5C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16457E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Održani sastanci s partnerima i Europskom komisijom s ciljem razvijanja akcijskih planova, programa, politika i inicijativa na europskoj razini na temu održivog turizma.</w:t>
            </w:r>
          </w:p>
        </w:tc>
      </w:tr>
      <w:tr w:rsidR="005C4760" w:rsidRPr="005C4760" w14:paraId="70962F95" w14:textId="77777777" w:rsidTr="00AE50CC">
        <w:trPr>
          <w:trHeight w:val="932"/>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7F3C57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311"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DEAB7B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Grad Šibenik sudjeluje u radnoj skupini Urbane agende za EU na temu održivog turizma. Planirana sredstva odnose se na troškove putovanja projektnog tima prilikom sudjelovanja na međunarodnim sastancima.</w:t>
            </w:r>
          </w:p>
        </w:tc>
      </w:tr>
    </w:tbl>
    <w:p w14:paraId="0A1F5AFF" w14:textId="77777777" w:rsidR="005C4760" w:rsidRPr="005C4760" w:rsidRDefault="005C4760" w:rsidP="005C4760">
      <w:pPr>
        <w:tabs>
          <w:tab w:val="left" w:pos="709"/>
        </w:tabs>
        <w:jc w:val="both"/>
        <w:rPr>
          <w:rFonts w:ascii="Times New Roman" w:hAnsi="Times New Roman"/>
          <w:bCs/>
        </w:rPr>
      </w:pPr>
    </w:p>
    <w:tbl>
      <w:tblPr>
        <w:tblW w:w="0" w:type="auto"/>
        <w:tblInd w:w="-41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778"/>
        <w:gridCol w:w="6579"/>
      </w:tblGrid>
      <w:tr w:rsidR="005C4760" w:rsidRPr="005C4760" w14:paraId="78126C50"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5345413" w14:textId="77777777" w:rsidR="005C4760" w:rsidRPr="005C4760" w:rsidRDefault="005C4760" w:rsidP="005C4760">
            <w:pPr>
              <w:tabs>
                <w:tab w:val="left" w:pos="709"/>
              </w:tabs>
              <w:jc w:val="both"/>
              <w:rPr>
                <w:rFonts w:ascii="Times New Roman" w:hAnsi="Times New Roman"/>
                <w:bCs/>
              </w:rPr>
            </w:pPr>
            <w:bookmarkStart w:id="30" w:name="_Hlk163719020"/>
            <w:r w:rsidRPr="005C4760">
              <w:rPr>
                <w:rFonts w:ascii="Times New Roman" w:hAnsi="Times New Roman"/>
                <w:b/>
                <w:bCs/>
              </w:rPr>
              <w:t>NAZIV PROGRAMA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38A34A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3D5CC36E"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5D2391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CE5F7B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w:t>
            </w:r>
          </w:p>
        </w:tc>
      </w:tr>
      <w:tr w:rsidR="005C4760" w:rsidRPr="005C4760" w14:paraId="7C618AB7"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AC2234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4D0769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7E307D52"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5137A0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73C450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0F952615"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544AEF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6F8530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SIRM (INTERREG EUROPE)</w:t>
            </w:r>
          </w:p>
        </w:tc>
      </w:tr>
      <w:tr w:rsidR="005C4760" w:rsidRPr="005C4760" w14:paraId="391AEC93"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7E2A98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D8D845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Uspješna integracija ciljane skupine u lokalnu zajednicu.</w:t>
            </w:r>
          </w:p>
        </w:tc>
      </w:tr>
      <w:tr w:rsidR="005C4760" w:rsidRPr="005C4760" w14:paraId="675143E5"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8F29DB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E98646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102.067,00 EUR </w:t>
            </w:r>
          </w:p>
        </w:tc>
      </w:tr>
      <w:tr w:rsidR="005C4760" w:rsidRPr="005C4760" w14:paraId="20410ABC"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3A69F1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A328C6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76,624,33 EUR</w:t>
            </w:r>
          </w:p>
        </w:tc>
      </w:tr>
      <w:tr w:rsidR="005C4760" w:rsidRPr="005C4760" w14:paraId="1A6D9E30"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A45946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A5C1A6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Uspješna integracija ciljane skupine u društvo.</w:t>
            </w:r>
          </w:p>
        </w:tc>
      </w:tr>
      <w:tr w:rsidR="005C4760" w:rsidRPr="005C4760" w14:paraId="0459E54B" w14:textId="77777777" w:rsidTr="00E02030">
        <w:trPr>
          <w:trHeight w:val="300"/>
        </w:trPr>
        <w:tc>
          <w:tcPr>
            <w:tcW w:w="277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A5A56D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5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6C1D01D" w14:textId="3E5A8352"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Do razlike u odnosu na planirana sredstva došlo je zbog  promjena   u hodogramu planiranih projektnih aktivnosti za 2024.g te samim time  i smanjenja  raspodjele projektnih zadataka po zaposleniku čime su se ostvarile uštede na stavci plaće zaposlenika. Navedene projektne aktivnosti </w:t>
            </w:r>
            <w:r w:rsidRPr="005C4760">
              <w:rPr>
                <w:rFonts w:ascii="Times New Roman" w:hAnsi="Times New Roman"/>
                <w:bCs/>
              </w:rPr>
              <w:lastRenderedPageBreak/>
              <w:t xml:space="preserve">ostvarit će se u sljedećem proračunskom razdoblju. Na stavci Intelektualne i osobne usluge nisu realizirana planirana sredstva zbog reorganizacije projektnih aktivnosti. Na stavci Naknade troškova osobama izvan radnog odnosa ostvarene su uštede zbog promjena u aktivnostima vezanih za transnacionalne sastanke. </w:t>
            </w:r>
          </w:p>
        </w:tc>
      </w:tr>
      <w:bookmarkEnd w:id="30"/>
    </w:tbl>
    <w:p w14:paraId="6E4560EC" w14:textId="77777777" w:rsidR="00E02030" w:rsidRPr="005C4760" w:rsidRDefault="00E02030" w:rsidP="005C4760">
      <w:pPr>
        <w:tabs>
          <w:tab w:val="left" w:pos="709"/>
        </w:tabs>
        <w:jc w:val="both"/>
        <w:rPr>
          <w:rFonts w:ascii="Times New Roman" w:hAnsi="Times New Roman"/>
          <w:bCs/>
        </w:rPr>
      </w:pPr>
    </w:p>
    <w:tbl>
      <w:tblPr>
        <w:tblW w:w="9357" w:type="dxa"/>
        <w:tblInd w:w="-318" w:type="dxa"/>
        <w:tblLayout w:type="fixed"/>
        <w:tblLook w:val="04A0" w:firstRow="1" w:lastRow="0" w:firstColumn="1" w:lastColumn="0" w:noHBand="0" w:noVBand="1"/>
      </w:tblPr>
      <w:tblGrid>
        <w:gridCol w:w="3069"/>
        <w:gridCol w:w="6288"/>
      </w:tblGrid>
      <w:tr w:rsidR="005C4760" w:rsidRPr="005C4760" w14:paraId="15E6459B" w14:textId="77777777" w:rsidTr="00345CB3">
        <w:trPr>
          <w:trHeight w:val="319"/>
        </w:trPr>
        <w:tc>
          <w:tcPr>
            <w:tcW w:w="3069"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1D3A09A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288"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56910E8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6148F58C" w14:textId="77777777" w:rsidTr="00345CB3">
        <w:trPr>
          <w:trHeight w:val="288"/>
        </w:trPr>
        <w:tc>
          <w:tcPr>
            <w:tcW w:w="3069"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3E08FD8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288"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79F258E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w:t>
            </w:r>
          </w:p>
        </w:tc>
      </w:tr>
      <w:tr w:rsidR="005C4760" w:rsidRPr="005C4760" w14:paraId="4D9EFFAD" w14:textId="77777777" w:rsidTr="00E02030">
        <w:trPr>
          <w:trHeight w:val="500"/>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700EA1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920E28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55625645" w14:textId="77777777" w:rsidTr="00E02030">
        <w:trPr>
          <w:trHeight w:val="501"/>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7C3773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0C29F3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24CF5B03" w14:textId="77777777" w:rsidTr="00E02030">
        <w:trPr>
          <w:trHeight w:val="896"/>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89480B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41BAD2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25100891 </w:t>
            </w:r>
            <w:proofErr w:type="spellStart"/>
            <w:r w:rsidRPr="005C4760">
              <w:rPr>
                <w:rFonts w:ascii="Times New Roman" w:hAnsi="Times New Roman"/>
                <w:bCs/>
              </w:rPr>
              <w:t>Residents</w:t>
            </w:r>
            <w:proofErr w:type="spellEnd"/>
            <w:r w:rsidRPr="005C4760">
              <w:rPr>
                <w:rFonts w:ascii="Times New Roman" w:hAnsi="Times New Roman"/>
                <w:bCs/>
              </w:rPr>
              <w:t xml:space="preserve"> </w:t>
            </w:r>
            <w:proofErr w:type="spellStart"/>
            <w:r w:rsidRPr="005C4760">
              <w:rPr>
                <w:rFonts w:ascii="Times New Roman" w:hAnsi="Times New Roman"/>
                <w:bCs/>
              </w:rPr>
              <w:t>of</w:t>
            </w:r>
            <w:proofErr w:type="spellEnd"/>
            <w:r w:rsidRPr="005C4760">
              <w:rPr>
                <w:rFonts w:ascii="Times New Roman" w:hAnsi="Times New Roman"/>
                <w:bCs/>
              </w:rPr>
              <w:t xml:space="preserve"> </w:t>
            </w:r>
            <w:proofErr w:type="spellStart"/>
            <w:r w:rsidRPr="005C4760">
              <w:rPr>
                <w:rFonts w:ascii="Times New Roman" w:hAnsi="Times New Roman"/>
                <w:bCs/>
              </w:rPr>
              <w:t>the</w:t>
            </w:r>
            <w:proofErr w:type="spellEnd"/>
            <w:r w:rsidRPr="005C4760">
              <w:rPr>
                <w:rFonts w:ascii="Times New Roman" w:hAnsi="Times New Roman"/>
                <w:bCs/>
              </w:rPr>
              <w:t xml:space="preserve"> Future</w:t>
            </w:r>
          </w:p>
        </w:tc>
      </w:tr>
      <w:tr w:rsidR="005C4760" w:rsidRPr="005C4760" w14:paraId="58FB3585" w14:textId="77777777" w:rsidTr="00E02030">
        <w:trPr>
          <w:trHeight w:val="896"/>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1E3366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Ciljevi programa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44AA6BE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Glavni cilj  je odgovoriti na izazove depopulacije koju bilježe mali i srednji gradovi te predložiti mjere za povećanje atraktivnosti gradova s ciljem privlačenja novih investicija i stanovnika.</w:t>
            </w:r>
          </w:p>
        </w:tc>
      </w:tr>
      <w:tr w:rsidR="005C4760" w:rsidRPr="005C4760" w14:paraId="0DFDE838" w14:textId="77777777" w:rsidTr="00E02030">
        <w:trPr>
          <w:trHeight w:val="608"/>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84101A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0E9A22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134.484,00 EUR</w:t>
            </w:r>
          </w:p>
        </w:tc>
      </w:tr>
      <w:tr w:rsidR="005C4760" w:rsidRPr="005C4760" w14:paraId="4D88AC64" w14:textId="77777777" w:rsidTr="00E02030">
        <w:trPr>
          <w:trHeight w:val="608"/>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0C2551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A47BF7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116.636,78 EUR</w:t>
            </w:r>
          </w:p>
        </w:tc>
      </w:tr>
      <w:tr w:rsidR="005C4760" w:rsidRPr="005C4760" w14:paraId="314982CD" w14:textId="77777777" w:rsidTr="00E02030">
        <w:trPr>
          <w:trHeight w:val="638"/>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F4A5DB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2F9B96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Izrađen Integrirani akcijski plan s mjerama za povećanje atraktivnosti Grada Šibenika s ciljem privlačenja novih investicija i stanovnika.</w:t>
            </w:r>
          </w:p>
        </w:tc>
      </w:tr>
      <w:tr w:rsidR="005C4760" w:rsidRPr="005C4760" w14:paraId="6B3FDA7A" w14:textId="77777777" w:rsidTr="00E02030">
        <w:trPr>
          <w:trHeight w:val="932"/>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C2BADA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2B23FA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Sredstva su realizirana sukladno tijeku projektnih aktivnosti, a ostvarene su i određene uštede nakon postupaka nabave.</w:t>
            </w:r>
          </w:p>
        </w:tc>
      </w:tr>
    </w:tbl>
    <w:p w14:paraId="0BAD761B" w14:textId="77777777" w:rsidR="005C4760" w:rsidRPr="005C4760" w:rsidRDefault="005C4760" w:rsidP="005C4760">
      <w:pPr>
        <w:tabs>
          <w:tab w:val="left" w:pos="709"/>
        </w:tabs>
        <w:jc w:val="both"/>
        <w:rPr>
          <w:rFonts w:ascii="Times New Roman" w:hAnsi="Times New Roman"/>
          <w:bCs/>
        </w:rPr>
      </w:pPr>
    </w:p>
    <w:tbl>
      <w:tblPr>
        <w:tblW w:w="9357" w:type="dxa"/>
        <w:tblInd w:w="-318" w:type="dxa"/>
        <w:tblLayout w:type="fixed"/>
        <w:tblLook w:val="04A0" w:firstRow="1" w:lastRow="0" w:firstColumn="1" w:lastColumn="0" w:noHBand="0" w:noVBand="1"/>
      </w:tblPr>
      <w:tblGrid>
        <w:gridCol w:w="3069"/>
        <w:gridCol w:w="6288"/>
      </w:tblGrid>
      <w:tr w:rsidR="005C4760" w:rsidRPr="005C4760" w14:paraId="55269638" w14:textId="77777777" w:rsidTr="00345CB3">
        <w:trPr>
          <w:trHeight w:val="319"/>
        </w:trPr>
        <w:tc>
          <w:tcPr>
            <w:tcW w:w="3069"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11EF9D5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288"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30735F9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1D2C980F" w14:textId="77777777" w:rsidTr="00345CB3">
        <w:trPr>
          <w:trHeight w:val="288"/>
        </w:trPr>
        <w:tc>
          <w:tcPr>
            <w:tcW w:w="3069"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445DB9E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288"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5AB2ECA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25100893</w:t>
            </w:r>
          </w:p>
        </w:tc>
      </w:tr>
      <w:tr w:rsidR="005C4760" w:rsidRPr="005C4760" w14:paraId="594BD952" w14:textId="77777777" w:rsidTr="00E02030">
        <w:trPr>
          <w:trHeight w:val="500"/>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2D23A6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6189CF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4639D80C" w14:textId="77777777" w:rsidTr="00E02030">
        <w:trPr>
          <w:trHeight w:val="501"/>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DDD143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55CDA9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2AF28BA1" w14:textId="77777777" w:rsidTr="00E02030">
        <w:trPr>
          <w:trHeight w:val="896"/>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422295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Naziv aktivnosti/projekta</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D99A8E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Integrirani teritorijalni program-otoci, Razvoj i unapređenje sustava vatrogastva na otocima </w:t>
            </w:r>
            <w:proofErr w:type="spellStart"/>
            <w:r w:rsidRPr="005C4760">
              <w:rPr>
                <w:rFonts w:ascii="Times New Roman" w:hAnsi="Times New Roman"/>
                <w:bCs/>
              </w:rPr>
              <w:t>Kapriju</w:t>
            </w:r>
            <w:proofErr w:type="spellEnd"/>
            <w:r w:rsidRPr="005C4760">
              <w:rPr>
                <w:rFonts w:ascii="Times New Roman" w:hAnsi="Times New Roman"/>
                <w:bCs/>
              </w:rPr>
              <w:t xml:space="preserve">, Zlarinu i </w:t>
            </w:r>
            <w:proofErr w:type="spellStart"/>
            <w:r w:rsidRPr="005C4760">
              <w:rPr>
                <w:rFonts w:ascii="Times New Roman" w:hAnsi="Times New Roman"/>
                <w:bCs/>
              </w:rPr>
              <w:t>Žirju</w:t>
            </w:r>
            <w:proofErr w:type="spellEnd"/>
          </w:p>
        </w:tc>
      </w:tr>
      <w:tr w:rsidR="005C4760" w:rsidRPr="005C4760" w14:paraId="4C4E4F47" w14:textId="77777777" w:rsidTr="00E02030">
        <w:trPr>
          <w:trHeight w:val="896"/>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5E358C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Ciljevi programa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6DD2D55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Unaprjeđenje sustava civilne zaštite, razvoj stabilnog, otpornog i modernog sustava civilne zaštite na otocima uz jačanje kapaciteta za odgovor na prirodne i antropogene rizike.</w:t>
            </w:r>
          </w:p>
        </w:tc>
      </w:tr>
      <w:tr w:rsidR="005C4760" w:rsidRPr="005C4760" w14:paraId="4A0DF46A" w14:textId="77777777" w:rsidTr="00E02030">
        <w:trPr>
          <w:trHeight w:val="608"/>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344425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CB0EA0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115.000,00 EUR</w:t>
            </w:r>
          </w:p>
        </w:tc>
      </w:tr>
      <w:tr w:rsidR="005C4760" w:rsidRPr="005C4760" w14:paraId="1C2E414F" w14:textId="77777777" w:rsidTr="00E02030">
        <w:trPr>
          <w:trHeight w:val="608"/>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4666E5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8A48FD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22.790,88 EUR</w:t>
            </w:r>
          </w:p>
        </w:tc>
      </w:tr>
      <w:tr w:rsidR="005C4760" w:rsidRPr="005C4760" w14:paraId="671562E7" w14:textId="77777777" w:rsidTr="00E02030">
        <w:trPr>
          <w:trHeight w:val="638"/>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58C3B4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5FCA185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Izrađena projektno-tehnička dokumentacija za prijavu projekta Razvoj i unaprjeđenje sustava vatrogastva na otocima </w:t>
            </w:r>
            <w:proofErr w:type="spellStart"/>
            <w:r w:rsidRPr="005C4760">
              <w:rPr>
                <w:rFonts w:ascii="Times New Roman" w:hAnsi="Times New Roman"/>
                <w:bCs/>
              </w:rPr>
              <w:t>Kapriju</w:t>
            </w:r>
            <w:proofErr w:type="spellEnd"/>
            <w:r w:rsidRPr="005C4760">
              <w:rPr>
                <w:rFonts w:ascii="Times New Roman" w:hAnsi="Times New Roman"/>
                <w:bCs/>
              </w:rPr>
              <w:t xml:space="preserve">, Zlarinu i </w:t>
            </w:r>
            <w:proofErr w:type="spellStart"/>
            <w:r w:rsidRPr="005C4760">
              <w:rPr>
                <w:rFonts w:ascii="Times New Roman" w:hAnsi="Times New Roman"/>
                <w:bCs/>
              </w:rPr>
              <w:t>Žirju</w:t>
            </w:r>
            <w:proofErr w:type="spellEnd"/>
          </w:p>
        </w:tc>
      </w:tr>
      <w:tr w:rsidR="005C4760" w:rsidRPr="005C4760" w14:paraId="35855098" w14:textId="77777777" w:rsidTr="00E02030">
        <w:trPr>
          <w:trHeight w:val="932"/>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A801DD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004DC53" w14:textId="316CBB3B"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Proračunska sredstva planirana na ovoj stavci utrošena su za izradu projektno-tehničke dokumentacije za projekt Razvoj i unaprjeđenje sustava vatrogastva na otocima </w:t>
            </w:r>
            <w:proofErr w:type="spellStart"/>
            <w:r w:rsidRPr="005C4760">
              <w:rPr>
                <w:rFonts w:ascii="Times New Roman" w:hAnsi="Times New Roman"/>
                <w:bCs/>
              </w:rPr>
              <w:t>Kapriju</w:t>
            </w:r>
            <w:proofErr w:type="spellEnd"/>
            <w:r w:rsidRPr="005C4760">
              <w:rPr>
                <w:rFonts w:ascii="Times New Roman" w:hAnsi="Times New Roman"/>
                <w:bCs/>
              </w:rPr>
              <w:t xml:space="preserve">, Zlarinu i </w:t>
            </w:r>
            <w:proofErr w:type="spellStart"/>
            <w:r w:rsidRPr="005C4760">
              <w:rPr>
                <w:rFonts w:ascii="Times New Roman" w:hAnsi="Times New Roman"/>
                <w:bCs/>
              </w:rPr>
              <w:t>Žirju</w:t>
            </w:r>
            <w:proofErr w:type="spellEnd"/>
            <w:r w:rsidRPr="005C4760">
              <w:rPr>
                <w:rFonts w:ascii="Times New Roman" w:hAnsi="Times New Roman"/>
                <w:bCs/>
              </w:rPr>
              <w:t xml:space="preserve">, u svrhu prijave projekta na Poziv na dostavu prijava za sudjelovanje u postupku pred-odabira unaprijed određenih prijavitelja te </w:t>
            </w:r>
            <w:proofErr w:type="spellStart"/>
            <w:r w:rsidRPr="005C4760">
              <w:rPr>
                <w:rFonts w:ascii="Times New Roman" w:hAnsi="Times New Roman"/>
                <w:bCs/>
              </w:rPr>
              <w:t>prioritiziranih</w:t>
            </w:r>
            <w:proofErr w:type="spellEnd"/>
            <w:r w:rsidRPr="005C4760">
              <w:rPr>
                <w:rFonts w:ascii="Times New Roman" w:hAnsi="Times New Roman"/>
                <w:bCs/>
              </w:rPr>
              <w:t xml:space="preserve"> i integriranih projektnih prijedloga u svrhu provedbe teritorijalne strategije za područje otoka Šibensko-kninske županije, u okviru Programa iz područja teritorijalnih ulaganja i pravedne tranzicije za financijsko razdoblje 2021.-2027.</w:t>
            </w:r>
          </w:p>
        </w:tc>
      </w:tr>
    </w:tbl>
    <w:p w14:paraId="5E6F4E7D" w14:textId="77777777" w:rsidR="005C4760" w:rsidRPr="005C4760" w:rsidRDefault="005C4760" w:rsidP="005C4760">
      <w:pPr>
        <w:tabs>
          <w:tab w:val="left" w:pos="709"/>
        </w:tabs>
        <w:jc w:val="both"/>
        <w:rPr>
          <w:rFonts w:ascii="Times New Roman" w:hAnsi="Times New Roman"/>
          <w:bCs/>
        </w:rPr>
      </w:pPr>
    </w:p>
    <w:tbl>
      <w:tblPr>
        <w:tblW w:w="9357" w:type="dxa"/>
        <w:tblInd w:w="-318" w:type="dxa"/>
        <w:tblLayout w:type="fixed"/>
        <w:tblLook w:val="04A0" w:firstRow="1" w:lastRow="0" w:firstColumn="1" w:lastColumn="0" w:noHBand="0" w:noVBand="1"/>
      </w:tblPr>
      <w:tblGrid>
        <w:gridCol w:w="3069"/>
        <w:gridCol w:w="6288"/>
      </w:tblGrid>
      <w:tr w:rsidR="005C4760" w:rsidRPr="005C4760" w14:paraId="531953CD" w14:textId="77777777" w:rsidTr="00345CB3">
        <w:trPr>
          <w:trHeight w:val="319"/>
        </w:trPr>
        <w:tc>
          <w:tcPr>
            <w:tcW w:w="3069"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4475E4A0" w14:textId="77777777" w:rsidR="005C4760" w:rsidRPr="005C4760" w:rsidRDefault="005C4760" w:rsidP="005C4760">
            <w:pPr>
              <w:tabs>
                <w:tab w:val="left" w:pos="709"/>
              </w:tabs>
              <w:jc w:val="both"/>
              <w:rPr>
                <w:rFonts w:ascii="Times New Roman" w:hAnsi="Times New Roman"/>
                <w:bCs/>
              </w:rPr>
            </w:pPr>
            <w:bookmarkStart w:id="31" w:name="_Hlk197687527"/>
            <w:r w:rsidRPr="005C4760">
              <w:rPr>
                <w:rFonts w:ascii="Times New Roman" w:hAnsi="Times New Roman"/>
                <w:b/>
                <w:bCs/>
              </w:rPr>
              <w:t xml:space="preserve">NAZIV PROGRAMA </w:t>
            </w:r>
          </w:p>
        </w:tc>
        <w:tc>
          <w:tcPr>
            <w:tcW w:w="6288"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79D09CB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47639F00" w14:textId="77777777" w:rsidTr="00345CB3">
        <w:trPr>
          <w:trHeight w:val="288"/>
        </w:trPr>
        <w:tc>
          <w:tcPr>
            <w:tcW w:w="3069"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0DB0BD3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288"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50577D0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w:t>
            </w:r>
          </w:p>
        </w:tc>
      </w:tr>
      <w:tr w:rsidR="005C4760" w:rsidRPr="005C4760" w14:paraId="4B33DB34" w14:textId="77777777" w:rsidTr="00E02030">
        <w:trPr>
          <w:trHeight w:val="500"/>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3D7A4B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2D6883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36397D3A" w14:textId="77777777" w:rsidTr="00E02030">
        <w:trPr>
          <w:trHeight w:val="501"/>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F6D291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9CE30F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 PROJEKTI SUFINANCIRANI OD NACIONALNIH I EU SREDSTAVA</w:t>
            </w:r>
          </w:p>
        </w:tc>
      </w:tr>
      <w:tr w:rsidR="005C4760" w:rsidRPr="005C4760" w14:paraId="22D3106A" w14:textId="77777777" w:rsidTr="00E02030">
        <w:trPr>
          <w:trHeight w:val="896"/>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685D97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7F450F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25100894 SITE</w:t>
            </w:r>
          </w:p>
        </w:tc>
      </w:tr>
      <w:tr w:rsidR="005C4760" w:rsidRPr="005C4760" w14:paraId="72D99DBC" w14:textId="77777777" w:rsidTr="00E02030">
        <w:trPr>
          <w:trHeight w:val="896"/>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16296F9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Ciljevi programa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4EAA35A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Projekt SITE ima za cilj povećati atraktivnost turističkih destinacija i poticati razvoj turizma tijekom cijele godine kroz princip univerzalnog dizajna. </w:t>
            </w:r>
          </w:p>
        </w:tc>
      </w:tr>
      <w:tr w:rsidR="005C4760" w:rsidRPr="005C4760" w14:paraId="48FDE353" w14:textId="77777777" w:rsidTr="00E02030">
        <w:trPr>
          <w:trHeight w:val="608"/>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185337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E14A4A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37.820,00 EUR</w:t>
            </w:r>
          </w:p>
        </w:tc>
      </w:tr>
      <w:tr w:rsidR="005C4760" w:rsidRPr="005C4760" w14:paraId="732F6E07" w14:textId="77777777" w:rsidTr="00E02030">
        <w:trPr>
          <w:trHeight w:val="608"/>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F06D1A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3A4C53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31.773,90 EUR</w:t>
            </w:r>
          </w:p>
        </w:tc>
      </w:tr>
      <w:tr w:rsidR="005C4760" w:rsidRPr="005C4760" w14:paraId="6FAEED32" w14:textId="77777777" w:rsidTr="00E02030">
        <w:trPr>
          <w:trHeight w:val="638"/>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D9CFD9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 xml:space="preserve">Pokazatelj rezultata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0AB8D42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Primijenjena IKT rješenja za smanjenje prepreka (arhitektonskih, osjetilnih, komunikacijskih) koje ograničavaju pristup osobama s invaliditetom, obiteljima s djecom i starijim osobama.</w:t>
            </w:r>
          </w:p>
        </w:tc>
      </w:tr>
      <w:tr w:rsidR="005C4760" w:rsidRPr="005C4760" w14:paraId="5F9179F7" w14:textId="77777777" w:rsidTr="00E02030">
        <w:trPr>
          <w:trHeight w:val="932"/>
        </w:trPr>
        <w:tc>
          <w:tcPr>
            <w:tcW w:w="3069"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4CE96F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288"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483639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Sredstva su realizirana sukladno tijeku projektnih aktivnosti.</w:t>
            </w:r>
          </w:p>
        </w:tc>
      </w:tr>
      <w:bookmarkEnd w:id="31"/>
    </w:tbl>
    <w:p w14:paraId="6B00E334" w14:textId="77777777" w:rsidR="005C4760" w:rsidRPr="005C4760" w:rsidRDefault="005C4760" w:rsidP="005C4760">
      <w:pPr>
        <w:tabs>
          <w:tab w:val="left" w:pos="709"/>
        </w:tabs>
        <w:jc w:val="both"/>
        <w:rPr>
          <w:rFonts w:ascii="Times New Roman" w:hAnsi="Times New Roman"/>
          <w:bCs/>
        </w:rPr>
      </w:pPr>
    </w:p>
    <w:tbl>
      <w:tblPr>
        <w:tblW w:w="9529" w:type="dxa"/>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67"/>
        <w:gridCol w:w="6862"/>
      </w:tblGrid>
      <w:tr w:rsidR="005C4760" w:rsidRPr="005C4760" w14:paraId="43D6DACB"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B73B9C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1AC236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025F9FCF"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494765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E8BC05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25100895 </w:t>
            </w:r>
          </w:p>
        </w:tc>
      </w:tr>
      <w:tr w:rsidR="005C4760" w:rsidRPr="005C4760" w14:paraId="32F328A4"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9826A9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B400B0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140217C0"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56AD80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EEF0E3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7ABF49BC"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F55CF3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9FAEF6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SUPERBE</w:t>
            </w:r>
          </w:p>
        </w:tc>
      </w:tr>
      <w:tr w:rsidR="005C4760" w:rsidRPr="005C4760" w14:paraId="3E5763D7"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77CB32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5F18A6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Glavni cilj  je razvijanju inovativnih alata, metoda i kompetencija nužnih za primjenu visokoučinkovitih mjera za prilagodbu i upravljanje rizikom na različitim prostornim razinama: zgrade, susjedstva i zajednice.</w:t>
            </w:r>
          </w:p>
        </w:tc>
      </w:tr>
      <w:tr w:rsidR="005C4760" w:rsidRPr="005C4760" w14:paraId="1290DFD2"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99E017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DAA8A8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27.858,00 EUR </w:t>
            </w:r>
          </w:p>
        </w:tc>
      </w:tr>
      <w:tr w:rsidR="005C4760" w:rsidRPr="005C4760" w14:paraId="700C3C4A"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AE7242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061B93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23.746,71 EUR </w:t>
            </w:r>
          </w:p>
        </w:tc>
      </w:tr>
      <w:tr w:rsidR="005C4760" w:rsidRPr="005C4760" w14:paraId="1E825D82"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071C8B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82DC24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Razvijen inovativni alat – sustav procjene izgrađenog okoliša koji će biti testiran i </w:t>
            </w:r>
            <w:proofErr w:type="spellStart"/>
            <w:r w:rsidRPr="005C4760">
              <w:rPr>
                <w:rFonts w:ascii="Times New Roman" w:hAnsi="Times New Roman"/>
                <w:bCs/>
              </w:rPr>
              <w:t>validiran</w:t>
            </w:r>
            <w:proofErr w:type="spellEnd"/>
            <w:r w:rsidRPr="005C4760">
              <w:rPr>
                <w:rFonts w:ascii="Times New Roman" w:hAnsi="Times New Roman"/>
                <w:bCs/>
              </w:rPr>
              <w:t xml:space="preserve"> na  5 pilot područja od kojih je jedan i Grad Šibenik.</w:t>
            </w:r>
          </w:p>
        </w:tc>
      </w:tr>
      <w:tr w:rsidR="005C4760" w:rsidRPr="005C4760" w14:paraId="728830AC" w14:textId="77777777" w:rsidTr="00EC0ACE">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A49FD8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390BBF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Sredstva su realizirana prema tijeku projektnih aktivnosti, ostvarene su određene uštede zbog </w:t>
            </w:r>
            <w:proofErr w:type="spellStart"/>
            <w:r w:rsidRPr="005C4760">
              <w:rPr>
                <w:rFonts w:ascii="Times New Roman" w:hAnsi="Times New Roman"/>
                <w:bCs/>
              </w:rPr>
              <w:t>nepreknjižavanja</w:t>
            </w:r>
            <w:proofErr w:type="spellEnd"/>
            <w:r w:rsidRPr="005C4760">
              <w:rPr>
                <w:rFonts w:ascii="Times New Roman" w:hAnsi="Times New Roman"/>
                <w:bCs/>
              </w:rPr>
              <w:t xml:space="preserve"> plaća zaposlenika na projektu te će se planirana sredstva ostvariti u sljedećem proračunskom razdoblju.</w:t>
            </w:r>
          </w:p>
        </w:tc>
      </w:tr>
    </w:tbl>
    <w:p w14:paraId="6DC021EE" w14:textId="77777777" w:rsidR="005C4760" w:rsidRPr="005C4760" w:rsidRDefault="005C4760" w:rsidP="005C4760">
      <w:pPr>
        <w:tabs>
          <w:tab w:val="left" w:pos="709"/>
        </w:tabs>
        <w:jc w:val="both"/>
        <w:rPr>
          <w:rFonts w:ascii="Times New Roman" w:hAnsi="Times New Roman"/>
          <w:bCs/>
        </w:rPr>
      </w:pPr>
    </w:p>
    <w:tbl>
      <w:tblPr>
        <w:tblW w:w="9529" w:type="dxa"/>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68"/>
        <w:gridCol w:w="6861"/>
      </w:tblGrid>
      <w:tr w:rsidR="005C4760" w:rsidRPr="005C4760" w14:paraId="26BD2209"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71AA55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445D9B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1D0B819A"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0CF78B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257600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25100872</w:t>
            </w:r>
          </w:p>
        </w:tc>
      </w:tr>
      <w:tr w:rsidR="005C4760" w:rsidRPr="005C4760" w14:paraId="4FC97B44"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D77A61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22AD20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28103D02"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F8AB62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77B80F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01D85C1B"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2013A1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41D447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Sanacija pomorskog dobra u </w:t>
            </w:r>
            <w:proofErr w:type="spellStart"/>
            <w:r w:rsidRPr="005C4760">
              <w:rPr>
                <w:rFonts w:ascii="Times New Roman" w:hAnsi="Times New Roman"/>
                <w:bCs/>
              </w:rPr>
              <w:t>Grebaštici</w:t>
            </w:r>
            <w:proofErr w:type="spellEnd"/>
          </w:p>
        </w:tc>
      </w:tr>
      <w:tr w:rsidR="005C4760" w:rsidRPr="005C4760" w14:paraId="39EA2F19"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452273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EB8282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Ciljevi ovog projekta je sanacija pomorskog dobra u predjelu Banovci-Grebaštica</w:t>
            </w:r>
          </w:p>
        </w:tc>
      </w:tr>
      <w:tr w:rsidR="005C4760" w:rsidRPr="005C4760" w14:paraId="38C7B4E4"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81DA95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Planirana sredstva za provedbu</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4F792C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90.000,00 EUR </w:t>
            </w:r>
          </w:p>
        </w:tc>
      </w:tr>
      <w:tr w:rsidR="005C4760" w:rsidRPr="005C4760" w14:paraId="33E88BAC"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073505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2DD03D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86.176,30 EUR </w:t>
            </w:r>
          </w:p>
        </w:tc>
      </w:tr>
      <w:tr w:rsidR="005C4760" w:rsidRPr="005C4760" w14:paraId="0E787EE0"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B430D0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658246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Pokazatelji uspješnosti sanacije pomorskog dobra u </w:t>
            </w:r>
            <w:proofErr w:type="spellStart"/>
            <w:r w:rsidRPr="005C4760">
              <w:rPr>
                <w:rFonts w:ascii="Times New Roman" w:hAnsi="Times New Roman"/>
                <w:bCs/>
              </w:rPr>
              <w:t>Grebaštici</w:t>
            </w:r>
            <w:proofErr w:type="spellEnd"/>
            <w:r w:rsidRPr="005C4760">
              <w:rPr>
                <w:rFonts w:ascii="Times New Roman" w:hAnsi="Times New Roman"/>
                <w:bCs/>
              </w:rPr>
              <w:t xml:space="preserve"> je sanacija plaže na pomorskom dobru u predjelu Banovci-Grebaštica.</w:t>
            </w:r>
          </w:p>
        </w:tc>
      </w:tr>
      <w:tr w:rsidR="005C4760" w:rsidRPr="005C4760" w14:paraId="280BC415" w14:textId="77777777" w:rsidTr="00EC0ACE">
        <w:trPr>
          <w:trHeight w:val="300"/>
        </w:trPr>
        <w:tc>
          <w:tcPr>
            <w:tcW w:w="266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FA7FE7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86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ADAD435" w14:textId="226D307B"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Projektom je sanirana plaža u </w:t>
            </w:r>
            <w:proofErr w:type="spellStart"/>
            <w:r w:rsidRPr="005C4760">
              <w:rPr>
                <w:rFonts w:ascii="Times New Roman" w:hAnsi="Times New Roman"/>
                <w:bCs/>
              </w:rPr>
              <w:t>Grebaštici</w:t>
            </w:r>
            <w:proofErr w:type="spellEnd"/>
            <w:r w:rsidRPr="005C4760">
              <w:rPr>
                <w:rFonts w:ascii="Times New Roman" w:hAnsi="Times New Roman"/>
                <w:bCs/>
              </w:rPr>
              <w:t xml:space="preserve"> na način da je izrađen betonski obalni zid-plomba koja služi kao zaštita od podlokavanja obale djelovanjem mora u duljini od 42 m, izrađene su nove betonske stepenice koje služe kao pomoć pri ulasku u more na dvije pozicije te površinska obrada zaobalne površine od 177 m2. Proračunska sredstva su gotovo u potpunosti </w:t>
            </w:r>
            <w:r w:rsidR="00345CB3">
              <w:rPr>
                <w:rFonts w:ascii="Times New Roman" w:hAnsi="Times New Roman"/>
                <w:bCs/>
              </w:rPr>
              <w:t>realiziran</w:t>
            </w:r>
            <w:r w:rsidRPr="005C4760">
              <w:rPr>
                <w:rFonts w:ascii="Times New Roman" w:hAnsi="Times New Roman"/>
                <w:bCs/>
              </w:rPr>
              <w:t>a.</w:t>
            </w:r>
          </w:p>
        </w:tc>
      </w:tr>
    </w:tbl>
    <w:p w14:paraId="666E1066" w14:textId="77777777" w:rsidR="005C4760" w:rsidRPr="005C4760" w:rsidRDefault="005C4760" w:rsidP="005C4760">
      <w:pPr>
        <w:tabs>
          <w:tab w:val="left" w:pos="709"/>
        </w:tabs>
        <w:jc w:val="both"/>
        <w:rPr>
          <w:rFonts w:ascii="Times New Roman" w:hAnsi="Times New Roman"/>
          <w:bCs/>
        </w:rPr>
      </w:pPr>
    </w:p>
    <w:tbl>
      <w:tblPr>
        <w:tblW w:w="9529" w:type="dxa"/>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67"/>
        <w:gridCol w:w="6862"/>
      </w:tblGrid>
      <w:tr w:rsidR="005C4760" w:rsidRPr="005C4760" w14:paraId="11D3268D"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3F7E2F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7CB6AF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2173BF26"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C7AB82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AF699B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25100897</w:t>
            </w:r>
          </w:p>
        </w:tc>
      </w:tr>
      <w:tr w:rsidR="005C4760" w:rsidRPr="005C4760" w14:paraId="4548C809"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078DB1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779C35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18C22962"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42EE7C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67E5CF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4A2F891D"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BBA556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66BA1E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Kupalište, pristanište i prateći objekt-</w:t>
            </w:r>
            <w:proofErr w:type="spellStart"/>
            <w:r w:rsidRPr="005C4760">
              <w:rPr>
                <w:rFonts w:ascii="Times New Roman" w:hAnsi="Times New Roman"/>
                <w:bCs/>
              </w:rPr>
              <w:t>Martinska</w:t>
            </w:r>
            <w:proofErr w:type="spellEnd"/>
          </w:p>
        </w:tc>
      </w:tr>
      <w:tr w:rsidR="005C4760" w:rsidRPr="005C4760" w14:paraId="4E71E4DE"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CAC081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EBEF2B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Ciljevi ovog projekta su izrada Idejnog rješenja kupališta, pristaništa i pratećeg objekta na </w:t>
            </w:r>
            <w:proofErr w:type="spellStart"/>
            <w:r w:rsidRPr="005C4760">
              <w:rPr>
                <w:rFonts w:ascii="Times New Roman" w:hAnsi="Times New Roman"/>
                <w:bCs/>
              </w:rPr>
              <w:t>Martinskoj</w:t>
            </w:r>
            <w:proofErr w:type="spellEnd"/>
          </w:p>
        </w:tc>
      </w:tr>
      <w:tr w:rsidR="005C4760" w:rsidRPr="005C4760" w14:paraId="468EC105"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265EDB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B5C7F5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6.125,00 EUR </w:t>
            </w:r>
          </w:p>
        </w:tc>
      </w:tr>
      <w:tr w:rsidR="005C4760" w:rsidRPr="005C4760" w14:paraId="26A7814D"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D8FAA1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B7C326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0 EUR </w:t>
            </w:r>
          </w:p>
        </w:tc>
      </w:tr>
      <w:tr w:rsidR="005C4760" w:rsidRPr="005C4760" w14:paraId="273826AA"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3182A9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12583A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Pokazatelji uspješnosti su izrađena idejna rješenja za kupalište, pristanište i prateći objekt na </w:t>
            </w:r>
            <w:proofErr w:type="spellStart"/>
            <w:r w:rsidRPr="005C4760">
              <w:rPr>
                <w:rFonts w:ascii="Times New Roman" w:hAnsi="Times New Roman"/>
                <w:bCs/>
              </w:rPr>
              <w:t>Martinskoj</w:t>
            </w:r>
            <w:proofErr w:type="spellEnd"/>
            <w:r w:rsidRPr="005C4760">
              <w:rPr>
                <w:rFonts w:ascii="Times New Roman" w:hAnsi="Times New Roman"/>
                <w:bCs/>
              </w:rPr>
              <w:t>.</w:t>
            </w:r>
          </w:p>
        </w:tc>
      </w:tr>
      <w:tr w:rsidR="005C4760" w:rsidRPr="005C4760" w14:paraId="279612CA" w14:textId="77777777" w:rsidTr="00AE4BCC">
        <w:trPr>
          <w:trHeight w:val="300"/>
        </w:trPr>
        <w:tc>
          <w:tcPr>
            <w:tcW w:w="266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0300A7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86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E0D843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Sredstva planirana u ovom proračunskom razdoblju, zbog prevelikog obima posla, bit će utrošena u idućem proračunskom razdoblju kad će idejna rješenja kupališta, pristaništa i pratećeg objekta na </w:t>
            </w:r>
            <w:proofErr w:type="spellStart"/>
            <w:r w:rsidRPr="005C4760">
              <w:rPr>
                <w:rFonts w:ascii="Times New Roman" w:hAnsi="Times New Roman"/>
                <w:bCs/>
              </w:rPr>
              <w:t>Martinskoj</w:t>
            </w:r>
            <w:proofErr w:type="spellEnd"/>
            <w:r w:rsidRPr="005C4760">
              <w:rPr>
                <w:rFonts w:ascii="Times New Roman" w:hAnsi="Times New Roman"/>
                <w:bCs/>
              </w:rPr>
              <w:t xml:space="preserve"> biti izrađena.</w:t>
            </w:r>
          </w:p>
        </w:tc>
      </w:tr>
    </w:tbl>
    <w:p w14:paraId="435B9CEF" w14:textId="77777777" w:rsidR="005C4760" w:rsidRPr="005C4760" w:rsidRDefault="005C4760"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59"/>
        <w:gridCol w:w="6697"/>
      </w:tblGrid>
      <w:tr w:rsidR="005C4760" w:rsidRPr="005C4760" w14:paraId="3696C57B"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BD56CB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5B89E1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66BDCF8A"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122DEB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1C6126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25100898</w:t>
            </w:r>
          </w:p>
        </w:tc>
      </w:tr>
      <w:tr w:rsidR="005C4760" w:rsidRPr="005C4760" w14:paraId="7501C69A"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ACFC93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066DB8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4724517D"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02CF0F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725FB3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5A36AF59"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7570BB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16852A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Zeleni koridor-riva</w:t>
            </w:r>
          </w:p>
        </w:tc>
      </w:tr>
      <w:tr w:rsidR="005C4760" w:rsidRPr="005C4760" w14:paraId="249FB3D4"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EF1C06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B6EE57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Proračunska sredstva planirana na ovoj stavci biti će utrošena na uslugu izrade krajobraznog elaborata za uređenje zelenog koridora na šibenskoj rivi s ciljem pružanja stručne, prostorno-funkcionalne i ekološke osnove za izradu i provedbu projekta ozelenjivanja tog javnog prostora. Elaborat služi kao temelj za definiranje smjernica, sadržaja i rješenja koji će osigurati održivo, estetski kvalitetno i funkcionalno uređenje zelene infrastrukture u obalnom pojasu Šibenika.</w:t>
            </w:r>
          </w:p>
          <w:p w14:paraId="0864F88B" w14:textId="77777777" w:rsidR="005C4760" w:rsidRPr="005C4760" w:rsidRDefault="005C4760" w:rsidP="005C4760">
            <w:pPr>
              <w:tabs>
                <w:tab w:val="left" w:pos="709"/>
              </w:tabs>
              <w:jc w:val="both"/>
              <w:rPr>
                <w:rFonts w:ascii="Times New Roman" w:hAnsi="Times New Roman"/>
                <w:bCs/>
              </w:rPr>
            </w:pPr>
          </w:p>
        </w:tc>
      </w:tr>
      <w:tr w:rsidR="005C4760" w:rsidRPr="005C4760" w14:paraId="327FE933"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DC2A2D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EEE996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9.397,00 EUR </w:t>
            </w:r>
          </w:p>
        </w:tc>
      </w:tr>
      <w:tr w:rsidR="005C4760" w:rsidRPr="005C4760" w14:paraId="623BE091"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02208C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4B72CB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8.725,00 EUR </w:t>
            </w:r>
          </w:p>
        </w:tc>
      </w:tr>
      <w:tr w:rsidR="005C4760" w:rsidRPr="005C4760" w14:paraId="44514372"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E23045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069C25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Izrada krajobraznog elaborata za uređenje zelenog koridora na šibenskoj rivi.</w:t>
            </w:r>
          </w:p>
        </w:tc>
      </w:tr>
      <w:tr w:rsidR="005C4760" w:rsidRPr="005C4760" w14:paraId="214A689E"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C953CF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4508D5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Tokom srpnja 2024.g za potrebe projekta Zeleni koridor na šibenskoj rivi proveden je postupak nabave krajobraznog elaborata za uređenje zelenog koridora na šibenskoj rivi. Vrijednost Ugovora iznosila je 8.600,00 EUR.  Elaborat je isporučen u listopadu 2024.g. Do manjih odstupanja između planiranih i ostvarenih proračunskih sredstava u promatranom razdoblju došlo je do ušteda nakon postupaka nabave.</w:t>
            </w:r>
          </w:p>
        </w:tc>
      </w:tr>
    </w:tbl>
    <w:p w14:paraId="3E9C4978" w14:textId="77777777" w:rsidR="005C4760" w:rsidRPr="005C4760" w:rsidRDefault="005C4760"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59"/>
        <w:gridCol w:w="6697"/>
      </w:tblGrid>
      <w:tr w:rsidR="005C4760" w:rsidRPr="005C4760" w14:paraId="0AEB8950"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191C31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FF5FCA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30BFBCDB"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8FF7D5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77F35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25101001</w:t>
            </w:r>
          </w:p>
        </w:tc>
      </w:tr>
      <w:tr w:rsidR="005C4760" w:rsidRPr="005C4760" w14:paraId="23844C09"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6BCEC6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8C548B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1A977B31"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565B2C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988A7B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3ABE774B"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05DBA8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6C8A71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Razvoj znanosti i visokog školstva u Šibeniku</w:t>
            </w:r>
          </w:p>
        </w:tc>
      </w:tr>
      <w:tr w:rsidR="005C4760" w:rsidRPr="005C4760" w14:paraId="45625574"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7F3479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B0E79C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Razvoj znanosti i visokog školstva</w:t>
            </w:r>
          </w:p>
        </w:tc>
      </w:tr>
      <w:tr w:rsidR="005C4760" w:rsidRPr="005C4760" w14:paraId="22EE8479"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87529A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1CB64F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5.700,00 EUR </w:t>
            </w:r>
          </w:p>
        </w:tc>
      </w:tr>
      <w:tr w:rsidR="005C4760" w:rsidRPr="005C4760" w14:paraId="28B91C59"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35CD6E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BADE1B9" w14:textId="51E9912F"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1</w:t>
            </w:r>
            <w:r w:rsidR="00345CB3">
              <w:rPr>
                <w:rFonts w:ascii="Times New Roman" w:hAnsi="Times New Roman"/>
                <w:bCs/>
              </w:rPr>
              <w:t>.</w:t>
            </w:r>
            <w:r w:rsidRPr="005C4760">
              <w:rPr>
                <w:rFonts w:ascii="Times New Roman" w:hAnsi="Times New Roman"/>
                <w:bCs/>
              </w:rPr>
              <w:t>000,00 EUR </w:t>
            </w:r>
          </w:p>
        </w:tc>
      </w:tr>
      <w:tr w:rsidR="005C4760" w:rsidRPr="005C4760" w14:paraId="38CEFFE3"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081474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A97D9B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Omogućavanje rada Zaklade za studente Veleučilišta u Šibeniku</w:t>
            </w:r>
          </w:p>
          <w:p w14:paraId="0E88FFEE" w14:textId="77777777" w:rsidR="005C4760" w:rsidRPr="005C4760" w:rsidRDefault="005C4760" w:rsidP="005C4760">
            <w:pPr>
              <w:rPr>
                <w:rFonts w:ascii="Times New Roman" w:hAnsi="Times New Roman"/>
              </w:rPr>
            </w:pPr>
          </w:p>
        </w:tc>
      </w:tr>
      <w:tr w:rsidR="005C4760" w:rsidRPr="005C4760" w14:paraId="02975D87"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83B8AA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Obrazloženje</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F43AED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Sredstva planirana za rad Zaklade za studente Veleučilišta u Šibeniku nisu realizirana te će se realizirati u idućem proračunskom razdoblju.</w:t>
            </w:r>
          </w:p>
        </w:tc>
      </w:tr>
    </w:tbl>
    <w:p w14:paraId="03EBBB58" w14:textId="77777777" w:rsidR="005C4760" w:rsidRPr="005C4760" w:rsidRDefault="005C4760"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59"/>
        <w:gridCol w:w="6697"/>
      </w:tblGrid>
      <w:tr w:rsidR="005C4760" w:rsidRPr="005C4760" w14:paraId="7A4CAE98"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86EBC61" w14:textId="77777777" w:rsidR="005C4760" w:rsidRPr="005C4760" w:rsidRDefault="005C4760" w:rsidP="005C4760">
            <w:pPr>
              <w:tabs>
                <w:tab w:val="left" w:pos="709"/>
              </w:tabs>
              <w:jc w:val="both"/>
              <w:rPr>
                <w:rFonts w:ascii="Times New Roman" w:hAnsi="Times New Roman"/>
                <w:bCs/>
              </w:rPr>
            </w:pPr>
            <w:bookmarkStart w:id="32" w:name="_Hlk197688156"/>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B3DBB7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5151D9BA"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AD3078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CD4F89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25101004</w:t>
            </w:r>
          </w:p>
        </w:tc>
      </w:tr>
      <w:tr w:rsidR="005C4760" w:rsidRPr="005C4760" w14:paraId="1EAF294D"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1A8DB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1BC44F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3B4C8E0E"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0D039D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F473F1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1123D849"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2F27F1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C032EB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Studij energetike</w:t>
            </w:r>
          </w:p>
        </w:tc>
      </w:tr>
      <w:tr w:rsidR="005C4760" w:rsidRPr="005C4760" w14:paraId="24A5841B"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72D1CA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8B1B626" w14:textId="77777777" w:rsidR="005C4760" w:rsidRPr="005C4760" w:rsidRDefault="005C4760" w:rsidP="005C4760">
            <w:pPr>
              <w:tabs>
                <w:tab w:val="left" w:pos="709"/>
              </w:tabs>
              <w:jc w:val="both"/>
              <w:rPr>
                <w:rFonts w:ascii="Times New Roman" w:hAnsi="Times New Roman"/>
              </w:rPr>
            </w:pPr>
            <w:r w:rsidRPr="005C4760">
              <w:rPr>
                <w:rFonts w:ascii="Times New Roman" w:hAnsi="Times New Roman"/>
              </w:rPr>
              <w:t>Razvoj znanosti i visokog školstva</w:t>
            </w:r>
          </w:p>
        </w:tc>
      </w:tr>
      <w:tr w:rsidR="005C4760" w:rsidRPr="005C4760" w14:paraId="14987E3D"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CC9D16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573553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312.000,00 EUR </w:t>
            </w:r>
          </w:p>
        </w:tc>
      </w:tr>
      <w:tr w:rsidR="005C4760" w:rsidRPr="005C4760" w14:paraId="18F39BFB"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92FB58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6543EA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302.131,48 EUR </w:t>
            </w:r>
          </w:p>
        </w:tc>
      </w:tr>
      <w:tr w:rsidR="005C4760" w:rsidRPr="005C4760" w14:paraId="056BF811"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4B3987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8ECF47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Održana akademska godina za studente</w:t>
            </w:r>
          </w:p>
        </w:tc>
      </w:tr>
      <w:tr w:rsidR="005C4760" w:rsidRPr="005C4760" w14:paraId="786BC971"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A184E7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Obrazloženje</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185E340" w14:textId="5FA85AE8"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Planirana sredstva namijenjena su za izvođenje i organizaciju nastave na dislociranom studiju energetske učinkovitosti i obnovljivih izvora u </w:t>
            </w:r>
            <w:r w:rsidR="004C44EE">
              <w:rPr>
                <w:rFonts w:ascii="Times New Roman" w:hAnsi="Times New Roman"/>
                <w:bCs/>
              </w:rPr>
              <w:t>većini</w:t>
            </w:r>
            <w:r w:rsidRPr="005C4760">
              <w:rPr>
                <w:rFonts w:ascii="Times New Roman" w:hAnsi="Times New Roman"/>
                <w:bCs/>
              </w:rPr>
              <w:t xml:space="preserve"> su realizirana.</w:t>
            </w:r>
          </w:p>
        </w:tc>
      </w:tr>
    </w:tbl>
    <w:p w14:paraId="5A1BE0EC" w14:textId="77777777" w:rsidR="005C4760" w:rsidRPr="005C4760" w:rsidRDefault="005C4760" w:rsidP="005C4760">
      <w:pPr>
        <w:tabs>
          <w:tab w:val="left" w:pos="709"/>
        </w:tabs>
        <w:jc w:val="both"/>
        <w:rPr>
          <w:rFonts w:ascii="Times New Roman" w:hAnsi="Times New Roman"/>
          <w:bCs/>
        </w:rPr>
      </w:pPr>
    </w:p>
    <w:tbl>
      <w:tblPr>
        <w:tblW w:w="0" w:type="auto"/>
        <w:tblInd w:w="-30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59"/>
        <w:gridCol w:w="6697"/>
      </w:tblGrid>
      <w:tr w:rsidR="005C4760" w:rsidRPr="005C4760" w14:paraId="1E444DA7"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bookmarkEnd w:id="32"/>
          <w:p w14:paraId="064021C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55C3AB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642F038E"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D63BFB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6BF4E6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25101006</w:t>
            </w:r>
          </w:p>
        </w:tc>
      </w:tr>
      <w:tr w:rsidR="005C4760" w:rsidRPr="005C4760" w14:paraId="1579E29E"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AA8456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47AC8E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Programi nadležnih ministarstva </w:t>
            </w:r>
          </w:p>
        </w:tc>
      </w:tr>
      <w:tr w:rsidR="005C4760" w:rsidRPr="005C4760" w14:paraId="6C05C501"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FF790A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7762F6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Projekt sufinancirani od nacionalnih i EU sredstava </w:t>
            </w:r>
          </w:p>
        </w:tc>
      </w:tr>
      <w:tr w:rsidR="005C4760" w:rsidRPr="005C4760" w14:paraId="477F945B"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463ACD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 projekta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EEAF9D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Studij sestrinstva</w:t>
            </w:r>
          </w:p>
        </w:tc>
      </w:tr>
      <w:tr w:rsidR="005C4760" w:rsidRPr="005C4760" w14:paraId="1976D668"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46B4C9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Cijevi programa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365F50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Razvoj znanosti i visokog školstva</w:t>
            </w:r>
          </w:p>
        </w:tc>
      </w:tr>
      <w:tr w:rsidR="005C4760" w:rsidRPr="005C4760" w14:paraId="58F4B76A"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F0C0FB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CC4120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80.000,00 EUR </w:t>
            </w:r>
          </w:p>
        </w:tc>
      </w:tr>
      <w:tr w:rsidR="005C4760" w:rsidRPr="005C4760" w14:paraId="7A1EFDBC"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F2D36A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497442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80.000,00 EUR </w:t>
            </w:r>
          </w:p>
        </w:tc>
      </w:tr>
      <w:tr w:rsidR="005C4760" w:rsidRPr="005C4760" w14:paraId="5BFE6870"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1F9068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97BBB1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Održana akademska godina za studente</w:t>
            </w:r>
          </w:p>
          <w:p w14:paraId="3AC6141D" w14:textId="77777777" w:rsidR="005C4760" w:rsidRPr="005C4760" w:rsidRDefault="005C4760" w:rsidP="005C4760">
            <w:pPr>
              <w:rPr>
                <w:rFonts w:ascii="Times New Roman" w:hAnsi="Times New Roman"/>
              </w:rPr>
            </w:pPr>
          </w:p>
        </w:tc>
      </w:tr>
      <w:tr w:rsidR="005C4760" w:rsidRPr="005C4760" w14:paraId="1A4E45C3" w14:textId="77777777" w:rsidTr="00345CB3">
        <w:trPr>
          <w:trHeight w:val="300"/>
        </w:trPr>
        <w:tc>
          <w:tcPr>
            <w:tcW w:w="26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9F96A9A"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Obrazloženje</w:t>
            </w:r>
            <w:r w:rsidRPr="005C4760">
              <w:rPr>
                <w:rFonts w:ascii="Times New Roman" w:hAnsi="Times New Roman"/>
                <w:bCs/>
              </w:rPr>
              <w:t> </w:t>
            </w:r>
          </w:p>
        </w:tc>
        <w:tc>
          <w:tcPr>
            <w:tcW w:w="669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07B6E9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Osigurana sredstva su utrošena na financiranje VUŠ-u nabave potrebne za osiguranje preduvjeta za izvođenje programa studija.</w:t>
            </w:r>
          </w:p>
        </w:tc>
      </w:tr>
    </w:tbl>
    <w:p w14:paraId="47D71871" w14:textId="77777777" w:rsidR="005C4760" w:rsidRPr="005C4760" w:rsidRDefault="005C4760" w:rsidP="005C4760">
      <w:pPr>
        <w:tabs>
          <w:tab w:val="left" w:pos="709"/>
        </w:tabs>
        <w:jc w:val="both"/>
        <w:rPr>
          <w:rFonts w:ascii="Times New Roman" w:hAnsi="Times New Roman"/>
          <w:bCs/>
        </w:rPr>
      </w:pPr>
    </w:p>
    <w:tbl>
      <w:tblPr>
        <w:tblStyle w:val="Reetkatablice4"/>
        <w:tblW w:w="9498" w:type="dxa"/>
        <w:tblInd w:w="-289" w:type="dxa"/>
        <w:tblLook w:val="04A0" w:firstRow="1" w:lastRow="0" w:firstColumn="1" w:lastColumn="0" w:noHBand="0" w:noVBand="1"/>
      </w:tblPr>
      <w:tblGrid>
        <w:gridCol w:w="2694"/>
        <w:gridCol w:w="6804"/>
      </w:tblGrid>
      <w:tr w:rsidR="005C4760" w:rsidRPr="005C4760" w14:paraId="122AEDDE"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21D17AC9"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NAZIV PROGRAMA</w:t>
            </w:r>
          </w:p>
        </w:tc>
        <w:tc>
          <w:tcPr>
            <w:tcW w:w="6804" w:type="dxa"/>
            <w:tcBorders>
              <w:top w:val="single" w:sz="4" w:space="0" w:color="auto"/>
              <w:left w:val="single" w:sz="4" w:space="0" w:color="auto"/>
              <w:bottom w:val="single" w:sz="4" w:space="0" w:color="auto"/>
              <w:right w:val="single" w:sz="4" w:space="0" w:color="auto"/>
            </w:tcBorders>
            <w:hideMark/>
          </w:tcPr>
          <w:p w14:paraId="7C603700" w14:textId="77777777" w:rsidR="005C4760" w:rsidRPr="005C4760" w:rsidRDefault="005C4760" w:rsidP="005C4760">
            <w:pPr>
              <w:tabs>
                <w:tab w:val="left" w:pos="709"/>
              </w:tabs>
              <w:jc w:val="both"/>
              <w:rPr>
                <w:rFonts w:ascii="Times New Roman" w:eastAsia="Calibri" w:hAnsi="Times New Roman" w:cs="Times New Roman"/>
                <w:b/>
                <w:bCs/>
                <w:lang w:bidi="hr-HR"/>
              </w:rPr>
            </w:pPr>
            <w:r w:rsidRPr="005C4760">
              <w:rPr>
                <w:rFonts w:ascii="Times New Roman" w:eastAsia="Calibri" w:hAnsi="Times New Roman" w:cs="Times New Roman"/>
                <w:b/>
                <w:bCs/>
                <w:lang w:bidi="hr-HR"/>
              </w:rPr>
              <w:t>1058 ENERGETSKA UČINKOVITOST</w:t>
            </w:r>
          </w:p>
        </w:tc>
      </w:tr>
      <w:tr w:rsidR="005C4760" w:rsidRPr="005C4760" w14:paraId="6457696A"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13F422A9"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 xml:space="preserve">Funkcijska oznaka </w:t>
            </w:r>
          </w:p>
        </w:tc>
        <w:tc>
          <w:tcPr>
            <w:tcW w:w="6804" w:type="dxa"/>
            <w:tcBorders>
              <w:top w:val="single" w:sz="4" w:space="0" w:color="auto"/>
              <w:left w:val="single" w:sz="4" w:space="0" w:color="auto"/>
              <w:bottom w:val="single" w:sz="4" w:space="0" w:color="auto"/>
              <w:right w:val="single" w:sz="4" w:space="0" w:color="auto"/>
            </w:tcBorders>
            <w:hideMark/>
          </w:tcPr>
          <w:p w14:paraId="17E26C0A"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
                <w:bCs/>
                <w:lang w:bidi="hr-HR"/>
              </w:rPr>
              <w:t>0620 Razvoj zajednice</w:t>
            </w:r>
          </w:p>
        </w:tc>
      </w:tr>
      <w:tr w:rsidR="005C4760" w:rsidRPr="005C4760" w14:paraId="532A5883" w14:textId="77777777" w:rsidTr="00AE50CC">
        <w:trPr>
          <w:trHeight w:val="918"/>
        </w:trPr>
        <w:tc>
          <w:tcPr>
            <w:tcW w:w="2694" w:type="dxa"/>
            <w:tcBorders>
              <w:top w:val="single" w:sz="4" w:space="0" w:color="auto"/>
              <w:left w:val="single" w:sz="4" w:space="0" w:color="auto"/>
              <w:bottom w:val="single" w:sz="4" w:space="0" w:color="auto"/>
              <w:right w:val="single" w:sz="4" w:space="0" w:color="auto"/>
            </w:tcBorders>
            <w:vAlign w:val="center"/>
            <w:hideMark/>
          </w:tcPr>
          <w:p w14:paraId="0873E0AD"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Regulatorni okvir</w:t>
            </w:r>
          </w:p>
        </w:tc>
        <w:tc>
          <w:tcPr>
            <w:tcW w:w="6804" w:type="dxa"/>
            <w:tcBorders>
              <w:top w:val="single" w:sz="4" w:space="0" w:color="auto"/>
              <w:left w:val="single" w:sz="4" w:space="0" w:color="auto"/>
              <w:bottom w:val="single" w:sz="4" w:space="0" w:color="auto"/>
              <w:right w:val="single" w:sz="4" w:space="0" w:color="auto"/>
            </w:tcBorders>
          </w:tcPr>
          <w:p w14:paraId="607F062B"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xml:space="preserve">Zakon o gradnji (NN br. 153/13, 20/17, 39/19, 125/19 i 145/24), Zakon o energetskoj učinkovitosti (NN br. </w:t>
            </w:r>
            <w:hyperlink r:id="rId14" w:history="1">
              <w:r w:rsidRPr="005C4760">
                <w:rPr>
                  <w:rFonts w:ascii="Times New Roman" w:eastAsia="Calibri" w:hAnsi="Times New Roman" w:cs="Times New Roman"/>
                  <w:bCs/>
                  <w:color w:val="0563C1" w:themeColor="hyperlink"/>
                  <w:u w:val="single"/>
                </w:rPr>
                <w:t>127/14</w:t>
              </w:r>
            </w:hyperlink>
            <w:r w:rsidRPr="005C4760">
              <w:rPr>
                <w:rFonts w:ascii="Times New Roman" w:eastAsia="Calibri" w:hAnsi="Times New Roman" w:cs="Times New Roman"/>
                <w:bCs/>
              </w:rPr>
              <w:t>, </w:t>
            </w:r>
            <w:hyperlink r:id="rId15" w:history="1">
              <w:r w:rsidRPr="005C4760">
                <w:rPr>
                  <w:rFonts w:ascii="Times New Roman" w:eastAsia="Calibri" w:hAnsi="Times New Roman" w:cs="Times New Roman"/>
                  <w:bCs/>
                  <w:color w:val="0563C1" w:themeColor="hyperlink"/>
                  <w:u w:val="single"/>
                </w:rPr>
                <w:t>116/18</w:t>
              </w:r>
            </w:hyperlink>
            <w:r w:rsidRPr="005C4760">
              <w:rPr>
                <w:rFonts w:ascii="Times New Roman" w:eastAsia="Calibri" w:hAnsi="Times New Roman" w:cs="Times New Roman"/>
                <w:bCs/>
              </w:rPr>
              <w:t>, </w:t>
            </w:r>
            <w:hyperlink r:id="rId16" w:history="1">
              <w:r w:rsidRPr="005C4760">
                <w:rPr>
                  <w:rFonts w:ascii="Times New Roman" w:eastAsia="Calibri" w:hAnsi="Times New Roman" w:cs="Times New Roman"/>
                  <w:bCs/>
                  <w:color w:val="0563C1" w:themeColor="hyperlink"/>
                  <w:u w:val="single"/>
                </w:rPr>
                <w:t>25/20</w:t>
              </w:r>
            </w:hyperlink>
            <w:r w:rsidRPr="005C4760">
              <w:rPr>
                <w:rFonts w:ascii="Times New Roman" w:eastAsia="Calibri" w:hAnsi="Times New Roman" w:cs="Times New Roman"/>
                <w:bCs/>
              </w:rPr>
              <w:t>, </w:t>
            </w:r>
            <w:hyperlink r:id="rId17" w:history="1">
              <w:r w:rsidRPr="005C4760">
                <w:rPr>
                  <w:rFonts w:ascii="Times New Roman" w:eastAsia="Calibri" w:hAnsi="Times New Roman" w:cs="Times New Roman"/>
                  <w:bCs/>
                  <w:color w:val="0563C1" w:themeColor="hyperlink"/>
                  <w:u w:val="single"/>
                </w:rPr>
                <w:t>41/21</w:t>
              </w:r>
            </w:hyperlink>
            <w:r w:rsidRPr="005C4760">
              <w:rPr>
                <w:rFonts w:ascii="Times New Roman" w:eastAsia="Calibri" w:hAnsi="Times New Roman" w:cs="Times New Roman"/>
                <w:bCs/>
              </w:rPr>
              <w:t>).</w:t>
            </w:r>
          </w:p>
          <w:p w14:paraId="041C77BE" w14:textId="77777777" w:rsidR="005C4760" w:rsidRPr="005C4760" w:rsidRDefault="005C4760" w:rsidP="005C4760">
            <w:pPr>
              <w:tabs>
                <w:tab w:val="left" w:pos="709"/>
              </w:tabs>
              <w:jc w:val="both"/>
              <w:rPr>
                <w:rFonts w:ascii="Times New Roman" w:eastAsia="Calibri" w:hAnsi="Times New Roman" w:cs="Times New Roman"/>
                <w:b/>
                <w:bCs/>
              </w:rPr>
            </w:pPr>
          </w:p>
        </w:tc>
      </w:tr>
      <w:tr w:rsidR="005C4760" w:rsidRPr="005C4760" w14:paraId="51BE988C"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1A92850A"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Naziv programa</w:t>
            </w:r>
          </w:p>
        </w:tc>
        <w:tc>
          <w:tcPr>
            <w:tcW w:w="6804" w:type="dxa"/>
            <w:tcBorders>
              <w:top w:val="single" w:sz="4" w:space="0" w:color="auto"/>
              <w:left w:val="single" w:sz="4" w:space="0" w:color="auto"/>
              <w:bottom w:val="single" w:sz="4" w:space="0" w:color="auto"/>
              <w:right w:val="single" w:sz="4" w:space="0" w:color="auto"/>
            </w:tcBorders>
            <w:hideMark/>
          </w:tcPr>
          <w:p w14:paraId="0206963F"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K105801 Projekt fotonaponskih ćelija</w:t>
            </w:r>
          </w:p>
        </w:tc>
      </w:tr>
      <w:tr w:rsidR="005C4760" w:rsidRPr="005C4760" w14:paraId="5FCB7D26"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17EF0C67"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Naziv aktivnosti/projekta</w:t>
            </w:r>
          </w:p>
        </w:tc>
        <w:tc>
          <w:tcPr>
            <w:tcW w:w="6804" w:type="dxa"/>
            <w:tcBorders>
              <w:top w:val="single" w:sz="4" w:space="0" w:color="auto"/>
              <w:left w:val="single" w:sz="4" w:space="0" w:color="auto"/>
              <w:bottom w:val="single" w:sz="4" w:space="0" w:color="auto"/>
              <w:right w:val="single" w:sz="4" w:space="0" w:color="auto"/>
            </w:tcBorders>
            <w:hideMark/>
          </w:tcPr>
          <w:p w14:paraId="48BB9838"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Projekt fotonaponskih elektrana u Šibeniku</w:t>
            </w:r>
          </w:p>
        </w:tc>
      </w:tr>
      <w:tr w:rsidR="005C4760" w:rsidRPr="005C4760" w14:paraId="78F1655F"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1C8D0EB9"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Ciljevi programa</w:t>
            </w:r>
          </w:p>
        </w:tc>
        <w:tc>
          <w:tcPr>
            <w:tcW w:w="6804" w:type="dxa"/>
            <w:tcBorders>
              <w:top w:val="single" w:sz="4" w:space="0" w:color="auto"/>
              <w:left w:val="single" w:sz="4" w:space="0" w:color="auto"/>
              <w:bottom w:val="single" w:sz="4" w:space="0" w:color="auto"/>
              <w:right w:val="single" w:sz="4" w:space="0" w:color="auto"/>
            </w:tcBorders>
            <w:hideMark/>
          </w:tcPr>
          <w:p w14:paraId="6A7A829B"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Promicanje korištenja obnovljivih izvora energije (OIE) postavljanjem sustava fotonaponskih modula u svrhu proizvodnje električne energije za potrebe građevina u vlasništvu Grada Šibenika, sukladno Programu energetske obnove zgrada javnog sektora za razdoblje do 2030. godine.</w:t>
            </w:r>
          </w:p>
        </w:tc>
      </w:tr>
      <w:tr w:rsidR="005C4760" w:rsidRPr="005C4760" w14:paraId="67AC9133"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5FCAF162"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Planirana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079B30D2"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82.000,00 EUR</w:t>
            </w:r>
          </w:p>
        </w:tc>
      </w:tr>
      <w:tr w:rsidR="005C4760" w:rsidRPr="005C4760" w14:paraId="77C139D6"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624B321C"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Izvršena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79CE3B2E"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81.815,50 EUR</w:t>
            </w:r>
          </w:p>
        </w:tc>
      </w:tr>
      <w:tr w:rsidR="005C4760" w:rsidRPr="005C4760" w14:paraId="01463EA0"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4AD4B6C2"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Pokazatelj rezultata</w:t>
            </w:r>
          </w:p>
        </w:tc>
        <w:tc>
          <w:tcPr>
            <w:tcW w:w="6804" w:type="dxa"/>
            <w:tcBorders>
              <w:top w:val="single" w:sz="4" w:space="0" w:color="auto"/>
              <w:left w:val="single" w:sz="4" w:space="0" w:color="auto"/>
              <w:bottom w:val="single" w:sz="4" w:space="0" w:color="auto"/>
              <w:right w:val="single" w:sz="4" w:space="0" w:color="auto"/>
            </w:tcBorders>
            <w:hideMark/>
          </w:tcPr>
          <w:p w14:paraId="5D741F98"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povećanje udjela energije iz obnovljivih izvora u godišnjoj isporučenoj energiji</w:t>
            </w:r>
          </w:p>
          <w:p w14:paraId="4AECF25E"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godišnje primarne energije (</w:t>
            </w:r>
            <w:proofErr w:type="spellStart"/>
            <w:r w:rsidRPr="005C4760">
              <w:rPr>
                <w:rFonts w:ascii="Times New Roman" w:eastAsia="Calibri" w:hAnsi="Times New Roman" w:cs="Times New Roman"/>
                <w:bCs/>
              </w:rPr>
              <w:t>Eprim</w:t>
            </w:r>
            <w:proofErr w:type="spellEnd"/>
            <w:r w:rsidRPr="005C4760">
              <w:rPr>
                <w:rFonts w:ascii="Times New Roman" w:eastAsia="Calibri" w:hAnsi="Times New Roman" w:cs="Times New Roman"/>
                <w:bCs/>
              </w:rPr>
              <w:t>)</w:t>
            </w:r>
          </w:p>
          <w:p w14:paraId="7F1AEC6B"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xml:space="preserve">- smanjenje emisije CO2 </w:t>
            </w:r>
          </w:p>
          <w:p w14:paraId="46ECB0C5"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troškova energije</w:t>
            </w:r>
          </w:p>
        </w:tc>
      </w:tr>
      <w:tr w:rsidR="005C4760" w:rsidRPr="005C4760" w14:paraId="58E0E05B"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7EDD376B"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Obrazloženje</w:t>
            </w:r>
          </w:p>
        </w:tc>
        <w:tc>
          <w:tcPr>
            <w:tcW w:w="6804" w:type="dxa"/>
            <w:tcBorders>
              <w:top w:val="single" w:sz="4" w:space="0" w:color="auto"/>
              <w:left w:val="single" w:sz="4" w:space="0" w:color="auto"/>
              <w:bottom w:val="single" w:sz="4" w:space="0" w:color="auto"/>
              <w:right w:val="single" w:sz="4" w:space="0" w:color="auto"/>
            </w:tcBorders>
            <w:hideMark/>
          </w:tcPr>
          <w:p w14:paraId="07A40607"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xml:space="preserve">Sredstva su utrošena za provedbu projekta </w:t>
            </w:r>
            <w:r w:rsidRPr="005C4760">
              <w:rPr>
                <w:rFonts w:ascii="Times New Roman" w:eastAsia="Calibri" w:hAnsi="Times New Roman" w:cs="Times New Roman"/>
                <w:b/>
                <w:bCs/>
                <w:i/>
                <w:iCs/>
              </w:rPr>
              <w:t xml:space="preserve">„Projekt fotonaponskih elektrana u Šibeniku“ </w:t>
            </w:r>
            <w:r w:rsidRPr="005C4760">
              <w:rPr>
                <w:rFonts w:ascii="Times New Roman" w:eastAsia="Calibri" w:hAnsi="Times New Roman" w:cs="Times New Roman"/>
                <w:bCs/>
              </w:rPr>
              <w:t xml:space="preserve"> koji uključuje ugradnju sustava za korištenje OIE  - fotonaponskih elektrana na tri lokacije:  </w:t>
            </w:r>
          </w:p>
          <w:p w14:paraId="3A87E6D4"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xml:space="preserve">- Gradska uprava (Krešimirov dom), na adresi Trg </w:t>
            </w:r>
            <w:proofErr w:type="spellStart"/>
            <w:r w:rsidRPr="005C4760">
              <w:rPr>
                <w:rFonts w:ascii="Times New Roman" w:eastAsia="Calibri" w:hAnsi="Times New Roman" w:cs="Times New Roman"/>
                <w:bCs/>
              </w:rPr>
              <w:t>palih</w:t>
            </w:r>
            <w:proofErr w:type="spellEnd"/>
            <w:r w:rsidRPr="005C4760">
              <w:rPr>
                <w:rFonts w:ascii="Times New Roman" w:eastAsia="Calibri" w:hAnsi="Times New Roman" w:cs="Times New Roman"/>
                <w:bCs/>
              </w:rPr>
              <w:t xml:space="preserve"> branitelja Domovinskog rata 1, Šibenik</w:t>
            </w:r>
          </w:p>
          <w:p w14:paraId="0AAF13E8"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Osnovna škola Vidici Šibenik, na adresi Ul. VIII Dalmatinske Udarne Brigade 2, Šibenik</w:t>
            </w:r>
          </w:p>
          <w:p w14:paraId="799B6A4B"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Osnovna škola Jurja Dalmatinca Šibenik, na adresi Stipe Ninića 27, Šibenik</w:t>
            </w:r>
          </w:p>
          <w:p w14:paraId="5A49B63B"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Sredstva su realizirana sukladno planiranom. Odobrenjem završnog izvještaja projekt je uspješno završen 15. studenog 2024. godine.</w:t>
            </w:r>
          </w:p>
        </w:tc>
      </w:tr>
    </w:tbl>
    <w:p w14:paraId="460BE49D" w14:textId="77777777" w:rsidR="005C4760" w:rsidRPr="005C4760" w:rsidRDefault="005C4760" w:rsidP="005C4760">
      <w:pPr>
        <w:tabs>
          <w:tab w:val="left" w:pos="709"/>
        </w:tabs>
        <w:jc w:val="both"/>
        <w:rPr>
          <w:rFonts w:ascii="Times New Roman" w:hAnsi="Times New Roman"/>
          <w:bCs/>
        </w:rPr>
      </w:pPr>
    </w:p>
    <w:tbl>
      <w:tblPr>
        <w:tblStyle w:val="Reetkatablice4"/>
        <w:tblW w:w="9498" w:type="dxa"/>
        <w:tblInd w:w="-289" w:type="dxa"/>
        <w:tblLook w:val="04A0" w:firstRow="1" w:lastRow="0" w:firstColumn="1" w:lastColumn="0" w:noHBand="0" w:noVBand="1"/>
      </w:tblPr>
      <w:tblGrid>
        <w:gridCol w:w="2694"/>
        <w:gridCol w:w="6804"/>
      </w:tblGrid>
      <w:tr w:rsidR="005C4760" w:rsidRPr="005C4760" w14:paraId="264280FB"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514E47E8"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lastRenderedPageBreak/>
              <w:t>Naziv programa</w:t>
            </w:r>
          </w:p>
        </w:tc>
        <w:tc>
          <w:tcPr>
            <w:tcW w:w="6804" w:type="dxa"/>
            <w:tcBorders>
              <w:top w:val="single" w:sz="4" w:space="0" w:color="auto"/>
              <w:left w:val="single" w:sz="4" w:space="0" w:color="auto"/>
              <w:bottom w:val="single" w:sz="4" w:space="0" w:color="auto"/>
              <w:right w:val="single" w:sz="4" w:space="0" w:color="auto"/>
            </w:tcBorders>
            <w:hideMark/>
          </w:tcPr>
          <w:p w14:paraId="43296633"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A105802 Energetski pregledi i certificiranje zgrada</w:t>
            </w:r>
          </w:p>
        </w:tc>
      </w:tr>
      <w:tr w:rsidR="005C4760" w:rsidRPr="005C4760" w14:paraId="374DCA9E"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605AD77A"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Naziv aktivnosti/projekta</w:t>
            </w:r>
          </w:p>
        </w:tc>
        <w:tc>
          <w:tcPr>
            <w:tcW w:w="6804" w:type="dxa"/>
            <w:tcBorders>
              <w:top w:val="single" w:sz="4" w:space="0" w:color="auto"/>
              <w:left w:val="single" w:sz="4" w:space="0" w:color="auto"/>
              <w:bottom w:val="single" w:sz="4" w:space="0" w:color="auto"/>
              <w:right w:val="single" w:sz="4" w:space="0" w:color="auto"/>
            </w:tcBorders>
            <w:hideMark/>
          </w:tcPr>
          <w:p w14:paraId="1809494D"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Energetski pregledi i certificiranje zgrada</w:t>
            </w:r>
          </w:p>
        </w:tc>
      </w:tr>
      <w:tr w:rsidR="005C4760" w:rsidRPr="005C4760" w14:paraId="3AE305F3"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3E62D95A"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Ciljevi programa</w:t>
            </w:r>
          </w:p>
        </w:tc>
        <w:tc>
          <w:tcPr>
            <w:tcW w:w="6804" w:type="dxa"/>
            <w:tcBorders>
              <w:top w:val="single" w:sz="4" w:space="0" w:color="auto"/>
              <w:left w:val="single" w:sz="4" w:space="0" w:color="auto"/>
              <w:bottom w:val="single" w:sz="4" w:space="0" w:color="auto"/>
              <w:right w:val="single" w:sz="4" w:space="0" w:color="auto"/>
            </w:tcBorders>
            <w:hideMark/>
          </w:tcPr>
          <w:p w14:paraId="7139363F"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Energetsko certificiranje zgrada u vlasništvu Grada Šibenika u svrhu izdavanja energetskog certifikata a koje uključuje energetski pregled zgrade, potrebne proračune za referentne klimatske podatke za iskazivanje specifične godišnje potrebne toplinske energije za grijanje, specifične godišnje potrebne toplinske energije za hlađenje, specifične godišnje isporučene energije, specifične godišnje primarne energije, specifične godišnje emisije CO2, određivanje energetskog razreda zgrade i izradu energetskog certifikata.</w:t>
            </w:r>
          </w:p>
        </w:tc>
      </w:tr>
      <w:tr w:rsidR="005C4760" w:rsidRPr="005C4760" w14:paraId="4043B034"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326806E2"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Planirana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5BDCCA24"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3.800,00 EUR</w:t>
            </w:r>
          </w:p>
        </w:tc>
      </w:tr>
      <w:tr w:rsidR="005C4760" w:rsidRPr="005C4760" w14:paraId="33B7E1A1"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7FCB8EA8"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Izvršena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3F2CC615"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3.750,00 EUR</w:t>
            </w:r>
          </w:p>
        </w:tc>
      </w:tr>
      <w:tr w:rsidR="005C4760" w:rsidRPr="005C4760" w14:paraId="5B191EE8"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3057BAB3"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Pokazatelj rezultata</w:t>
            </w:r>
          </w:p>
        </w:tc>
        <w:tc>
          <w:tcPr>
            <w:tcW w:w="6804" w:type="dxa"/>
            <w:tcBorders>
              <w:top w:val="single" w:sz="4" w:space="0" w:color="auto"/>
              <w:left w:val="single" w:sz="4" w:space="0" w:color="auto"/>
              <w:bottom w:val="single" w:sz="4" w:space="0" w:color="auto"/>
              <w:right w:val="single" w:sz="4" w:space="0" w:color="auto"/>
            </w:tcBorders>
            <w:hideMark/>
          </w:tcPr>
          <w:p w14:paraId="30A23D5E"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Izvješće o energetskom pregledu zgrade i energetski certifikat - dokument koji predočuje energetska svojstva zgrade.</w:t>
            </w:r>
          </w:p>
        </w:tc>
      </w:tr>
      <w:tr w:rsidR="005C4760" w:rsidRPr="005C4760" w14:paraId="32442090" w14:textId="77777777" w:rsidTr="00AE50CC">
        <w:trPr>
          <w:trHeight w:val="1451"/>
        </w:trPr>
        <w:tc>
          <w:tcPr>
            <w:tcW w:w="2694" w:type="dxa"/>
            <w:tcBorders>
              <w:top w:val="single" w:sz="4" w:space="0" w:color="auto"/>
              <w:left w:val="single" w:sz="4" w:space="0" w:color="auto"/>
              <w:bottom w:val="single" w:sz="4" w:space="0" w:color="auto"/>
              <w:right w:val="single" w:sz="4" w:space="0" w:color="auto"/>
            </w:tcBorders>
            <w:vAlign w:val="center"/>
            <w:hideMark/>
          </w:tcPr>
          <w:p w14:paraId="6DC3895D"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Obrazloženje</w:t>
            </w:r>
          </w:p>
        </w:tc>
        <w:tc>
          <w:tcPr>
            <w:tcW w:w="6804" w:type="dxa"/>
            <w:tcBorders>
              <w:top w:val="single" w:sz="4" w:space="0" w:color="auto"/>
              <w:left w:val="single" w:sz="4" w:space="0" w:color="auto"/>
              <w:bottom w:val="single" w:sz="4" w:space="0" w:color="auto"/>
              <w:right w:val="single" w:sz="4" w:space="0" w:color="auto"/>
            </w:tcBorders>
            <w:hideMark/>
          </w:tcPr>
          <w:p w14:paraId="0179A1E3"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Sredstva su utrošena za provedbu energetskog pregleda i izdavanja energetskog certifikata za Upravnu zgradu kazališta, u skladu sa zakonskim obvezama Grada Šibenika te u svrhu pripreme projekata obnove predmetne zgrade. Sredstva su realizirana sukladno planiranom.</w:t>
            </w:r>
          </w:p>
        </w:tc>
      </w:tr>
    </w:tbl>
    <w:p w14:paraId="7AA1F666" w14:textId="77777777" w:rsidR="005C4760" w:rsidRPr="005C4760" w:rsidRDefault="005C4760" w:rsidP="005C4760">
      <w:pPr>
        <w:tabs>
          <w:tab w:val="left" w:pos="709"/>
        </w:tabs>
        <w:jc w:val="both"/>
        <w:rPr>
          <w:rFonts w:ascii="Times New Roman" w:hAnsi="Times New Roman"/>
          <w:bCs/>
        </w:rPr>
      </w:pPr>
    </w:p>
    <w:tbl>
      <w:tblPr>
        <w:tblStyle w:val="Reetkatablice4"/>
        <w:tblW w:w="9498" w:type="dxa"/>
        <w:tblInd w:w="-289" w:type="dxa"/>
        <w:tblLook w:val="04A0" w:firstRow="1" w:lastRow="0" w:firstColumn="1" w:lastColumn="0" w:noHBand="0" w:noVBand="1"/>
      </w:tblPr>
      <w:tblGrid>
        <w:gridCol w:w="2694"/>
        <w:gridCol w:w="6804"/>
      </w:tblGrid>
      <w:tr w:rsidR="005C4760" w:rsidRPr="005C4760" w14:paraId="5E48781B"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32769457"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Naziv programa</w:t>
            </w:r>
          </w:p>
        </w:tc>
        <w:tc>
          <w:tcPr>
            <w:tcW w:w="6804" w:type="dxa"/>
            <w:tcBorders>
              <w:top w:val="single" w:sz="4" w:space="0" w:color="auto"/>
              <w:left w:val="single" w:sz="4" w:space="0" w:color="auto"/>
              <w:bottom w:val="single" w:sz="4" w:space="0" w:color="auto"/>
              <w:right w:val="single" w:sz="4" w:space="0" w:color="auto"/>
            </w:tcBorders>
            <w:hideMark/>
          </w:tcPr>
          <w:p w14:paraId="0A25916B"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K105803 Energetska obnova Osnovne škole Petra Krešimira IV</w:t>
            </w:r>
          </w:p>
        </w:tc>
      </w:tr>
      <w:tr w:rsidR="005C4760" w:rsidRPr="005C4760" w14:paraId="053ADB0E"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1D349387"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 xml:space="preserve">Naziv </w:t>
            </w:r>
          </w:p>
          <w:p w14:paraId="050C7538"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aktivnosti/projekta</w:t>
            </w:r>
          </w:p>
        </w:tc>
        <w:tc>
          <w:tcPr>
            <w:tcW w:w="6804" w:type="dxa"/>
            <w:tcBorders>
              <w:top w:val="single" w:sz="4" w:space="0" w:color="auto"/>
              <w:left w:val="single" w:sz="4" w:space="0" w:color="auto"/>
              <w:bottom w:val="single" w:sz="4" w:space="0" w:color="auto"/>
              <w:right w:val="single" w:sz="4" w:space="0" w:color="auto"/>
            </w:tcBorders>
            <w:hideMark/>
          </w:tcPr>
          <w:p w14:paraId="49F98A48"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Energetska obnova Osnovne škole Petra Krešimira IV. Šibenik na adresi Bana Josipa Jelačića 74, Šibenik</w:t>
            </w:r>
          </w:p>
        </w:tc>
      </w:tr>
      <w:tr w:rsidR="005C4760" w:rsidRPr="005C4760" w14:paraId="1EF35A8F"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3DF254F8"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Ciljevi programa</w:t>
            </w:r>
          </w:p>
        </w:tc>
        <w:tc>
          <w:tcPr>
            <w:tcW w:w="6804" w:type="dxa"/>
            <w:tcBorders>
              <w:top w:val="single" w:sz="4" w:space="0" w:color="auto"/>
              <w:left w:val="single" w:sz="4" w:space="0" w:color="auto"/>
              <w:bottom w:val="single" w:sz="4" w:space="0" w:color="auto"/>
              <w:right w:val="single" w:sz="4" w:space="0" w:color="auto"/>
            </w:tcBorders>
            <w:hideMark/>
          </w:tcPr>
          <w:p w14:paraId="14B2805E"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Provedba mjera energetske učinkovitosti i korištenja obnovljivih izvora energije (OIE), sukladno Programu energetske obnove zgrada javnog sektora za razdoblje do 2030. godine te Planu oporavka i otpornosti Republike Hrvatske (NPOO)</w:t>
            </w:r>
          </w:p>
        </w:tc>
      </w:tr>
      <w:tr w:rsidR="005C4760" w:rsidRPr="005C4760" w14:paraId="1AB179A1"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78E5F391"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Planirana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28BDF6CA"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426.125,00 EUR</w:t>
            </w:r>
          </w:p>
        </w:tc>
      </w:tr>
      <w:tr w:rsidR="005C4760" w:rsidRPr="005C4760" w14:paraId="49252BFB"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2593CB97"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Izvršena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31F618E1"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227.937,78 EUR</w:t>
            </w:r>
          </w:p>
        </w:tc>
      </w:tr>
      <w:tr w:rsidR="005C4760" w:rsidRPr="005C4760" w14:paraId="49A0E50F"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32151786"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Pokazatelj rezultata</w:t>
            </w:r>
          </w:p>
        </w:tc>
        <w:tc>
          <w:tcPr>
            <w:tcW w:w="6804" w:type="dxa"/>
            <w:tcBorders>
              <w:top w:val="single" w:sz="4" w:space="0" w:color="auto"/>
              <w:left w:val="single" w:sz="4" w:space="0" w:color="auto"/>
              <w:bottom w:val="single" w:sz="4" w:space="0" w:color="auto"/>
              <w:right w:val="single" w:sz="4" w:space="0" w:color="auto"/>
            </w:tcBorders>
            <w:hideMark/>
          </w:tcPr>
          <w:p w14:paraId="6E343343"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godišnje potrebne toplinske energije za grijanje (</w:t>
            </w:r>
            <w:proofErr w:type="spellStart"/>
            <w:r w:rsidRPr="005C4760">
              <w:rPr>
                <w:rFonts w:ascii="Times New Roman" w:eastAsia="Calibri" w:hAnsi="Times New Roman" w:cs="Times New Roman"/>
                <w:bCs/>
              </w:rPr>
              <w:t>QH,nd</w:t>
            </w:r>
            <w:proofErr w:type="spellEnd"/>
            <w:r w:rsidRPr="005C4760">
              <w:rPr>
                <w:rFonts w:ascii="Times New Roman" w:eastAsia="Calibri" w:hAnsi="Times New Roman" w:cs="Times New Roman"/>
                <w:bCs/>
              </w:rPr>
              <w:t>)</w:t>
            </w:r>
          </w:p>
          <w:p w14:paraId="639F8B65"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godišnje primarne energije (</w:t>
            </w:r>
            <w:proofErr w:type="spellStart"/>
            <w:r w:rsidRPr="005C4760">
              <w:rPr>
                <w:rFonts w:ascii="Times New Roman" w:eastAsia="Calibri" w:hAnsi="Times New Roman" w:cs="Times New Roman"/>
                <w:bCs/>
              </w:rPr>
              <w:t>Eprim</w:t>
            </w:r>
            <w:proofErr w:type="spellEnd"/>
            <w:r w:rsidRPr="005C4760">
              <w:rPr>
                <w:rFonts w:ascii="Times New Roman" w:eastAsia="Calibri" w:hAnsi="Times New Roman" w:cs="Times New Roman"/>
                <w:bCs/>
              </w:rPr>
              <w:t>)</w:t>
            </w:r>
          </w:p>
          <w:p w14:paraId="7AB39DD8"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povećanje udjela energije iz obnovljivih izvora u godišnjoj isporučenoj energiji</w:t>
            </w:r>
          </w:p>
          <w:p w14:paraId="57BB66D9"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lastRenderedPageBreak/>
              <w:t>- smanjenje emisije CO2</w:t>
            </w:r>
          </w:p>
          <w:p w14:paraId="4B656494"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xml:space="preserve">- </w:t>
            </w:r>
            <w:proofErr w:type="spellStart"/>
            <w:r w:rsidRPr="005C4760">
              <w:rPr>
                <w:rFonts w:ascii="Times New Roman" w:eastAsia="Calibri" w:hAnsi="Times New Roman" w:cs="Times New Roman"/>
                <w:bCs/>
              </w:rPr>
              <w:t>dekarbonizacija</w:t>
            </w:r>
            <w:proofErr w:type="spellEnd"/>
            <w:r w:rsidRPr="005C4760">
              <w:rPr>
                <w:rFonts w:ascii="Times New Roman" w:eastAsia="Calibri" w:hAnsi="Times New Roman" w:cs="Times New Roman"/>
                <w:bCs/>
              </w:rPr>
              <w:t xml:space="preserve"> zgrada</w:t>
            </w:r>
          </w:p>
          <w:p w14:paraId="0BD06220"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troškova energije</w:t>
            </w:r>
          </w:p>
          <w:p w14:paraId="54512FBA"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obnovljene javne zgrade</w:t>
            </w:r>
          </w:p>
        </w:tc>
      </w:tr>
      <w:tr w:rsidR="005C4760" w:rsidRPr="005C4760" w14:paraId="09A1545D"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3C805F45"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lastRenderedPageBreak/>
              <w:t>Obrazloženje</w:t>
            </w:r>
          </w:p>
        </w:tc>
        <w:tc>
          <w:tcPr>
            <w:tcW w:w="6804" w:type="dxa"/>
            <w:tcBorders>
              <w:top w:val="single" w:sz="4" w:space="0" w:color="auto"/>
              <w:left w:val="single" w:sz="4" w:space="0" w:color="auto"/>
              <w:bottom w:val="single" w:sz="4" w:space="0" w:color="auto"/>
              <w:right w:val="single" w:sz="4" w:space="0" w:color="auto"/>
            </w:tcBorders>
            <w:hideMark/>
          </w:tcPr>
          <w:p w14:paraId="23D3A658"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xml:space="preserve">Sredstva su utrošena za realizaciju projekta </w:t>
            </w:r>
            <w:r w:rsidRPr="005C4760">
              <w:rPr>
                <w:rFonts w:ascii="Times New Roman" w:eastAsia="Calibri" w:hAnsi="Times New Roman" w:cs="Times New Roman"/>
                <w:b/>
                <w:bCs/>
                <w:i/>
                <w:iCs/>
              </w:rPr>
              <w:t xml:space="preserve">„Energetska obnova Osnovne škole Petra Krešimira IV. Šibenik na adresi Bana Josipa Jelačića 74, Šibenik“, </w:t>
            </w:r>
            <w:r w:rsidRPr="005C4760">
              <w:rPr>
                <w:rFonts w:ascii="Times New Roman" w:eastAsia="Calibri" w:hAnsi="Times New Roman" w:cs="Times New Roman"/>
                <w:bCs/>
              </w:rPr>
              <w:t>sukladno</w:t>
            </w:r>
            <w:r w:rsidRPr="005C4760">
              <w:rPr>
                <w:rFonts w:ascii="Times New Roman" w:eastAsia="Calibri" w:hAnsi="Times New Roman" w:cs="Times New Roman"/>
                <w:b/>
                <w:bCs/>
                <w:i/>
                <w:iCs/>
              </w:rPr>
              <w:t xml:space="preserve"> </w:t>
            </w:r>
            <w:r w:rsidRPr="005C4760">
              <w:rPr>
                <w:rFonts w:ascii="Times New Roman" w:eastAsia="Calibri" w:hAnsi="Times New Roman" w:cs="Times New Roman"/>
                <w:bCs/>
              </w:rPr>
              <w:t xml:space="preserve">UGOVORU O DODJELI BESPOVRATNIH SREDSTAVA ZA PROJEKTE KOJI SE FINANCIRAJU IZ NACIONALNOG PLANA OPORAVKA I OTPORNOSTI 2021. - 2026. za projekt “Energetska obnova Osnovne škole Petra Krešimira IV. Šibenik na adresi Bana Josipa Jelačića 74, Šibenik“  NPOO.C6.1.R1-I1.04.0197, od 07. prosinca 2023. godine, temeljem kojeg su Gradu Šibeniku dodijeljena bespovratna sredstva u iznosu od </w:t>
            </w:r>
            <w:bookmarkStart w:id="33" w:name="_Hlk160102804"/>
            <w:r w:rsidRPr="005C4760">
              <w:rPr>
                <w:rFonts w:ascii="Times New Roman" w:eastAsia="Calibri" w:hAnsi="Times New Roman" w:cs="Times New Roman"/>
                <w:bCs/>
              </w:rPr>
              <w:t>2.099.470,52 eura</w:t>
            </w:r>
            <w:bookmarkEnd w:id="33"/>
            <w:r w:rsidRPr="005C4760">
              <w:rPr>
                <w:rFonts w:ascii="Times New Roman" w:eastAsia="Calibri" w:hAnsi="Times New Roman" w:cs="Times New Roman"/>
                <w:bCs/>
              </w:rPr>
              <w:t>. U predmetnom razdoblju utrošeno je manje sredstava od planiranog te bit će ista biti izvršena u narednom proračunskom razdoblju sukladno potpisanom ugovoru o dodjeli bespovratnih sredstava, te terminskom planu realizacije projekta.</w:t>
            </w:r>
          </w:p>
        </w:tc>
      </w:tr>
    </w:tbl>
    <w:p w14:paraId="0D2E37D3" w14:textId="77777777" w:rsidR="005C4760" w:rsidRPr="005C4760" w:rsidRDefault="005C4760" w:rsidP="005C4760">
      <w:pPr>
        <w:tabs>
          <w:tab w:val="left" w:pos="709"/>
        </w:tabs>
        <w:jc w:val="both"/>
        <w:rPr>
          <w:rFonts w:ascii="Times New Roman" w:hAnsi="Times New Roman"/>
          <w:bCs/>
        </w:rPr>
      </w:pPr>
    </w:p>
    <w:tbl>
      <w:tblPr>
        <w:tblStyle w:val="Reetkatablice4"/>
        <w:tblW w:w="9498" w:type="dxa"/>
        <w:tblInd w:w="-289" w:type="dxa"/>
        <w:tblLook w:val="04A0" w:firstRow="1" w:lastRow="0" w:firstColumn="1" w:lastColumn="0" w:noHBand="0" w:noVBand="1"/>
      </w:tblPr>
      <w:tblGrid>
        <w:gridCol w:w="2694"/>
        <w:gridCol w:w="6804"/>
      </w:tblGrid>
      <w:tr w:rsidR="005C4760" w:rsidRPr="005C4760" w14:paraId="7FDA94B7"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41204A6E"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Naziv programa</w:t>
            </w:r>
          </w:p>
        </w:tc>
        <w:tc>
          <w:tcPr>
            <w:tcW w:w="6804" w:type="dxa"/>
            <w:tcBorders>
              <w:top w:val="single" w:sz="4" w:space="0" w:color="auto"/>
              <w:left w:val="single" w:sz="4" w:space="0" w:color="auto"/>
              <w:bottom w:val="single" w:sz="4" w:space="0" w:color="auto"/>
              <w:right w:val="single" w:sz="4" w:space="0" w:color="auto"/>
            </w:tcBorders>
            <w:hideMark/>
          </w:tcPr>
          <w:p w14:paraId="0ED44152"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 xml:space="preserve"> K105807 Energetska obnova Športskog centra Bazeni Crnica</w:t>
            </w:r>
          </w:p>
        </w:tc>
      </w:tr>
      <w:tr w:rsidR="005C4760" w:rsidRPr="005C4760" w14:paraId="55E23AC7"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7F883DF1"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 xml:space="preserve">Naziv </w:t>
            </w:r>
          </w:p>
          <w:p w14:paraId="28BD445B"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aktivnosti/projekta</w:t>
            </w:r>
          </w:p>
        </w:tc>
        <w:tc>
          <w:tcPr>
            <w:tcW w:w="6804" w:type="dxa"/>
            <w:tcBorders>
              <w:top w:val="single" w:sz="4" w:space="0" w:color="auto"/>
              <w:left w:val="single" w:sz="4" w:space="0" w:color="auto"/>
              <w:bottom w:val="single" w:sz="4" w:space="0" w:color="auto"/>
              <w:right w:val="single" w:sz="4" w:space="0" w:color="auto"/>
            </w:tcBorders>
            <w:hideMark/>
          </w:tcPr>
          <w:p w14:paraId="7FF42FFF"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Energetska obnova Športskog centra Bazeni Crnica</w:t>
            </w:r>
          </w:p>
        </w:tc>
      </w:tr>
      <w:tr w:rsidR="005C4760" w:rsidRPr="005C4760" w14:paraId="031F7FD4"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62F5C8EB"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Ciljevi programa</w:t>
            </w:r>
          </w:p>
        </w:tc>
        <w:tc>
          <w:tcPr>
            <w:tcW w:w="6804" w:type="dxa"/>
            <w:tcBorders>
              <w:top w:val="single" w:sz="4" w:space="0" w:color="auto"/>
              <w:left w:val="single" w:sz="4" w:space="0" w:color="auto"/>
              <w:bottom w:val="single" w:sz="4" w:space="0" w:color="auto"/>
              <w:right w:val="single" w:sz="4" w:space="0" w:color="auto"/>
            </w:tcBorders>
            <w:hideMark/>
          </w:tcPr>
          <w:p w14:paraId="0A29DD67"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Provedba mjera energetske učinkovitosti i korištenja obnovljivih izvora energije (OIE), sukladno Programu energetske obnove zgrada javnog sektora za razdoblje do 2030. godine.</w:t>
            </w:r>
          </w:p>
        </w:tc>
      </w:tr>
      <w:tr w:rsidR="005C4760" w:rsidRPr="005C4760" w14:paraId="091FAC04"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6A779F76"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Planirana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0A2D5B99"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108.000,00 EUR</w:t>
            </w:r>
          </w:p>
        </w:tc>
      </w:tr>
      <w:tr w:rsidR="005C4760" w:rsidRPr="005C4760" w14:paraId="639B78F1"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1F16C81B"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Izvršena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4807858E"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82.653,86 EUR</w:t>
            </w:r>
          </w:p>
        </w:tc>
      </w:tr>
      <w:tr w:rsidR="005C4760" w:rsidRPr="005C4760" w14:paraId="5163B976"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5E7BA604"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Pokazatelj rezultata</w:t>
            </w:r>
          </w:p>
        </w:tc>
        <w:tc>
          <w:tcPr>
            <w:tcW w:w="6804" w:type="dxa"/>
            <w:tcBorders>
              <w:top w:val="single" w:sz="4" w:space="0" w:color="auto"/>
              <w:left w:val="single" w:sz="4" w:space="0" w:color="auto"/>
              <w:bottom w:val="single" w:sz="4" w:space="0" w:color="auto"/>
              <w:right w:val="single" w:sz="4" w:space="0" w:color="auto"/>
            </w:tcBorders>
            <w:hideMark/>
          </w:tcPr>
          <w:p w14:paraId="489CD9F1"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godišnje potrebne toplinske energije za grijanje (</w:t>
            </w:r>
            <w:proofErr w:type="spellStart"/>
            <w:r w:rsidRPr="005C4760">
              <w:rPr>
                <w:rFonts w:ascii="Times New Roman" w:eastAsia="Calibri" w:hAnsi="Times New Roman" w:cs="Times New Roman"/>
                <w:bCs/>
              </w:rPr>
              <w:t>QH,nd</w:t>
            </w:r>
            <w:proofErr w:type="spellEnd"/>
            <w:r w:rsidRPr="005C4760">
              <w:rPr>
                <w:rFonts w:ascii="Times New Roman" w:eastAsia="Calibri" w:hAnsi="Times New Roman" w:cs="Times New Roman"/>
                <w:bCs/>
              </w:rPr>
              <w:t>)</w:t>
            </w:r>
          </w:p>
          <w:p w14:paraId="4461E15F"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godišnje primarne energije (</w:t>
            </w:r>
            <w:proofErr w:type="spellStart"/>
            <w:r w:rsidRPr="005C4760">
              <w:rPr>
                <w:rFonts w:ascii="Times New Roman" w:eastAsia="Calibri" w:hAnsi="Times New Roman" w:cs="Times New Roman"/>
                <w:bCs/>
              </w:rPr>
              <w:t>Eprim</w:t>
            </w:r>
            <w:proofErr w:type="spellEnd"/>
            <w:r w:rsidRPr="005C4760">
              <w:rPr>
                <w:rFonts w:ascii="Times New Roman" w:eastAsia="Calibri" w:hAnsi="Times New Roman" w:cs="Times New Roman"/>
                <w:bCs/>
              </w:rPr>
              <w:t>)</w:t>
            </w:r>
          </w:p>
          <w:p w14:paraId="7A0FC5C9"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povećanje udjela energije iz obnovljivih izvora u godišnjoj isporučenoj energiji</w:t>
            </w:r>
          </w:p>
          <w:p w14:paraId="4A23ACC6"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emisije CO2</w:t>
            </w:r>
          </w:p>
          <w:p w14:paraId="55A81267"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xml:space="preserve">- </w:t>
            </w:r>
            <w:proofErr w:type="spellStart"/>
            <w:r w:rsidRPr="005C4760">
              <w:rPr>
                <w:rFonts w:ascii="Times New Roman" w:eastAsia="Calibri" w:hAnsi="Times New Roman" w:cs="Times New Roman"/>
                <w:bCs/>
              </w:rPr>
              <w:t>dekarbonizacija</w:t>
            </w:r>
            <w:proofErr w:type="spellEnd"/>
            <w:r w:rsidRPr="005C4760">
              <w:rPr>
                <w:rFonts w:ascii="Times New Roman" w:eastAsia="Calibri" w:hAnsi="Times New Roman" w:cs="Times New Roman"/>
                <w:bCs/>
              </w:rPr>
              <w:t xml:space="preserve"> zgrada</w:t>
            </w:r>
          </w:p>
          <w:p w14:paraId="2BD6D788"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troškova energije</w:t>
            </w:r>
          </w:p>
          <w:p w14:paraId="6C173546"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obnovljene javne zgrade</w:t>
            </w:r>
          </w:p>
        </w:tc>
      </w:tr>
      <w:tr w:rsidR="005C4760" w:rsidRPr="005C4760" w14:paraId="0A8FBAB5"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79CEC798"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lastRenderedPageBreak/>
              <w:t>Obrazloženje</w:t>
            </w:r>
          </w:p>
        </w:tc>
        <w:tc>
          <w:tcPr>
            <w:tcW w:w="6804" w:type="dxa"/>
            <w:tcBorders>
              <w:top w:val="single" w:sz="4" w:space="0" w:color="auto"/>
              <w:left w:val="single" w:sz="4" w:space="0" w:color="auto"/>
              <w:bottom w:val="single" w:sz="4" w:space="0" w:color="auto"/>
              <w:right w:val="single" w:sz="4" w:space="0" w:color="auto"/>
            </w:tcBorders>
            <w:hideMark/>
          </w:tcPr>
          <w:p w14:paraId="0CCC095C"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Sredstva su utrošena za izradu projektne dokumentacije sanacije zgrade zatvorenog bazena u Crnici, te radove sanacije konstrukcije zgrade. U predmetnom razdoblju utrošeno je manje sredstava od planiranog te bit će ista biti izvršena u narednom proračunskom razdoblju. Planirana sredstva se odnose na izradu dokumentacije potrebne za prijavu projekata obnove zgrade zatvorenog bazena u Crnici na nacionalne i EU otvorene pozive za dostavu projektnih prijedloga. Ostvarenje ovisi o postupcima nabave kao i natječajima te pozivima koji su otvoreni ili u najavi.</w:t>
            </w:r>
          </w:p>
        </w:tc>
      </w:tr>
    </w:tbl>
    <w:p w14:paraId="46FA72A4" w14:textId="77777777" w:rsidR="005C4760" w:rsidRPr="005C4760" w:rsidRDefault="005C4760" w:rsidP="005C4760">
      <w:pPr>
        <w:tabs>
          <w:tab w:val="left" w:pos="709"/>
        </w:tabs>
        <w:jc w:val="both"/>
        <w:rPr>
          <w:rFonts w:ascii="Times New Roman" w:hAnsi="Times New Roman"/>
          <w:bCs/>
        </w:rPr>
      </w:pPr>
    </w:p>
    <w:tbl>
      <w:tblPr>
        <w:tblStyle w:val="Reetkatablice4"/>
        <w:tblW w:w="9498" w:type="dxa"/>
        <w:tblInd w:w="-289" w:type="dxa"/>
        <w:tblLook w:val="04A0" w:firstRow="1" w:lastRow="0" w:firstColumn="1" w:lastColumn="0" w:noHBand="0" w:noVBand="1"/>
      </w:tblPr>
      <w:tblGrid>
        <w:gridCol w:w="2694"/>
        <w:gridCol w:w="6804"/>
      </w:tblGrid>
      <w:tr w:rsidR="005C4760" w:rsidRPr="005C4760" w14:paraId="5A24620C"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110CE2F6"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Naziv programa</w:t>
            </w:r>
          </w:p>
        </w:tc>
        <w:tc>
          <w:tcPr>
            <w:tcW w:w="6804" w:type="dxa"/>
            <w:tcBorders>
              <w:top w:val="single" w:sz="4" w:space="0" w:color="auto"/>
              <w:left w:val="single" w:sz="4" w:space="0" w:color="auto"/>
              <w:bottom w:val="single" w:sz="4" w:space="0" w:color="auto"/>
              <w:right w:val="single" w:sz="4" w:space="0" w:color="auto"/>
            </w:tcBorders>
            <w:hideMark/>
          </w:tcPr>
          <w:p w14:paraId="366BA1A1"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T105813 Solarizacija Šibenik</w:t>
            </w:r>
          </w:p>
        </w:tc>
      </w:tr>
      <w:tr w:rsidR="005C4760" w:rsidRPr="005C4760" w14:paraId="7E2D997A"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40D247EB"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 xml:space="preserve">Naziv </w:t>
            </w:r>
          </w:p>
          <w:p w14:paraId="5E1DC8E1"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aktivnosti/projekta</w:t>
            </w:r>
          </w:p>
        </w:tc>
        <w:tc>
          <w:tcPr>
            <w:tcW w:w="6804" w:type="dxa"/>
            <w:tcBorders>
              <w:top w:val="single" w:sz="4" w:space="0" w:color="auto"/>
              <w:left w:val="single" w:sz="4" w:space="0" w:color="auto"/>
              <w:bottom w:val="single" w:sz="4" w:space="0" w:color="auto"/>
              <w:right w:val="single" w:sz="4" w:space="0" w:color="auto"/>
            </w:tcBorders>
            <w:hideMark/>
          </w:tcPr>
          <w:p w14:paraId="37B036A8"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Solarizacija Šibenik</w:t>
            </w:r>
          </w:p>
        </w:tc>
      </w:tr>
      <w:tr w:rsidR="005C4760" w:rsidRPr="005C4760" w14:paraId="5862CCE0"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3665E458"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Ciljevi programa</w:t>
            </w:r>
          </w:p>
        </w:tc>
        <w:tc>
          <w:tcPr>
            <w:tcW w:w="6804" w:type="dxa"/>
            <w:tcBorders>
              <w:top w:val="single" w:sz="4" w:space="0" w:color="auto"/>
              <w:left w:val="single" w:sz="4" w:space="0" w:color="auto"/>
              <w:bottom w:val="single" w:sz="4" w:space="0" w:color="auto"/>
              <w:right w:val="single" w:sz="4" w:space="0" w:color="auto"/>
            </w:tcBorders>
            <w:hideMark/>
          </w:tcPr>
          <w:p w14:paraId="7DF5C3BB"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Provedba mjera energetske učinkovitosti i korištenja obnovljivih izvora energije (OIE), sukladno Programu energetske obnove zgrada javnog sektora za razdoblje do 2030. godine.</w:t>
            </w:r>
          </w:p>
        </w:tc>
      </w:tr>
      <w:tr w:rsidR="005C4760" w:rsidRPr="005C4760" w14:paraId="4594BD11"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615A9599"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Planirana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6B2A01D2"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41.500,00 EUR</w:t>
            </w:r>
          </w:p>
        </w:tc>
      </w:tr>
      <w:tr w:rsidR="005C4760" w:rsidRPr="005C4760" w14:paraId="12D21EDA"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7625FEAD"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Izvršena sredstva za provedbu</w:t>
            </w:r>
          </w:p>
        </w:tc>
        <w:tc>
          <w:tcPr>
            <w:tcW w:w="6804" w:type="dxa"/>
            <w:tcBorders>
              <w:top w:val="single" w:sz="4" w:space="0" w:color="auto"/>
              <w:left w:val="single" w:sz="4" w:space="0" w:color="auto"/>
              <w:bottom w:val="single" w:sz="4" w:space="0" w:color="auto"/>
              <w:right w:val="single" w:sz="4" w:space="0" w:color="auto"/>
            </w:tcBorders>
            <w:hideMark/>
          </w:tcPr>
          <w:p w14:paraId="2AA83A52"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0,00 EUR</w:t>
            </w:r>
          </w:p>
        </w:tc>
      </w:tr>
      <w:tr w:rsidR="005C4760" w:rsidRPr="005C4760" w14:paraId="790EE66B" w14:textId="77777777" w:rsidTr="00AE50CC">
        <w:tc>
          <w:tcPr>
            <w:tcW w:w="2694" w:type="dxa"/>
            <w:tcBorders>
              <w:top w:val="single" w:sz="4" w:space="0" w:color="auto"/>
              <w:left w:val="single" w:sz="4" w:space="0" w:color="auto"/>
              <w:bottom w:val="single" w:sz="4" w:space="0" w:color="auto"/>
              <w:right w:val="single" w:sz="4" w:space="0" w:color="auto"/>
            </w:tcBorders>
            <w:vAlign w:val="center"/>
            <w:hideMark/>
          </w:tcPr>
          <w:p w14:paraId="21F65A7A"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Pokazatelj rezultata</w:t>
            </w:r>
          </w:p>
        </w:tc>
        <w:tc>
          <w:tcPr>
            <w:tcW w:w="6804" w:type="dxa"/>
            <w:tcBorders>
              <w:top w:val="single" w:sz="4" w:space="0" w:color="auto"/>
              <w:left w:val="single" w:sz="4" w:space="0" w:color="auto"/>
              <w:bottom w:val="single" w:sz="4" w:space="0" w:color="auto"/>
              <w:right w:val="single" w:sz="4" w:space="0" w:color="auto"/>
            </w:tcBorders>
            <w:hideMark/>
          </w:tcPr>
          <w:p w14:paraId="02F9C687"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godišnje primarne energije (</w:t>
            </w:r>
            <w:proofErr w:type="spellStart"/>
            <w:r w:rsidRPr="005C4760">
              <w:rPr>
                <w:rFonts w:ascii="Times New Roman" w:eastAsia="Calibri" w:hAnsi="Times New Roman" w:cs="Times New Roman"/>
                <w:bCs/>
              </w:rPr>
              <w:t>Eprim</w:t>
            </w:r>
            <w:proofErr w:type="spellEnd"/>
            <w:r w:rsidRPr="005C4760">
              <w:rPr>
                <w:rFonts w:ascii="Times New Roman" w:eastAsia="Calibri" w:hAnsi="Times New Roman" w:cs="Times New Roman"/>
                <w:bCs/>
              </w:rPr>
              <w:t>)</w:t>
            </w:r>
          </w:p>
          <w:p w14:paraId="4341D21B"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povećanje udjela energije iz obnovljivih izvora u godišnjoj isporučenoj energiji</w:t>
            </w:r>
          </w:p>
          <w:p w14:paraId="4F261DF7"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emisije CO2</w:t>
            </w:r>
          </w:p>
          <w:p w14:paraId="04587A81"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smanjenje troškova energije</w:t>
            </w:r>
          </w:p>
          <w:p w14:paraId="51605E4F" w14:textId="77777777" w:rsidR="005C4760" w:rsidRPr="005C4760" w:rsidRDefault="005C4760" w:rsidP="005C4760">
            <w:pPr>
              <w:tabs>
                <w:tab w:val="left" w:pos="709"/>
              </w:tabs>
              <w:jc w:val="both"/>
              <w:rPr>
                <w:rFonts w:ascii="Times New Roman" w:eastAsia="Calibri" w:hAnsi="Times New Roman" w:cs="Times New Roman"/>
                <w:bCs/>
              </w:rPr>
            </w:pPr>
          </w:p>
        </w:tc>
      </w:tr>
      <w:tr w:rsidR="005C4760" w:rsidRPr="005C4760" w14:paraId="52096706" w14:textId="77777777" w:rsidTr="00AE50CC">
        <w:trPr>
          <w:trHeight w:val="1637"/>
        </w:trPr>
        <w:tc>
          <w:tcPr>
            <w:tcW w:w="2694" w:type="dxa"/>
            <w:tcBorders>
              <w:top w:val="single" w:sz="4" w:space="0" w:color="auto"/>
              <w:left w:val="single" w:sz="4" w:space="0" w:color="auto"/>
              <w:bottom w:val="single" w:sz="4" w:space="0" w:color="auto"/>
              <w:right w:val="single" w:sz="4" w:space="0" w:color="auto"/>
            </w:tcBorders>
            <w:vAlign w:val="center"/>
            <w:hideMark/>
          </w:tcPr>
          <w:p w14:paraId="4BAAA263" w14:textId="77777777" w:rsidR="005C4760" w:rsidRPr="005C4760" w:rsidRDefault="005C4760" w:rsidP="005C4760">
            <w:pPr>
              <w:tabs>
                <w:tab w:val="left" w:pos="709"/>
              </w:tabs>
              <w:jc w:val="both"/>
              <w:rPr>
                <w:rFonts w:ascii="Times New Roman" w:eastAsia="Calibri" w:hAnsi="Times New Roman" w:cs="Times New Roman"/>
                <w:b/>
                <w:bCs/>
              </w:rPr>
            </w:pPr>
            <w:r w:rsidRPr="005C4760">
              <w:rPr>
                <w:rFonts w:ascii="Times New Roman" w:eastAsia="Calibri" w:hAnsi="Times New Roman" w:cs="Times New Roman"/>
                <w:b/>
                <w:bCs/>
              </w:rPr>
              <w:t>Obrazloženje</w:t>
            </w:r>
          </w:p>
        </w:tc>
        <w:tc>
          <w:tcPr>
            <w:tcW w:w="6804" w:type="dxa"/>
            <w:tcBorders>
              <w:top w:val="single" w:sz="4" w:space="0" w:color="auto"/>
              <w:left w:val="single" w:sz="4" w:space="0" w:color="auto"/>
              <w:bottom w:val="single" w:sz="4" w:space="0" w:color="auto"/>
              <w:right w:val="single" w:sz="4" w:space="0" w:color="auto"/>
            </w:tcBorders>
          </w:tcPr>
          <w:p w14:paraId="6C249232" w14:textId="77777777" w:rsidR="005C4760" w:rsidRPr="005C4760" w:rsidRDefault="005C4760" w:rsidP="005C4760">
            <w:pPr>
              <w:tabs>
                <w:tab w:val="left" w:pos="709"/>
              </w:tabs>
              <w:jc w:val="both"/>
              <w:rPr>
                <w:rFonts w:ascii="Times New Roman" w:eastAsia="Calibri" w:hAnsi="Times New Roman" w:cs="Times New Roman"/>
                <w:bCs/>
              </w:rPr>
            </w:pPr>
            <w:r w:rsidRPr="005C4760">
              <w:rPr>
                <w:rFonts w:ascii="Times New Roman" w:eastAsia="Calibri" w:hAnsi="Times New Roman" w:cs="Times New Roman"/>
                <w:bCs/>
              </w:rPr>
              <w:t xml:space="preserve">Planirana sredstva se odnose na izradu projektne dokumentacije u svrhu provedbe projekta </w:t>
            </w:r>
            <w:r w:rsidRPr="005C4760">
              <w:rPr>
                <w:rFonts w:ascii="Times New Roman" w:eastAsia="Calibri" w:hAnsi="Times New Roman" w:cs="Times New Roman"/>
                <w:bCs/>
                <w:i/>
                <w:iCs/>
              </w:rPr>
              <w:t>Solarizacija Šibenika</w:t>
            </w:r>
            <w:r w:rsidRPr="005C4760">
              <w:rPr>
                <w:rFonts w:ascii="Times New Roman" w:eastAsia="Calibri" w:hAnsi="Times New Roman" w:cs="Times New Roman"/>
                <w:bCs/>
              </w:rPr>
              <w:t xml:space="preserve"> potrebne za prijavu projekata na otvorene nacionalne i EU pozive za dostavu projektnih prijedloga. Ostvarenje ovisi o postupcima nabave kao i natječajima te pozivima koji su otvoreni ili u najavi. Planirana sredstva biti će izvršena u narednom proračunskom razdoblju.</w:t>
            </w:r>
          </w:p>
        </w:tc>
      </w:tr>
    </w:tbl>
    <w:p w14:paraId="4DC22985" w14:textId="77777777" w:rsidR="005C4760" w:rsidRPr="005C4760" w:rsidRDefault="005C4760" w:rsidP="005C4760">
      <w:pPr>
        <w:tabs>
          <w:tab w:val="left" w:pos="709"/>
        </w:tabs>
        <w:jc w:val="both"/>
        <w:rPr>
          <w:rFonts w:ascii="Times New Roman" w:hAnsi="Times New Roman"/>
          <w:bCs/>
        </w:rPr>
      </w:pPr>
    </w:p>
    <w:tbl>
      <w:tblPr>
        <w:tblW w:w="9498" w:type="dxa"/>
        <w:tblInd w:w="-294" w:type="dxa"/>
        <w:tblLayout w:type="fixed"/>
        <w:tblLook w:val="04A0" w:firstRow="1" w:lastRow="0" w:firstColumn="1" w:lastColumn="0" w:noHBand="0" w:noVBand="1"/>
      </w:tblPr>
      <w:tblGrid>
        <w:gridCol w:w="3045"/>
        <w:gridCol w:w="6453"/>
      </w:tblGrid>
      <w:tr w:rsidR="005C4760" w:rsidRPr="005C4760" w14:paraId="3EBA2884" w14:textId="77777777" w:rsidTr="004C44EE">
        <w:trPr>
          <w:trHeight w:val="319"/>
        </w:trPr>
        <w:tc>
          <w:tcPr>
            <w:tcW w:w="3045" w:type="dxa"/>
            <w:tcBorders>
              <w:top w:val="single" w:sz="8" w:space="0" w:color="000000"/>
              <w:left w:val="single" w:sz="8" w:space="0" w:color="000000"/>
              <w:bottom w:val="single" w:sz="8" w:space="0" w:color="000000"/>
              <w:right w:val="single" w:sz="4" w:space="0" w:color="auto"/>
            </w:tcBorders>
            <w:tcMar>
              <w:top w:w="53" w:type="dxa"/>
              <w:left w:w="108" w:type="dxa"/>
              <w:bottom w:w="0" w:type="dxa"/>
              <w:right w:w="54" w:type="dxa"/>
            </w:tcMar>
            <w:hideMark/>
          </w:tcPr>
          <w:p w14:paraId="11B79D6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453" w:type="dxa"/>
            <w:tcBorders>
              <w:top w:val="single" w:sz="4" w:space="0" w:color="auto"/>
              <w:left w:val="single" w:sz="4" w:space="0" w:color="auto"/>
              <w:bottom w:val="single" w:sz="4" w:space="0" w:color="auto"/>
              <w:right w:val="single" w:sz="4" w:space="0" w:color="auto"/>
            </w:tcBorders>
            <w:tcMar>
              <w:top w:w="53" w:type="dxa"/>
              <w:left w:w="108" w:type="dxa"/>
              <w:bottom w:w="0" w:type="dxa"/>
              <w:right w:w="54" w:type="dxa"/>
            </w:tcMar>
            <w:hideMark/>
          </w:tcPr>
          <w:p w14:paraId="4C1E3A9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251012 INTEGRIRANA TERITORIJALNA ULAGANJA</w:t>
            </w:r>
          </w:p>
        </w:tc>
      </w:tr>
      <w:tr w:rsidR="005C4760" w:rsidRPr="005C4760" w14:paraId="62E42BFA" w14:textId="77777777" w:rsidTr="004C44EE">
        <w:trPr>
          <w:trHeight w:val="288"/>
        </w:trPr>
        <w:tc>
          <w:tcPr>
            <w:tcW w:w="3045" w:type="dxa"/>
            <w:tcBorders>
              <w:top w:val="single" w:sz="8"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06B1274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p>
        </w:tc>
        <w:tc>
          <w:tcPr>
            <w:tcW w:w="6453" w:type="dxa"/>
            <w:tcBorders>
              <w:top w:val="single" w:sz="4" w:space="0" w:color="auto"/>
              <w:left w:val="single" w:sz="8" w:space="0" w:color="000000"/>
              <w:bottom w:val="single" w:sz="8" w:space="0" w:color="000000"/>
              <w:right w:val="single" w:sz="8" w:space="0" w:color="000000"/>
            </w:tcBorders>
            <w:tcMar>
              <w:top w:w="53" w:type="dxa"/>
              <w:left w:w="108" w:type="dxa"/>
              <w:bottom w:w="0" w:type="dxa"/>
              <w:right w:w="54" w:type="dxa"/>
            </w:tcMar>
            <w:hideMark/>
          </w:tcPr>
          <w:p w14:paraId="553B66D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251012</w:t>
            </w:r>
          </w:p>
        </w:tc>
      </w:tr>
      <w:tr w:rsidR="005C4760" w:rsidRPr="005C4760" w14:paraId="7F75D71E" w14:textId="77777777" w:rsidTr="00AE50CC">
        <w:trPr>
          <w:trHeight w:val="500"/>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677FDA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Regulatorni okvir </w:t>
            </w:r>
          </w:p>
        </w:tc>
        <w:tc>
          <w:tcPr>
            <w:tcW w:w="645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44B7FE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Program nadležnih ministarstava</w:t>
            </w:r>
          </w:p>
        </w:tc>
      </w:tr>
      <w:tr w:rsidR="005C4760" w:rsidRPr="005C4760" w14:paraId="7EF8AFD5" w14:textId="77777777" w:rsidTr="00AE50CC">
        <w:trPr>
          <w:trHeight w:val="501"/>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66CA87D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Naziv programa </w:t>
            </w:r>
          </w:p>
        </w:tc>
        <w:tc>
          <w:tcPr>
            <w:tcW w:w="645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2C948C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251012 INTEGRIRANA TERITORIJALNA ULAGANJA</w:t>
            </w:r>
          </w:p>
        </w:tc>
      </w:tr>
      <w:tr w:rsidR="005C4760" w:rsidRPr="005C4760" w14:paraId="305F4192" w14:textId="77777777" w:rsidTr="00AE50CC">
        <w:trPr>
          <w:trHeight w:val="896"/>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57E868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Naziv aktivnosti/projekta</w:t>
            </w:r>
          </w:p>
        </w:tc>
        <w:tc>
          <w:tcPr>
            <w:tcW w:w="645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01FBB51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25101203 Centar za mlade</w:t>
            </w:r>
          </w:p>
        </w:tc>
      </w:tr>
      <w:tr w:rsidR="005C4760" w:rsidRPr="005C4760" w14:paraId="231A3DE2" w14:textId="77777777" w:rsidTr="00AE50CC">
        <w:trPr>
          <w:trHeight w:val="896"/>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1634E7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Ciljevi programa </w:t>
            </w:r>
          </w:p>
        </w:tc>
        <w:tc>
          <w:tcPr>
            <w:tcW w:w="645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tcPr>
          <w:p w14:paraId="69C50BB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Obnoviti i valorizirati </w:t>
            </w:r>
            <w:proofErr w:type="spellStart"/>
            <w:r w:rsidRPr="005C4760">
              <w:rPr>
                <w:rFonts w:ascii="Times New Roman" w:hAnsi="Times New Roman"/>
                <w:bCs/>
              </w:rPr>
              <w:t>brownfield</w:t>
            </w:r>
            <w:proofErr w:type="spellEnd"/>
            <w:r w:rsidRPr="005C4760">
              <w:rPr>
                <w:rFonts w:ascii="Times New Roman" w:hAnsi="Times New Roman"/>
                <w:bCs/>
              </w:rPr>
              <w:t xml:space="preserve"> lokaciju bivše vojarne Bribirskih knezova.</w:t>
            </w:r>
          </w:p>
          <w:p w14:paraId="475F039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Uspostava budućeg Centra za mlade.</w:t>
            </w:r>
          </w:p>
        </w:tc>
      </w:tr>
      <w:tr w:rsidR="005C4760" w:rsidRPr="005C4760" w14:paraId="083E160A" w14:textId="77777777" w:rsidTr="00AE50CC">
        <w:trPr>
          <w:trHeight w:val="608"/>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0C4C22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Planirana sredstva za provedbu </w:t>
            </w:r>
          </w:p>
        </w:tc>
        <w:tc>
          <w:tcPr>
            <w:tcW w:w="645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758E46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3.000,00 EUR</w:t>
            </w:r>
          </w:p>
        </w:tc>
      </w:tr>
      <w:tr w:rsidR="005C4760" w:rsidRPr="005C4760" w14:paraId="4171C592" w14:textId="77777777" w:rsidTr="00AE50CC">
        <w:trPr>
          <w:trHeight w:val="608"/>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50E024F8"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Izvršena sredstva za provedbu </w:t>
            </w:r>
          </w:p>
        </w:tc>
        <w:tc>
          <w:tcPr>
            <w:tcW w:w="645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1F725CB"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2.500,00 EUR</w:t>
            </w:r>
          </w:p>
        </w:tc>
      </w:tr>
      <w:tr w:rsidR="005C4760" w:rsidRPr="005C4760" w14:paraId="0D4BA516" w14:textId="77777777" w:rsidTr="00AE50CC">
        <w:trPr>
          <w:trHeight w:val="638"/>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44B5504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Pokazatelj rezultata </w:t>
            </w:r>
          </w:p>
        </w:tc>
        <w:tc>
          <w:tcPr>
            <w:tcW w:w="645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7AD660C7"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Izrada projektno-tehničke dokumentacije</w:t>
            </w:r>
          </w:p>
        </w:tc>
      </w:tr>
      <w:tr w:rsidR="005C4760" w:rsidRPr="005C4760" w14:paraId="006BDBCA" w14:textId="77777777" w:rsidTr="00AE50CC">
        <w:trPr>
          <w:trHeight w:val="932"/>
        </w:trPr>
        <w:tc>
          <w:tcPr>
            <w:tcW w:w="3045"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2A08FAF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 xml:space="preserve">Obrazloženje </w:t>
            </w:r>
          </w:p>
        </w:tc>
        <w:tc>
          <w:tcPr>
            <w:tcW w:w="6453" w:type="dxa"/>
            <w:tcBorders>
              <w:top w:val="single" w:sz="8" w:space="0" w:color="000000"/>
              <w:left w:val="single" w:sz="8" w:space="0" w:color="000000"/>
              <w:bottom w:val="single" w:sz="8" w:space="0" w:color="000000"/>
              <w:right w:val="single" w:sz="8" w:space="0" w:color="000000"/>
            </w:tcBorders>
            <w:tcMar>
              <w:top w:w="53" w:type="dxa"/>
              <w:left w:w="108" w:type="dxa"/>
              <w:bottom w:w="0" w:type="dxa"/>
              <w:right w:w="54" w:type="dxa"/>
            </w:tcMar>
            <w:hideMark/>
          </w:tcPr>
          <w:p w14:paraId="35906B2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U ovoj proračunskoj godini predviđena sredstva odnose se na izradu Elaborata stanja postojeće konstrukcije.</w:t>
            </w:r>
          </w:p>
        </w:tc>
      </w:tr>
    </w:tbl>
    <w:p w14:paraId="44DB8A55" w14:textId="77777777" w:rsidR="005C4760" w:rsidRPr="005C4760" w:rsidRDefault="005C4760" w:rsidP="005C4760">
      <w:pPr>
        <w:tabs>
          <w:tab w:val="left" w:pos="709"/>
        </w:tabs>
        <w:jc w:val="both"/>
        <w:rPr>
          <w:rFonts w:ascii="Times New Roman" w:hAnsi="Times New Roman"/>
          <w:bCs/>
        </w:rPr>
      </w:pPr>
    </w:p>
    <w:tbl>
      <w:tblPr>
        <w:tblW w:w="9498" w:type="dxa"/>
        <w:tblInd w:w="-289"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872"/>
        <w:gridCol w:w="6626"/>
      </w:tblGrid>
      <w:tr w:rsidR="005C4760" w:rsidRPr="005C4760" w14:paraId="7CBF8948" w14:textId="77777777" w:rsidTr="004C44EE">
        <w:trPr>
          <w:trHeight w:val="315"/>
        </w:trPr>
        <w:tc>
          <w:tcPr>
            <w:tcW w:w="2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88C9C1"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PROGRAMA </w:t>
            </w:r>
            <w:r w:rsidRPr="005C4760">
              <w:rPr>
                <w:rFonts w:ascii="Times New Roman" w:hAnsi="Times New Roman"/>
                <w:bCs/>
              </w:rPr>
              <w:t> </w:t>
            </w:r>
          </w:p>
        </w:tc>
        <w:tc>
          <w:tcPr>
            <w:tcW w:w="66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B0DA9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Integrirana teritorijalna ulaganja  </w:t>
            </w:r>
          </w:p>
        </w:tc>
      </w:tr>
      <w:tr w:rsidR="005C4760" w:rsidRPr="005C4760" w14:paraId="5927BFC3" w14:textId="77777777" w:rsidTr="004C44EE">
        <w:trPr>
          <w:trHeight w:val="270"/>
        </w:trPr>
        <w:tc>
          <w:tcPr>
            <w:tcW w:w="2872" w:type="dxa"/>
            <w:tcBorders>
              <w:top w:val="single" w:sz="4"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B027D9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Funkcijska oznaka</w:t>
            </w:r>
            <w:r w:rsidRPr="005C4760">
              <w:rPr>
                <w:rFonts w:ascii="Times New Roman" w:hAnsi="Times New Roman"/>
                <w:bCs/>
              </w:rPr>
              <w:t> </w:t>
            </w:r>
          </w:p>
        </w:tc>
        <w:tc>
          <w:tcPr>
            <w:tcW w:w="6626" w:type="dxa"/>
            <w:tcBorders>
              <w:top w:val="single" w:sz="4"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9994CE6"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251012</w:t>
            </w:r>
          </w:p>
        </w:tc>
      </w:tr>
      <w:tr w:rsidR="005C4760" w:rsidRPr="005C4760" w14:paraId="531FFB16" w14:textId="77777777" w:rsidTr="004C44EE">
        <w:trPr>
          <w:trHeight w:val="691"/>
        </w:trPr>
        <w:tc>
          <w:tcPr>
            <w:tcW w:w="28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4F47C1F"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Regulatorni okvir </w:t>
            </w:r>
            <w:r w:rsidRPr="005C4760">
              <w:rPr>
                <w:rFonts w:ascii="Times New Roman" w:hAnsi="Times New Roman"/>
                <w:bCs/>
              </w:rPr>
              <w:t> </w:t>
            </w:r>
          </w:p>
        </w:tc>
        <w:tc>
          <w:tcPr>
            <w:tcW w:w="66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4A9AC4"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Programi nadležnih ministarstava</w:t>
            </w:r>
          </w:p>
        </w:tc>
      </w:tr>
      <w:tr w:rsidR="005C4760" w:rsidRPr="005C4760" w14:paraId="56B7290B" w14:textId="77777777" w:rsidTr="004C44EE">
        <w:trPr>
          <w:trHeight w:val="691"/>
        </w:trPr>
        <w:tc>
          <w:tcPr>
            <w:tcW w:w="28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CF06971" w14:textId="77777777" w:rsidR="005C4760" w:rsidRPr="005C4760" w:rsidRDefault="005C4760" w:rsidP="005C4760">
            <w:pPr>
              <w:tabs>
                <w:tab w:val="left" w:pos="709"/>
              </w:tabs>
              <w:jc w:val="both"/>
              <w:rPr>
                <w:rFonts w:ascii="Times New Roman" w:hAnsi="Times New Roman"/>
                <w:b/>
                <w:bCs/>
              </w:rPr>
            </w:pPr>
            <w:r w:rsidRPr="005C4760">
              <w:rPr>
                <w:rFonts w:ascii="Times New Roman" w:hAnsi="Times New Roman"/>
                <w:b/>
                <w:bCs/>
              </w:rPr>
              <w:t xml:space="preserve">Naziv programa </w:t>
            </w:r>
          </w:p>
        </w:tc>
        <w:tc>
          <w:tcPr>
            <w:tcW w:w="66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E09BD7C"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Integrirana teritorijalna ulaganja  </w:t>
            </w:r>
          </w:p>
        </w:tc>
      </w:tr>
      <w:tr w:rsidR="005C4760" w:rsidRPr="005C4760" w14:paraId="59C6C977" w14:textId="77777777" w:rsidTr="004C44EE">
        <w:trPr>
          <w:trHeight w:val="885"/>
        </w:trPr>
        <w:tc>
          <w:tcPr>
            <w:tcW w:w="28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BAE7385"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Naziv aktivnosti/projekta</w:t>
            </w:r>
            <w:r w:rsidRPr="005C4760">
              <w:rPr>
                <w:rFonts w:ascii="Times New Roman" w:hAnsi="Times New Roman"/>
                <w:bCs/>
              </w:rPr>
              <w:t> </w:t>
            </w:r>
          </w:p>
        </w:tc>
        <w:tc>
          <w:tcPr>
            <w:tcW w:w="66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E929E1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25101207 Tehnička pomoć</w:t>
            </w:r>
          </w:p>
        </w:tc>
      </w:tr>
      <w:tr w:rsidR="005C4760" w:rsidRPr="005C4760" w14:paraId="3BE21AAD" w14:textId="77777777" w:rsidTr="004C44EE">
        <w:trPr>
          <w:trHeight w:val="885"/>
        </w:trPr>
        <w:tc>
          <w:tcPr>
            <w:tcW w:w="28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2BCB99"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Ciljevi programa </w:t>
            </w:r>
            <w:r w:rsidRPr="005C4760">
              <w:rPr>
                <w:rFonts w:ascii="Times New Roman" w:hAnsi="Times New Roman"/>
                <w:bCs/>
              </w:rPr>
              <w:t> </w:t>
            </w:r>
          </w:p>
        </w:tc>
        <w:tc>
          <w:tcPr>
            <w:tcW w:w="66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D2E7F9A" w14:textId="196F7B8E"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Korištenje bespovratnih sredstava tehničke pomoći Integriranog teritorijalnog programa 2021. – 2027. za podršku provedbi funkcija Posredničkog tijela za odabir operacija  Sporazumom o provedbi integriranih teritorijalnih ulaganja u okviru Integriranog teritorijalnog programa 2021.-2027</w:t>
            </w:r>
            <w:r w:rsidR="004C44EE">
              <w:rPr>
                <w:rFonts w:ascii="Times New Roman" w:hAnsi="Times New Roman"/>
                <w:bCs/>
              </w:rPr>
              <w:t>.</w:t>
            </w:r>
          </w:p>
        </w:tc>
      </w:tr>
      <w:tr w:rsidR="005C4760" w:rsidRPr="005C4760" w14:paraId="13B8F25E" w14:textId="77777777" w:rsidTr="004C44EE">
        <w:trPr>
          <w:trHeight w:val="585"/>
        </w:trPr>
        <w:tc>
          <w:tcPr>
            <w:tcW w:w="28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C262F9E"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Planirana sredstva za provedbu </w:t>
            </w:r>
            <w:r w:rsidRPr="005C4760">
              <w:rPr>
                <w:rFonts w:ascii="Times New Roman" w:hAnsi="Times New Roman"/>
                <w:bCs/>
              </w:rPr>
              <w:t> </w:t>
            </w:r>
          </w:p>
        </w:tc>
        <w:tc>
          <w:tcPr>
            <w:tcW w:w="66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FFDB94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80.750,00 EUR</w:t>
            </w:r>
          </w:p>
        </w:tc>
      </w:tr>
      <w:tr w:rsidR="005C4760" w:rsidRPr="005C4760" w14:paraId="10F66078" w14:textId="77777777" w:rsidTr="004C44EE">
        <w:trPr>
          <w:trHeight w:val="585"/>
        </w:trPr>
        <w:tc>
          <w:tcPr>
            <w:tcW w:w="28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936CE60"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Izvršena sredstva za provedbu </w:t>
            </w:r>
            <w:r w:rsidRPr="005C4760">
              <w:rPr>
                <w:rFonts w:ascii="Times New Roman" w:hAnsi="Times New Roman"/>
                <w:bCs/>
              </w:rPr>
              <w:t> </w:t>
            </w:r>
          </w:p>
        </w:tc>
        <w:tc>
          <w:tcPr>
            <w:tcW w:w="66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9804A2"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68.792,47 EUR</w:t>
            </w:r>
          </w:p>
        </w:tc>
      </w:tr>
      <w:tr w:rsidR="005C4760" w:rsidRPr="005C4760" w14:paraId="2E450DBB" w14:textId="77777777" w:rsidTr="004C44EE">
        <w:trPr>
          <w:trHeight w:val="630"/>
        </w:trPr>
        <w:tc>
          <w:tcPr>
            <w:tcW w:w="28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6DF961D"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t>Pokazatelj rezultata </w:t>
            </w:r>
            <w:r w:rsidRPr="005C4760">
              <w:rPr>
                <w:rFonts w:ascii="Times New Roman" w:hAnsi="Times New Roman"/>
                <w:bCs/>
              </w:rPr>
              <w:t> </w:t>
            </w:r>
          </w:p>
        </w:tc>
        <w:tc>
          <w:tcPr>
            <w:tcW w:w="66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A8EAB0E" w14:textId="5A70397A"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PTOO Šibenik je MRRFEU dostavilo dva  šestomjesečna izvješća o provedbi dodijeljenih funkcija za 2024. godine kao i prvi zahtjev za isplatu bespovratnih sredstava. ITU PTOO Šibenik provelo je 2. fazu postupka dodjele bespovratnih sredstava (ocjenjivanje kvalitete projektnog prijedloga) za projekt Vatrogasni dom Bilice. Izrađena je Analiza radne </w:t>
            </w:r>
            <w:r w:rsidRPr="005C4760">
              <w:rPr>
                <w:rFonts w:ascii="Times New Roman" w:hAnsi="Times New Roman"/>
                <w:bCs/>
              </w:rPr>
              <w:lastRenderedPageBreak/>
              <w:t>opterećenosti (ARO) za sva radna mjesta koja operativno sudjeluju u obavljanju aktivnosti PTOO Šibenik za trogodišnje razdoblje (2025. – 2027. godina).  PTOO Šibenik je nakon prethodne suglasnosti MRRFEU-a donijelo Priručnik o postupanju (</w:t>
            </w:r>
            <w:proofErr w:type="spellStart"/>
            <w:r w:rsidRPr="005C4760">
              <w:rPr>
                <w:rFonts w:ascii="Times New Roman" w:hAnsi="Times New Roman"/>
                <w:bCs/>
              </w:rPr>
              <w:t>PoP</w:t>
            </w:r>
            <w:proofErr w:type="spellEnd"/>
            <w:r w:rsidRPr="005C4760">
              <w:rPr>
                <w:rFonts w:ascii="Times New Roman" w:hAnsi="Times New Roman"/>
                <w:bCs/>
              </w:rPr>
              <w:t>).</w:t>
            </w:r>
          </w:p>
        </w:tc>
      </w:tr>
      <w:tr w:rsidR="005C4760" w:rsidRPr="005C4760" w14:paraId="5D2D31DF" w14:textId="77777777" w:rsidTr="004C44EE">
        <w:trPr>
          <w:trHeight w:val="1380"/>
        </w:trPr>
        <w:tc>
          <w:tcPr>
            <w:tcW w:w="28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2C8A03" w14:textId="77777777" w:rsidR="005C4760" w:rsidRPr="005C4760" w:rsidRDefault="005C4760" w:rsidP="005C4760">
            <w:pPr>
              <w:tabs>
                <w:tab w:val="left" w:pos="709"/>
              </w:tabs>
              <w:jc w:val="both"/>
              <w:rPr>
                <w:rFonts w:ascii="Times New Roman" w:hAnsi="Times New Roman"/>
                <w:bCs/>
              </w:rPr>
            </w:pPr>
            <w:r w:rsidRPr="005C4760">
              <w:rPr>
                <w:rFonts w:ascii="Times New Roman" w:hAnsi="Times New Roman"/>
                <w:b/>
                <w:bCs/>
              </w:rPr>
              <w:lastRenderedPageBreak/>
              <w:t>Obrazloženje </w:t>
            </w:r>
            <w:r w:rsidRPr="005C4760">
              <w:rPr>
                <w:rFonts w:ascii="Times New Roman" w:hAnsi="Times New Roman"/>
                <w:bCs/>
              </w:rPr>
              <w:t> </w:t>
            </w:r>
          </w:p>
        </w:tc>
        <w:tc>
          <w:tcPr>
            <w:tcW w:w="66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B76F15" w14:textId="1E59E579" w:rsidR="005C4760" w:rsidRPr="005C4760" w:rsidRDefault="005C4760" w:rsidP="005C4760">
            <w:pPr>
              <w:tabs>
                <w:tab w:val="left" w:pos="709"/>
              </w:tabs>
              <w:jc w:val="both"/>
              <w:rPr>
                <w:rFonts w:ascii="Times New Roman" w:hAnsi="Times New Roman"/>
                <w:bCs/>
              </w:rPr>
            </w:pPr>
            <w:r w:rsidRPr="005C4760">
              <w:rPr>
                <w:rFonts w:ascii="Times New Roman" w:hAnsi="Times New Roman"/>
                <w:bCs/>
              </w:rPr>
              <w:t xml:space="preserve">Predviđena sredstva odnose se na rashode za zaposlene i naknade troškova zaposlenima u PTOO Šibenik, te troškove službenih putovanja koji se odnose na provedbu dodijeljenih funkcija PTOO Šibenik. Dio projektnih aktivnosti se prebacuje u 2025. godinu te će tad biti utrošena preostala sredstva. </w:t>
            </w:r>
          </w:p>
        </w:tc>
      </w:tr>
    </w:tbl>
    <w:p w14:paraId="25A130E8" w14:textId="77777777" w:rsidR="004F0201" w:rsidRDefault="004F0201" w:rsidP="005B4595">
      <w:pPr>
        <w:spacing w:line="240" w:lineRule="auto"/>
        <w:textAlignment w:val="baseline"/>
        <w:rPr>
          <w:rFonts w:ascii="Times New Roman" w:eastAsia="Times New Roman" w:hAnsi="Times New Roman"/>
          <w:lang w:eastAsia="hr-HR"/>
        </w:rPr>
      </w:pPr>
    </w:p>
    <w:p w14:paraId="1957C22F" w14:textId="77777777" w:rsidR="004C44EE" w:rsidRDefault="004C44EE" w:rsidP="005B4595">
      <w:pPr>
        <w:spacing w:line="240" w:lineRule="auto"/>
        <w:textAlignment w:val="baseline"/>
        <w:rPr>
          <w:rFonts w:ascii="Times New Roman" w:eastAsia="Times New Roman" w:hAnsi="Times New Roman"/>
          <w:lang w:eastAsia="hr-HR"/>
        </w:rPr>
      </w:pPr>
    </w:p>
    <w:p w14:paraId="50DF25A6" w14:textId="77777777" w:rsidR="004C44EE" w:rsidRDefault="004C44EE" w:rsidP="005B4595">
      <w:pPr>
        <w:spacing w:line="240" w:lineRule="auto"/>
        <w:textAlignment w:val="baseline"/>
        <w:rPr>
          <w:rFonts w:ascii="Times New Roman" w:eastAsia="Times New Roman" w:hAnsi="Times New Roman"/>
          <w:lang w:eastAsia="hr-HR"/>
        </w:rPr>
      </w:pPr>
    </w:p>
    <w:p w14:paraId="6A32B8C0" w14:textId="77777777" w:rsidR="004C44EE" w:rsidRDefault="004C44EE" w:rsidP="005B4595">
      <w:pPr>
        <w:spacing w:line="240" w:lineRule="auto"/>
        <w:textAlignment w:val="baseline"/>
        <w:rPr>
          <w:rFonts w:ascii="Times New Roman" w:eastAsia="Times New Roman" w:hAnsi="Times New Roman"/>
          <w:lang w:eastAsia="hr-HR"/>
        </w:rPr>
      </w:pPr>
    </w:p>
    <w:p w14:paraId="43A62098" w14:textId="77777777" w:rsidR="004C44EE" w:rsidRDefault="004C44EE" w:rsidP="005B4595">
      <w:pPr>
        <w:spacing w:line="240" w:lineRule="auto"/>
        <w:textAlignment w:val="baseline"/>
        <w:rPr>
          <w:rFonts w:ascii="Times New Roman" w:eastAsia="Times New Roman" w:hAnsi="Times New Roman"/>
          <w:lang w:eastAsia="hr-HR"/>
        </w:rPr>
      </w:pPr>
    </w:p>
    <w:p w14:paraId="655FDDD3" w14:textId="77777777" w:rsidR="004C44EE" w:rsidRDefault="004C44EE" w:rsidP="005B4595">
      <w:pPr>
        <w:spacing w:line="240" w:lineRule="auto"/>
        <w:textAlignment w:val="baseline"/>
        <w:rPr>
          <w:rFonts w:ascii="Times New Roman" w:eastAsia="Times New Roman" w:hAnsi="Times New Roman"/>
          <w:lang w:eastAsia="hr-HR"/>
        </w:rPr>
      </w:pPr>
    </w:p>
    <w:p w14:paraId="581FB271" w14:textId="77777777" w:rsidR="004C44EE" w:rsidRDefault="004C44EE" w:rsidP="005B4595">
      <w:pPr>
        <w:spacing w:line="240" w:lineRule="auto"/>
        <w:textAlignment w:val="baseline"/>
        <w:rPr>
          <w:rFonts w:ascii="Times New Roman" w:eastAsia="Times New Roman" w:hAnsi="Times New Roman"/>
          <w:lang w:eastAsia="hr-HR"/>
        </w:rPr>
      </w:pPr>
    </w:p>
    <w:p w14:paraId="465F221A" w14:textId="77777777" w:rsidR="004C44EE" w:rsidRDefault="004C44EE" w:rsidP="005B4595">
      <w:pPr>
        <w:spacing w:line="240" w:lineRule="auto"/>
        <w:textAlignment w:val="baseline"/>
        <w:rPr>
          <w:rFonts w:ascii="Times New Roman" w:eastAsia="Times New Roman" w:hAnsi="Times New Roman"/>
          <w:lang w:eastAsia="hr-HR"/>
        </w:rPr>
      </w:pPr>
    </w:p>
    <w:p w14:paraId="494140F2" w14:textId="77777777" w:rsidR="004C44EE" w:rsidRDefault="004C44EE" w:rsidP="005B4595">
      <w:pPr>
        <w:spacing w:line="240" w:lineRule="auto"/>
        <w:textAlignment w:val="baseline"/>
        <w:rPr>
          <w:rFonts w:ascii="Times New Roman" w:eastAsia="Times New Roman" w:hAnsi="Times New Roman"/>
          <w:lang w:eastAsia="hr-HR"/>
        </w:rPr>
      </w:pPr>
    </w:p>
    <w:p w14:paraId="39BBA4E7" w14:textId="77777777" w:rsidR="004C44EE" w:rsidRDefault="004C44EE" w:rsidP="005B4595">
      <w:pPr>
        <w:spacing w:line="240" w:lineRule="auto"/>
        <w:textAlignment w:val="baseline"/>
        <w:rPr>
          <w:rFonts w:ascii="Times New Roman" w:eastAsia="Times New Roman" w:hAnsi="Times New Roman"/>
          <w:lang w:eastAsia="hr-HR"/>
        </w:rPr>
      </w:pPr>
    </w:p>
    <w:p w14:paraId="3E93ED7F" w14:textId="77777777" w:rsidR="004C44EE" w:rsidRDefault="004C44EE" w:rsidP="005B4595">
      <w:pPr>
        <w:spacing w:line="240" w:lineRule="auto"/>
        <w:textAlignment w:val="baseline"/>
        <w:rPr>
          <w:rFonts w:ascii="Times New Roman" w:eastAsia="Times New Roman" w:hAnsi="Times New Roman"/>
          <w:lang w:eastAsia="hr-HR"/>
        </w:rPr>
      </w:pPr>
    </w:p>
    <w:p w14:paraId="59E9B5E8" w14:textId="77777777" w:rsidR="004C44EE" w:rsidRDefault="004C44EE" w:rsidP="005B4595">
      <w:pPr>
        <w:spacing w:line="240" w:lineRule="auto"/>
        <w:textAlignment w:val="baseline"/>
        <w:rPr>
          <w:rFonts w:ascii="Times New Roman" w:eastAsia="Times New Roman" w:hAnsi="Times New Roman"/>
          <w:lang w:eastAsia="hr-HR"/>
        </w:rPr>
      </w:pPr>
    </w:p>
    <w:p w14:paraId="3F53077F" w14:textId="77777777" w:rsidR="004C44EE" w:rsidRDefault="004C44EE" w:rsidP="005B4595">
      <w:pPr>
        <w:spacing w:line="240" w:lineRule="auto"/>
        <w:textAlignment w:val="baseline"/>
        <w:rPr>
          <w:rFonts w:ascii="Times New Roman" w:eastAsia="Times New Roman" w:hAnsi="Times New Roman"/>
          <w:lang w:eastAsia="hr-HR"/>
        </w:rPr>
      </w:pPr>
    </w:p>
    <w:p w14:paraId="6F127E48" w14:textId="77777777" w:rsidR="004C44EE" w:rsidRDefault="004C44EE" w:rsidP="005B4595">
      <w:pPr>
        <w:spacing w:line="240" w:lineRule="auto"/>
        <w:textAlignment w:val="baseline"/>
        <w:rPr>
          <w:rFonts w:ascii="Times New Roman" w:eastAsia="Times New Roman" w:hAnsi="Times New Roman"/>
          <w:lang w:eastAsia="hr-HR"/>
        </w:rPr>
      </w:pPr>
    </w:p>
    <w:p w14:paraId="58547608" w14:textId="77777777" w:rsidR="004C44EE" w:rsidRDefault="004C44EE" w:rsidP="005B4595">
      <w:pPr>
        <w:spacing w:line="240" w:lineRule="auto"/>
        <w:textAlignment w:val="baseline"/>
        <w:rPr>
          <w:rFonts w:ascii="Times New Roman" w:eastAsia="Times New Roman" w:hAnsi="Times New Roman"/>
          <w:lang w:eastAsia="hr-HR"/>
        </w:rPr>
      </w:pPr>
    </w:p>
    <w:p w14:paraId="45970641" w14:textId="77777777" w:rsidR="004C44EE" w:rsidRDefault="004C44EE" w:rsidP="005B4595">
      <w:pPr>
        <w:spacing w:line="240" w:lineRule="auto"/>
        <w:textAlignment w:val="baseline"/>
        <w:rPr>
          <w:rFonts w:ascii="Times New Roman" w:eastAsia="Times New Roman" w:hAnsi="Times New Roman"/>
          <w:lang w:eastAsia="hr-HR"/>
        </w:rPr>
      </w:pPr>
    </w:p>
    <w:p w14:paraId="6BC70D67" w14:textId="77777777" w:rsidR="004C44EE" w:rsidRDefault="004C44EE" w:rsidP="005B4595">
      <w:pPr>
        <w:spacing w:line="240" w:lineRule="auto"/>
        <w:textAlignment w:val="baseline"/>
        <w:rPr>
          <w:rFonts w:ascii="Times New Roman" w:eastAsia="Times New Roman" w:hAnsi="Times New Roman"/>
          <w:lang w:eastAsia="hr-HR"/>
        </w:rPr>
      </w:pPr>
    </w:p>
    <w:p w14:paraId="71376BB7" w14:textId="77777777" w:rsidR="004C44EE" w:rsidRDefault="004C44EE" w:rsidP="005B4595">
      <w:pPr>
        <w:spacing w:line="240" w:lineRule="auto"/>
        <w:textAlignment w:val="baseline"/>
        <w:rPr>
          <w:rFonts w:ascii="Times New Roman" w:eastAsia="Times New Roman" w:hAnsi="Times New Roman"/>
          <w:lang w:eastAsia="hr-HR"/>
        </w:rPr>
      </w:pPr>
    </w:p>
    <w:p w14:paraId="18D11365" w14:textId="77777777" w:rsidR="004C44EE" w:rsidRDefault="004C44EE" w:rsidP="005B4595">
      <w:pPr>
        <w:spacing w:line="240" w:lineRule="auto"/>
        <w:textAlignment w:val="baseline"/>
        <w:rPr>
          <w:rFonts w:ascii="Times New Roman" w:eastAsia="Times New Roman" w:hAnsi="Times New Roman"/>
          <w:lang w:eastAsia="hr-HR"/>
        </w:rPr>
      </w:pPr>
    </w:p>
    <w:p w14:paraId="1C78D165" w14:textId="77777777" w:rsidR="004C44EE" w:rsidRDefault="004C44EE" w:rsidP="005B4595">
      <w:pPr>
        <w:spacing w:line="240" w:lineRule="auto"/>
        <w:textAlignment w:val="baseline"/>
        <w:rPr>
          <w:rFonts w:ascii="Times New Roman" w:eastAsia="Times New Roman" w:hAnsi="Times New Roman"/>
          <w:lang w:eastAsia="hr-HR"/>
        </w:rPr>
      </w:pPr>
    </w:p>
    <w:p w14:paraId="15D1AF9E" w14:textId="77777777" w:rsidR="004C44EE" w:rsidRDefault="004C44EE" w:rsidP="005B4595">
      <w:pPr>
        <w:spacing w:line="240" w:lineRule="auto"/>
        <w:textAlignment w:val="baseline"/>
        <w:rPr>
          <w:rFonts w:ascii="Times New Roman" w:eastAsia="Times New Roman" w:hAnsi="Times New Roman"/>
          <w:lang w:eastAsia="hr-HR"/>
        </w:rPr>
      </w:pPr>
    </w:p>
    <w:p w14:paraId="6194065A" w14:textId="77777777" w:rsidR="004C44EE" w:rsidRDefault="004C44EE" w:rsidP="005B4595">
      <w:pPr>
        <w:spacing w:line="240" w:lineRule="auto"/>
        <w:textAlignment w:val="baseline"/>
        <w:rPr>
          <w:rFonts w:ascii="Times New Roman" w:eastAsia="Times New Roman" w:hAnsi="Times New Roman"/>
          <w:lang w:eastAsia="hr-HR"/>
        </w:rPr>
      </w:pPr>
    </w:p>
    <w:p w14:paraId="3E1176F0" w14:textId="77777777" w:rsidR="004C44EE" w:rsidRDefault="004C44EE" w:rsidP="005B4595">
      <w:pPr>
        <w:spacing w:line="240" w:lineRule="auto"/>
        <w:textAlignment w:val="baseline"/>
        <w:rPr>
          <w:rFonts w:ascii="Times New Roman" w:eastAsia="Times New Roman" w:hAnsi="Times New Roman"/>
          <w:lang w:eastAsia="hr-HR"/>
        </w:rPr>
      </w:pPr>
    </w:p>
    <w:p w14:paraId="66585D8E" w14:textId="77777777" w:rsidR="004C44EE" w:rsidRDefault="004C44EE" w:rsidP="005B4595">
      <w:pPr>
        <w:spacing w:line="240" w:lineRule="auto"/>
        <w:textAlignment w:val="baseline"/>
        <w:rPr>
          <w:rFonts w:ascii="Times New Roman" w:eastAsia="Times New Roman" w:hAnsi="Times New Roman"/>
          <w:lang w:eastAsia="hr-HR"/>
        </w:rPr>
      </w:pPr>
    </w:p>
    <w:p w14:paraId="063EBD90" w14:textId="77777777" w:rsidR="004C44EE" w:rsidRDefault="004C44EE" w:rsidP="005B4595">
      <w:pPr>
        <w:spacing w:line="240" w:lineRule="auto"/>
        <w:textAlignment w:val="baseline"/>
        <w:rPr>
          <w:rFonts w:ascii="Times New Roman" w:eastAsia="Times New Roman" w:hAnsi="Times New Roman"/>
          <w:lang w:eastAsia="hr-HR"/>
        </w:rPr>
      </w:pPr>
    </w:p>
    <w:p w14:paraId="09D9F2A6" w14:textId="77777777" w:rsidR="00540E6C" w:rsidRPr="00474684" w:rsidRDefault="00540E6C" w:rsidP="00540E6C">
      <w:pPr>
        <w:jc w:val="both"/>
        <w:rPr>
          <w:rFonts w:ascii="Times New Roman" w:hAnsi="Times New Roman"/>
          <w:b/>
          <w:bCs/>
          <w:sz w:val="24"/>
          <w:szCs w:val="24"/>
          <w:u w:val="single"/>
        </w:rPr>
      </w:pPr>
      <w:r w:rsidRPr="00474684">
        <w:rPr>
          <w:rFonts w:ascii="Times New Roman" w:hAnsi="Times New Roman"/>
          <w:b/>
          <w:bCs/>
          <w:sz w:val="24"/>
          <w:szCs w:val="24"/>
          <w:u w:val="single"/>
        </w:rPr>
        <w:lastRenderedPageBreak/>
        <w:t>RAZDJEL: UPRAVNI ODJEL ZA GOSPODARENJE GRADSKOM IMOVINOM</w:t>
      </w:r>
    </w:p>
    <w:p w14:paraId="093E78EA" w14:textId="77777777" w:rsidR="00540E6C" w:rsidRPr="00474684" w:rsidRDefault="00540E6C" w:rsidP="00540E6C">
      <w:pPr>
        <w:jc w:val="both"/>
        <w:rPr>
          <w:rFonts w:ascii="Times New Roman" w:hAnsi="Times New Roman"/>
          <w:b/>
          <w:bCs/>
          <w:sz w:val="24"/>
          <w:szCs w:val="24"/>
          <w:u w:val="single"/>
        </w:rPr>
      </w:pPr>
    </w:p>
    <w:tbl>
      <w:tblPr>
        <w:tblStyle w:val="TableGrid"/>
        <w:tblW w:w="9504" w:type="dxa"/>
        <w:tblInd w:w="-289" w:type="dxa"/>
        <w:tblCellMar>
          <w:top w:w="53" w:type="dxa"/>
          <w:left w:w="108" w:type="dxa"/>
          <w:right w:w="54" w:type="dxa"/>
        </w:tblCellMar>
        <w:tblLook w:val="04A0" w:firstRow="1" w:lastRow="0" w:firstColumn="1" w:lastColumn="0" w:noHBand="0" w:noVBand="1"/>
      </w:tblPr>
      <w:tblGrid>
        <w:gridCol w:w="2713"/>
        <w:gridCol w:w="6791"/>
      </w:tblGrid>
      <w:tr w:rsidR="00540E6C" w:rsidRPr="00474684" w14:paraId="0C219354" w14:textId="77777777" w:rsidTr="00B62E93">
        <w:trPr>
          <w:trHeight w:val="302"/>
        </w:trPr>
        <w:tc>
          <w:tcPr>
            <w:tcW w:w="9504" w:type="dxa"/>
            <w:gridSpan w:val="2"/>
            <w:tcBorders>
              <w:top w:val="single" w:sz="4" w:space="0" w:color="000000"/>
              <w:left w:val="single" w:sz="4" w:space="0" w:color="000000"/>
              <w:bottom w:val="single" w:sz="4" w:space="0" w:color="000000"/>
              <w:right w:val="single" w:sz="4" w:space="0" w:color="000000"/>
            </w:tcBorders>
            <w:hideMark/>
          </w:tcPr>
          <w:p w14:paraId="3CB15BBC" w14:textId="77777777" w:rsidR="00540E6C" w:rsidRPr="004C44EE" w:rsidRDefault="00540E6C" w:rsidP="00B62E93">
            <w:pPr>
              <w:spacing w:after="0"/>
              <w:rPr>
                <w:rFonts w:ascii="Times New Roman" w:hAnsi="Times New Roman" w:cs="Times New Roman"/>
                <w:b/>
              </w:rPr>
            </w:pPr>
            <w:r w:rsidRPr="004C44EE">
              <w:rPr>
                <w:rFonts w:ascii="Times New Roman" w:hAnsi="Times New Roman" w:cs="Times New Roman"/>
                <w:b/>
              </w:rPr>
              <w:t>Razdjel: 007 UPRAVNI ODJEL ZA GOSPODARENJE GRADSKOM IMOVINOM</w:t>
            </w:r>
          </w:p>
          <w:p w14:paraId="7B191402" w14:textId="77777777" w:rsidR="00540E6C" w:rsidRPr="004C44EE" w:rsidRDefault="00540E6C" w:rsidP="00B62E93">
            <w:pPr>
              <w:spacing w:after="0"/>
              <w:rPr>
                <w:rFonts w:ascii="Times New Roman" w:hAnsi="Times New Roman" w:cs="Times New Roman"/>
                <w:b/>
              </w:rPr>
            </w:pPr>
            <w:r w:rsidRPr="004C44EE">
              <w:rPr>
                <w:rFonts w:ascii="Times New Roman" w:hAnsi="Times New Roman" w:cs="Times New Roman"/>
                <w:b/>
              </w:rPr>
              <w:t>Glava</w:t>
            </w:r>
            <w:r w:rsidRPr="004C44EE">
              <w:rPr>
                <w:rFonts w:ascii="Times New Roman" w:hAnsi="Times New Roman" w:cs="Times New Roman"/>
                <w:b/>
                <w:bCs/>
              </w:rPr>
              <w:t>: 00107 UPRAVNI ODJEL ZA GOSPODARENJE GRADSKOM IMOVINOM</w:t>
            </w:r>
          </w:p>
        </w:tc>
      </w:tr>
      <w:tr w:rsidR="00540E6C" w:rsidRPr="00474684" w14:paraId="400970C7" w14:textId="77777777" w:rsidTr="00B62E93">
        <w:trPr>
          <w:trHeight w:val="432"/>
        </w:trPr>
        <w:tc>
          <w:tcPr>
            <w:tcW w:w="2713" w:type="dxa"/>
            <w:tcBorders>
              <w:top w:val="single" w:sz="4" w:space="0" w:color="000000"/>
              <w:left w:val="single" w:sz="4" w:space="0" w:color="000000"/>
              <w:bottom w:val="single" w:sz="4" w:space="0" w:color="auto"/>
              <w:right w:val="single" w:sz="4" w:space="0" w:color="000000"/>
            </w:tcBorders>
            <w:hideMark/>
          </w:tcPr>
          <w:p w14:paraId="7F1DC811" w14:textId="77777777" w:rsidR="00540E6C" w:rsidRPr="004C44EE" w:rsidRDefault="00540E6C" w:rsidP="00B62E93">
            <w:pPr>
              <w:rPr>
                <w:rFonts w:ascii="Times New Roman" w:hAnsi="Times New Roman" w:cs="Times New Roman"/>
              </w:rPr>
            </w:pPr>
            <w:r w:rsidRPr="004C44EE">
              <w:rPr>
                <w:rFonts w:ascii="Times New Roman" w:hAnsi="Times New Roman" w:cs="Times New Roman"/>
                <w:b/>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34912A1D" w14:textId="77777777" w:rsidR="00540E6C" w:rsidRPr="004C44EE" w:rsidRDefault="00540E6C" w:rsidP="00B62E93">
            <w:pPr>
              <w:jc w:val="both"/>
              <w:rPr>
                <w:rFonts w:ascii="Times New Roman" w:hAnsi="Times New Roman" w:cs="Times New Roman"/>
                <w:b/>
                <w:bCs/>
              </w:rPr>
            </w:pPr>
            <w:r w:rsidRPr="004C44EE">
              <w:rPr>
                <w:rFonts w:ascii="Times New Roman" w:hAnsi="Times New Roman" w:cs="Times New Roman"/>
                <w:b/>
                <w:bCs/>
              </w:rPr>
              <w:t>1033 GEODETSKE PODLOGE</w:t>
            </w:r>
          </w:p>
        </w:tc>
      </w:tr>
      <w:tr w:rsidR="00540E6C" w:rsidRPr="00474684" w14:paraId="461877BE" w14:textId="77777777" w:rsidTr="00B62E93">
        <w:trPr>
          <w:trHeight w:val="285"/>
        </w:trPr>
        <w:tc>
          <w:tcPr>
            <w:tcW w:w="2713" w:type="dxa"/>
            <w:tcBorders>
              <w:top w:val="single" w:sz="4" w:space="0" w:color="auto"/>
              <w:left w:val="single" w:sz="4" w:space="0" w:color="000000"/>
              <w:bottom w:val="single" w:sz="4" w:space="0" w:color="000000"/>
              <w:right w:val="single" w:sz="4" w:space="0" w:color="000000"/>
            </w:tcBorders>
            <w:hideMark/>
          </w:tcPr>
          <w:p w14:paraId="45385EC1"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1E97F180" w14:textId="77777777" w:rsidR="00540E6C" w:rsidRPr="004C44EE" w:rsidRDefault="00540E6C" w:rsidP="00B62E93">
            <w:pPr>
              <w:jc w:val="both"/>
              <w:rPr>
                <w:rFonts w:ascii="Times New Roman" w:hAnsi="Times New Roman" w:cs="Times New Roman"/>
                <w:bCs/>
              </w:rPr>
            </w:pPr>
            <w:r w:rsidRPr="004C44EE">
              <w:rPr>
                <w:rFonts w:ascii="Times New Roman" w:hAnsi="Times New Roman" w:cs="Times New Roman"/>
                <w:bCs/>
              </w:rPr>
              <w:t>0620 Razvoj zajednice</w:t>
            </w:r>
          </w:p>
        </w:tc>
      </w:tr>
      <w:tr w:rsidR="00540E6C" w:rsidRPr="00474684" w14:paraId="6D081A7E" w14:textId="77777777" w:rsidTr="00B62E93">
        <w:trPr>
          <w:trHeight w:val="800"/>
        </w:trPr>
        <w:tc>
          <w:tcPr>
            <w:tcW w:w="2713" w:type="dxa"/>
            <w:tcBorders>
              <w:top w:val="single" w:sz="4" w:space="0" w:color="000000"/>
              <w:left w:val="single" w:sz="4" w:space="0" w:color="000000"/>
              <w:bottom w:val="single" w:sz="4" w:space="0" w:color="000000"/>
              <w:right w:val="single" w:sz="4" w:space="0" w:color="000000"/>
            </w:tcBorders>
            <w:hideMark/>
          </w:tcPr>
          <w:p w14:paraId="33B68F5D"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7DA6A65E" w14:textId="77777777" w:rsidR="00540E6C" w:rsidRPr="004C44EE" w:rsidRDefault="00540E6C" w:rsidP="00B62E93">
            <w:pPr>
              <w:spacing w:after="0"/>
              <w:jc w:val="both"/>
              <w:rPr>
                <w:rFonts w:ascii="Times New Roman" w:hAnsi="Times New Roman" w:cs="Times New Roman"/>
                <w:bCs/>
              </w:rPr>
            </w:pPr>
            <w:r w:rsidRPr="004C44EE">
              <w:rPr>
                <w:rFonts w:ascii="Times New Roman" w:hAnsi="Times New Roman" w:cs="Times New Roman"/>
                <w:bCs/>
              </w:rPr>
              <w:t>Zakon o državnoj izmjeri i katastru nekretnina</w:t>
            </w:r>
          </w:p>
          <w:p w14:paraId="7D495E34" w14:textId="77777777" w:rsidR="00540E6C" w:rsidRPr="004C44EE" w:rsidRDefault="00540E6C" w:rsidP="00B62E93">
            <w:pPr>
              <w:spacing w:after="0"/>
              <w:jc w:val="both"/>
              <w:rPr>
                <w:rFonts w:ascii="Times New Roman" w:hAnsi="Times New Roman" w:cs="Times New Roman"/>
                <w:bCs/>
              </w:rPr>
            </w:pPr>
            <w:r w:rsidRPr="004C44EE">
              <w:rPr>
                <w:rFonts w:ascii="Times New Roman" w:hAnsi="Times New Roman" w:cs="Times New Roman"/>
                <w:bCs/>
              </w:rPr>
              <w:t>Zakon o cestama</w:t>
            </w:r>
          </w:p>
          <w:p w14:paraId="02AFED0D" w14:textId="77777777" w:rsidR="00540E6C" w:rsidRPr="004C44EE" w:rsidRDefault="00540E6C" w:rsidP="00B62E93">
            <w:pPr>
              <w:spacing w:after="0"/>
              <w:jc w:val="both"/>
              <w:rPr>
                <w:rFonts w:ascii="Times New Roman" w:hAnsi="Times New Roman" w:cs="Times New Roman"/>
                <w:bCs/>
              </w:rPr>
            </w:pPr>
            <w:r w:rsidRPr="004C44EE">
              <w:rPr>
                <w:rFonts w:ascii="Times New Roman" w:hAnsi="Times New Roman" w:cs="Times New Roman"/>
                <w:bCs/>
              </w:rPr>
              <w:t>Zakon o vlasništvu i drugim stvarnim pravima</w:t>
            </w:r>
          </w:p>
          <w:p w14:paraId="3225BE73" w14:textId="77777777" w:rsidR="00540E6C" w:rsidRPr="004C44EE" w:rsidRDefault="00540E6C" w:rsidP="00B62E93">
            <w:pPr>
              <w:spacing w:after="0"/>
              <w:jc w:val="both"/>
              <w:rPr>
                <w:rFonts w:ascii="Times New Roman" w:hAnsi="Times New Roman" w:cs="Times New Roman"/>
                <w:bCs/>
              </w:rPr>
            </w:pPr>
            <w:r w:rsidRPr="004C44EE">
              <w:rPr>
                <w:rFonts w:ascii="Times New Roman" w:hAnsi="Times New Roman" w:cs="Times New Roman"/>
                <w:bCs/>
              </w:rPr>
              <w:t>Zakon o izvlaštenju i određivanju naknade</w:t>
            </w:r>
          </w:p>
        </w:tc>
      </w:tr>
      <w:tr w:rsidR="00540E6C" w:rsidRPr="00474684" w14:paraId="05213EE6" w14:textId="77777777" w:rsidTr="00B62E93">
        <w:trPr>
          <w:trHeight w:val="520"/>
        </w:trPr>
        <w:tc>
          <w:tcPr>
            <w:tcW w:w="2713" w:type="dxa"/>
            <w:tcBorders>
              <w:top w:val="single" w:sz="4" w:space="0" w:color="000000"/>
              <w:left w:val="single" w:sz="4" w:space="0" w:color="000000"/>
              <w:bottom w:val="single" w:sz="4" w:space="0" w:color="000000"/>
              <w:right w:val="single" w:sz="4" w:space="0" w:color="000000"/>
            </w:tcBorders>
            <w:hideMark/>
          </w:tcPr>
          <w:p w14:paraId="6AED4703"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Naziv aktivnost/projekata</w:t>
            </w:r>
          </w:p>
        </w:tc>
        <w:tc>
          <w:tcPr>
            <w:tcW w:w="6791" w:type="dxa"/>
            <w:tcBorders>
              <w:top w:val="single" w:sz="4" w:space="0" w:color="000000"/>
              <w:left w:val="single" w:sz="4" w:space="0" w:color="000000"/>
              <w:bottom w:val="single" w:sz="4" w:space="0" w:color="000000"/>
              <w:right w:val="single" w:sz="4" w:space="0" w:color="000000"/>
            </w:tcBorders>
            <w:hideMark/>
          </w:tcPr>
          <w:p w14:paraId="2BCA2604" w14:textId="77777777" w:rsidR="00540E6C" w:rsidRPr="004C44EE" w:rsidRDefault="00540E6C" w:rsidP="00B62E93">
            <w:pPr>
              <w:jc w:val="both"/>
              <w:rPr>
                <w:rFonts w:ascii="Times New Roman" w:hAnsi="Times New Roman" w:cs="Times New Roman"/>
                <w:b/>
              </w:rPr>
            </w:pPr>
            <w:r w:rsidRPr="004C44EE">
              <w:rPr>
                <w:rFonts w:ascii="Times New Roman" w:hAnsi="Times New Roman" w:cs="Times New Roman"/>
                <w:b/>
              </w:rPr>
              <w:t>K103301 Geodetske podloge-geodetske snimke</w:t>
            </w:r>
          </w:p>
        </w:tc>
      </w:tr>
      <w:tr w:rsidR="00540E6C" w:rsidRPr="00474684" w14:paraId="561D1393" w14:textId="77777777" w:rsidTr="00B62E93">
        <w:trPr>
          <w:trHeight w:val="2215"/>
        </w:trPr>
        <w:tc>
          <w:tcPr>
            <w:tcW w:w="2713" w:type="dxa"/>
            <w:tcBorders>
              <w:top w:val="single" w:sz="4" w:space="0" w:color="000000"/>
              <w:left w:val="single" w:sz="4" w:space="0" w:color="000000"/>
              <w:bottom w:val="single" w:sz="4" w:space="0" w:color="000000"/>
              <w:right w:val="single" w:sz="4" w:space="0" w:color="000000"/>
            </w:tcBorders>
            <w:hideMark/>
          </w:tcPr>
          <w:p w14:paraId="6776B00E"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4F4CF342" w14:textId="77777777" w:rsidR="00540E6C" w:rsidRPr="004C44EE" w:rsidRDefault="00540E6C" w:rsidP="00B62E93">
            <w:pPr>
              <w:spacing w:line="240" w:lineRule="auto"/>
              <w:ind w:right="54"/>
              <w:jc w:val="both"/>
              <w:rPr>
                <w:rFonts w:ascii="Times New Roman" w:hAnsi="Times New Roman" w:cs="Times New Roman"/>
                <w:bCs/>
              </w:rPr>
            </w:pPr>
            <w:r w:rsidRPr="004C44EE">
              <w:rPr>
                <w:rFonts w:ascii="Times New Roman" w:hAnsi="Times New Roman" w:cs="Times New Roman"/>
                <w:bCs/>
              </w:rPr>
              <w:t>Izrada geodetskih situacijskih nacrta stanja u položajnom i visinskom smislu, izrada parcelacijskih elaborata temeljem predmetne prostorne dokumentacije, izrada geodetskih elaborata evidentiranja, brisanja ili promjena podataka o zgradama ili drugim građevinama, izrada geodetskih projekata za potrebe dobivanja lokacijske ili građevinske dozvole, izrada elaborata potpunog i nepotpunog izvlaštenja, geodetski radovi za imovinsko-pravne poslove te ostale vrste geodetskih elaborata.</w:t>
            </w:r>
          </w:p>
        </w:tc>
      </w:tr>
      <w:tr w:rsidR="00540E6C" w:rsidRPr="00474684" w14:paraId="7E7E53A0" w14:textId="77777777" w:rsidTr="00B62E93">
        <w:trPr>
          <w:trHeight w:val="668"/>
        </w:trPr>
        <w:tc>
          <w:tcPr>
            <w:tcW w:w="2713" w:type="dxa"/>
            <w:tcBorders>
              <w:top w:val="single" w:sz="4" w:space="0" w:color="000000"/>
              <w:left w:val="single" w:sz="4" w:space="0" w:color="000000"/>
              <w:bottom w:val="single" w:sz="4" w:space="0" w:color="000000"/>
              <w:right w:val="single" w:sz="4" w:space="0" w:color="000000"/>
            </w:tcBorders>
            <w:hideMark/>
          </w:tcPr>
          <w:p w14:paraId="3484DE1F"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684A1E6E" w14:textId="77777777" w:rsidR="00540E6C" w:rsidRPr="004C44EE" w:rsidRDefault="00540E6C" w:rsidP="00B62E93">
            <w:pPr>
              <w:jc w:val="both"/>
              <w:rPr>
                <w:rFonts w:ascii="Times New Roman" w:hAnsi="Times New Roman" w:cs="Times New Roman"/>
                <w:bCs/>
              </w:rPr>
            </w:pPr>
            <w:r w:rsidRPr="004C44EE">
              <w:rPr>
                <w:rFonts w:ascii="Times New Roman" w:hAnsi="Times New Roman" w:cs="Times New Roman"/>
                <w:bCs/>
              </w:rPr>
              <w:t>100.000,00 eura</w:t>
            </w:r>
          </w:p>
        </w:tc>
      </w:tr>
      <w:tr w:rsidR="00540E6C" w:rsidRPr="00474684" w14:paraId="6C1F2F15" w14:textId="77777777" w:rsidTr="00B62E93">
        <w:trPr>
          <w:trHeight w:val="602"/>
        </w:trPr>
        <w:tc>
          <w:tcPr>
            <w:tcW w:w="2713" w:type="dxa"/>
            <w:tcBorders>
              <w:top w:val="single" w:sz="4" w:space="0" w:color="000000"/>
              <w:left w:val="single" w:sz="4" w:space="0" w:color="000000"/>
              <w:bottom w:val="single" w:sz="4" w:space="0" w:color="000000"/>
              <w:right w:val="single" w:sz="4" w:space="0" w:color="000000"/>
            </w:tcBorders>
            <w:hideMark/>
          </w:tcPr>
          <w:p w14:paraId="4F5B1005"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7382630F" w14:textId="77777777" w:rsidR="00540E6C" w:rsidRPr="004C44EE" w:rsidRDefault="00540E6C" w:rsidP="00B62E93">
            <w:pPr>
              <w:jc w:val="both"/>
              <w:rPr>
                <w:rFonts w:ascii="Times New Roman" w:hAnsi="Times New Roman" w:cs="Times New Roman"/>
                <w:bCs/>
              </w:rPr>
            </w:pPr>
            <w:r w:rsidRPr="004C44EE">
              <w:rPr>
                <w:rFonts w:ascii="Times New Roman" w:hAnsi="Times New Roman" w:cs="Times New Roman"/>
                <w:bCs/>
              </w:rPr>
              <w:t xml:space="preserve">61.454,08 eura </w:t>
            </w:r>
          </w:p>
        </w:tc>
      </w:tr>
      <w:tr w:rsidR="00540E6C" w:rsidRPr="00474684" w14:paraId="4494D409" w14:textId="77777777" w:rsidTr="00B62E93">
        <w:trPr>
          <w:trHeight w:val="999"/>
        </w:trPr>
        <w:tc>
          <w:tcPr>
            <w:tcW w:w="2713" w:type="dxa"/>
            <w:tcBorders>
              <w:top w:val="single" w:sz="4" w:space="0" w:color="000000"/>
              <w:left w:val="single" w:sz="4" w:space="0" w:color="000000"/>
              <w:bottom w:val="single" w:sz="4" w:space="0" w:color="000000"/>
              <w:right w:val="single" w:sz="4" w:space="0" w:color="000000"/>
            </w:tcBorders>
            <w:hideMark/>
          </w:tcPr>
          <w:p w14:paraId="035E238E" w14:textId="77777777" w:rsidR="00540E6C" w:rsidRPr="004C44EE" w:rsidRDefault="00540E6C" w:rsidP="00B62E93">
            <w:pPr>
              <w:spacing w:after="0"/>
              <w:rPr>
                <w:rFonts w:ascii="Times New Roman" w:hAnsi="Times New Roman" w:cs="Times New Roman"/>
                <w:b/>
              </w:rPr>
            </w:pPr>
            <w:r w:rsidRPr="004C44EE">
              <w:rPr>
                <w:rFonts w:ascii="Times New Roman" w:hAnsi="Times New Roman" w:cs="Times New Roman"/>
                <w:b/>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4D86B9DB" w14:textId="77777777" w:rsidR="00540E6C" w:rsidRPr="004C44EE" w:rsidRDefault="00540E6C" w:rsidP="00B62E93">
            <w:pPr>
              <w:spacing w:before="100" w:beforeAutospacing="1" w:after="0" w:line="240" w:lineRule="auto"/>
              <w:jc w:val="both"/>
              <w:rPr>
                <w:rFonts w:ascii="Times New Roman" w:hAnsi="Times New Roman" w:cs="Times New Roman"/>
                <w:bCs/>
              </w:rPr>
            </w:pPr>
            <w:r w:rsidRPr="004C44EE">
              <w:rPr>
                <w:rFonts w:ascii="Times New Roman" w:hAnsi="Times New Roman" w:cs="Times New Roman"/>
                <w:bCs/>
              </w:rPr>
              <w:t>Ostvarenje od 61,45 %  je rezultat otežanih zakonskih uvjeta za upis nerazvrstanih cesta.</w:t>
            </w:r>
          </w:p>
        </w:tc>
      </w:tr>
      <w:tr w:rsidR="00540E6C" w:rsidRPr="00474684" w14:paraId="18479C23" w14:textId="77777777" w:rsidTr="00B62E93">
        <w:trPr>
          <w:trHeight w:val="345"/>
        </w:trPr>
        <w:tc>
          <w:tcPr>
            <w:tcW w:w="2713" w:type="dxa"/>
            <w:tcBorders>
              <w:top w:val="single" w:sz="4" w:space="0" w:color="000000"/>
              <w:left w:val="single" w:sz="4" w:space="0" w:color="000000"/>
              <w:bottom w:val="single" w:sz="4" w:space="0" w:color="auto"/>
              <w:right w:val="single" w:sz="4" w:space="0" w:color="000000"/>
            </w:tcBorders>
            <w:hideMark/>
          </w:tcPr>
          <w:p w14:paraId="1C973011"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6F1BCAFF" w14:textId="77777777" w:rsidR="00540E6C" w:rsidRPr="004C44EE" w:rsidRDefault="00540E6C" w:rsidP="00B62E93">
            <w:pPr>
              <w:jc w:val="both"/>
              <w:rPr>
                <w:rFonts w:ascii="Times New Roman" w:hAnsi="Times New Roman" w:cs="Times New Roman"/>
                <w:b/>
                <w:bCs/>
              </w:rPr>
            </w:pPr>
            <w:r w:rsidRPr="004C44EE">
              <w:rPr>
                <w:rFonts w:ascii="Times New Roman" w:hAnsi="Times New Roman" w:cs="Times New Roman"/>
                <w:b/>
                <w:bCs/>
              </w:rPr>
              <w:t>1044 TEKUĆE I INVESTICIJSKO ODRŽAVANJE STANOVA I ZAJEDNIČKIH DIJELOVA ZGRADA</w:t>
            </w:r>
          </w:p>
        </w:tc>
      </w:tr>
      <w:tr w:rsidR="00540E6C" w:rsidRPr="00474684" w14:paraId="4B94629D" w14:textId="77777777" w:rsidTr="00B62E93">
        <w:trPr>
          <w:trHeight w:val="240"/>
        </w:trPr>
        <w:tc>
          <w:tcPr>
            <w:tcW w:w="2713" w:type="dxa"/>
            <w:tcBorders>
              <w:top w:val="single" w:sz="4" w:space="0" w:color="auto"/>
              <w:left w:val="single" w:sz="4" w:space="0" w:color="000000"/>
              <w:bottom w:val="single" w:sz="4" w:space="0" w:color="000000"/>
              <w:right w:val="single" w:sz="4" w:space="0" w:color="000000"/>
            </w:tcBorders>
            <w:hideMark/>
          </w:tcPr>
          <w:p w14:paraId="0E3DBC2A"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71685BBD" w14:textId="77777777" w:rsidR="00540E6C" w:rsidRPr="004C44EE" w:rsidRDefault="00540E6C" w:rsidP="00B62E93">
            <w:pPr>
              <w:jc w:val="both"/>
              <w:rPr>
                <w:rFonts w:ascii="Times New Roman" w:hAnsi="Times New Roman" w:cs="Times New Roman"/>
                <w:bCs/>
              </w:rPr>
            </w:pPr>
            <w:r w:rsidRPr="004C44EE">
              <w:rPr>
                <w:rFonts w:ascii="Times New Roman" w:hAnsi="Times New Roman" w:cs="Times New Roman"/>
                <w:bCs/>
              </w:rPr>
              <w:t>0610 Razvoj stanovanja</w:t>
            </w:r>
          </w:p>
        </w:tc>
      </w:tr>
      <w:tr w:rsidR="00540E6C" w:rsidRPr="00474684" w14:paraId="2F8CD905" w14:textId="77777777" w:rsidTr="00B62E93">
        <w:trPr>
          <w:trHeight w:val="713"/>
        </w:trPr>
        <w:tc>
          <w:tcPr>
            <w:tcW w:w="2713" w:type="dxa"/>
            <w:tcBorders>
              <w:top w:val="single" w:sz="4" w:space="0" w:color="000000"/>
              <w:left w:val="single" w:sz="4" w:space="0" w:color="000000"/>
              <w:bottom w:val="single" w:sz="4" w:space="0" w:color="000000"/>
              <w:right w:val="single" w:sz="4" w:space="0" w:color="000000"/>
            </w:tcBorders>
            <w:hideMark/>
          </w:tcPr>
          <w:p w14:paraId="1697EBBE"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5D3B8F2B" w14:textId="77777777" w:rsidR="00540E6C" w:rsidRPr="004C44EE" w:rsidRDefault="00540E6C" w:rsidP="00B62E93">
            <w:pPr>
              <w:spacing w:after="0"/>
              <w:ind w:right="897"/>
              <w:jc w:val="both"/>
              <w:rPr>
                <w:rFonts w:ascii="Times New Roman" w:hAnsi="Times New Roman" w:cs="Times New Roman"/>
                <w:bCs/>
              </w:rPr>
            </w:pPr>
            <w:r w:rsidRPr="004C44EE">
              <w:rPr>
                <w:rFonts w:ascii="Times New Roman" w:hAnsi="Times New Roman" w:cs="Times New Roman"/>
                <w:bCs/>
              </w:rPr>
              <w:t>Zakon o vlasništvu i drugim stvarnim pravima</w:t>
            </w:r>
          </w:p>
          <w:p w14:paraId="50F058D6" w14:textId="77777777" w:rsidR="00540E6C" w:rsidRPr="004C44EE" w:rsidRDefault="00540E6C" w:rsidP="00B62E93">
            <w:pPr>
              <w:spacing w:after="0"/>
              <w:ind w:right="897"/>
              <w:jc w:val="both"/>
              <w:rPr>
                <w:rFonts w:ascii="Times New Roman" w:hAnsi="Times New Roman" w:cs="Times New Roman"/>
                <w:bCs/>
              </w:rPr>
            </w:pPr>
            <w:r w:rsidRPr="004C44EE">
              <w:rPr>
                <w:rFonts w:ascii="Times New Roman" w:hAnsi="Times New Roman" w:cs="Times New Roman"/>
                <w:bCs/>
              </w:rPr>
              <w:t>Zakon o najmu stanova</w:t>
            </w:r>
          </w:p>
        </w:tc>
      </w:tr>
      <w:tr w:rsidR="00540E6C" w:rsidRPr="00474684" w14:paraId="1480E8EC" w14:textId="77777777" w:rsidTr="00B62E93">
        <w:trPr>
          <w:trHeight w:val="574"/>
        </w:trPr>
        <w:tc>
          <w:tcPr>
            <w:tcW w:w="2713" w:type="dxa"/>
            <w:tcBorders>
              <w:top w:val="single" w:sz="4" w:space="0" w:color="000000"/>
              <w:left w:val="single" w:sz="4" w:space="0" w:color="000000"/>
              <w:bottom w:val="single" w:sz="4" w:space="0" w:color="000000"/>
              <w:right w:val="single" w:sz="4" w:space="0" w:color="000000"/>
            </w:tcBorders>
            <w:hideMark/>
          </w:tcPr>
          <w:p w14:paraId="496E4F09" w14:textId="77777777" w:rsidR="00540E6C" w:rsidRPr="004C44EE" w:rsidRDefault="00540E6C" w:rsidP="00B62E93">
            <w:pPr>
              <w:rPr>
                <w:rFonts w:ascii="Times New Roman" w:hAnsi="Times New Roman" w:cs="Times New Roman"/>
                <w:b/>
              </w:rPr>
            </w:pPr>
            <w:r w:rsidRPr="004C44EE">
              <w:rPr>
                <w:rFonts w:ascii="Times New Roman" w:hAnsi="Times New Roman" w:cs="Times New Roman"/>
                <w:b/>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27DAEB48" w14:textId="77777777" w:rsidR="00540E6C" w:rsidRPr="004C44EE" w:rsidRDefault="00540E6C" w:rsidP="00B62E93">
            <w:pPr>
              <w:spacing w:after="120"/>
              <w:jc w:val="both"/>
              <w:rPr>
                <w:rFonts w:ascii="Times New Roman" w:hAnsi="Times New Roman" w:cs="Times New Roman"/>
                <w:b/>
              </w:rPr>
            </w:pPr>
            <w:r w:rsidRPr="004C44EE">
              <w:rPr>
                <w:rFonts w:ascii="Times New Roman" w:hAnsi="Times New Roman" w:cs="Times New Roman"/>
                <w:b/>
              </w:rPr>
              <w:t>A104401 Tekuće i investicijsko održavanje stanova i zajedničkih                    dijelova zgrada</w:t>
            </w:r>
          </w:p>
        </w:tc>
      </w:tr>
      <w:tr w:rsidR="00540E6C" w:rsidRPr="00474684" w14:paraId="77797C04" w14:textId="77777777" w:rsidTr="00B62E93">
        <w:trPr>
          <w:trHeight w:val="308"/>
        </w:trPr>
        <w:tc>
          <w:tcPr>
            <w:tcW w:w="2713" w:type="dxa"/>
            <w:tcBorders>
              <w:top w:val="single" w:sz="4" w:space="0" w:color="000000"/>
              <w:left w:val="single" w:sz="4" w:space="0" w:color="000000"/>
              <w:bottom w:val="single" w:sz="4" w:space="0" w:color="000000"/>
              <w:right w:val="single" w:sz="4" w:space="0" w:color="000000"/>
            </w:tcBorders>
            <w:hideMark/>
          </w:tcPr>
          <w:p w14:paraId="30746F51" w14:textId="77777777" w:rsidR="00540E6C" w:rsidRPr="004C44EE" w:rsidRDefault="00540E6C" w:rsidP="00B62E93">
            <w:pPr>
              <w:shd w:val="clear" w:color="auto" w:fill="FFFFFF" w:themeFill="background1"/>
              <w:rPr>
                <w:rFonts w:ascii="Times New Roman" w:hAnsi="Times New Roman" w:cs="Times New Roman"/>
                <w:b/>
              </w:rPr>
            </w:pPr>
            <w:r w:rsidRPr="004C44EE">
              <w:rPr>
                <w:rFonts w:ascii="Times New Roman" w:hAnsi="Times New Roman" w:cs="Times New Roman"/>
                <w:b/>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7DDF3822" w14:textId="77777777" w:rsidR="00540E6C" w:rsidRPr="004C44EE" w:rsidRDefault="00540E6C" w:rsidP="00B62E93">
            <w:pPr>
              <w:shd w:val="clear" w:color="auto" w:fill="FFFFFF" w:themeFill="background1"/>
              <w:spacing w:after="120"/>
              <w:jc w:val="both"/>
              <w:rPr>
                <w:rFonts w:ascii="Times New Roman" w:hAnsi="Times New Roman" w:cs="Times New Roman"/>
                <w:bCs/>
              </w:rPr>
            </w:pPr>
            <w:r w:rsidRPr="004C44EE">
              <w:rPr>
                <w:rFonts w:ascii="Times New Roman" w:hAnsi="Times New Roman" w:cs="Times New Roman"/>
                <w:bCs/>
              </w:rPr>
              <w:t xml:space="preserve">Održavanje gradskih stanova i zgrada te poboljšanje uvjeta stanovanja  </w:t>
            </w:r>
          </w:p>
        </w:tc>
      </w:tr>
      <w:tr w:rsidR="00540E6C" w:rsidRPr="00474684" w14:paraId="71242D44" w14:textId="77777777" w:rsidTr="00B62E93">
        <w:trPr>
          <w:trHeight w:val="626"/>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A979579" w14:textId="77777777" w:rsidR="00540E6C" w:rsidRPr="004C44EE" w:rsidRDefault="00540E6C" w:rsidP="00B62E93">
            <w:pPr>
              <w:shd w:val="clear" w:color="auto" w:fill="FFFFFF" w:themeFill="background1"/>
              <w:rPr>
                <w:rFonts w:ascii="Times New Roman" w:hAnsi="Times New Roman" w:cs="Times New Roman"/>
                <w:b/>
              </w:rPr>
            </w:pPr>
            <w:r w:rsidRPr="004C44EE">
              <w:rPr>
                <w:rFonts w:ascii="Times New Roman" w:hAnsi="Times New Roman" w:cs="Times New Roman"/>
                <w:b/>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44E0BB6" w14:textId="77777777" w:rsidR="00540E6C" w:rsidRPr="004C44EE" w:rsidRDefault="00540E6C" w:rsidP="00B62E93">
            <w:pPr>
              <w:shd w:val="clear" w:color="auto" w:fill="FFFFFF" w:themeFill="background1"/>
              <w:jc w:val="both"/>
              <w:rPr>
                <w:rFonts w:ascii="Times New Roman" w:hAnsi="Times New Roman" w:cs="Times New Roman"/>
                <w:bCs/>
              </w:rPr>
            </w:pPr>
            <w:r w:rsidRPr="004C44EE">
              <w:rPr>
                <w:rFonts w:ascii="Times New Roman" w:hAnsi="Times New Roman" w:cs="Times New Roman"/>
                <w:bCs/>
              </w:rPr>
              <w:t xml:space="preserve">28.000,00 eura </w:t>
            </w:r>
          </w:p>
        </w:tc>
      </w:tr>
      <w:tr w:rsidR="00540E6C" w:rsidRPr="00474684" w14:paraId="167FC8C5" w14:textId="77777777" w:rsidTr="00B62E93">
        <w:trPr>
          <w:trHeight w:val="781"/>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3E97621" w14:textId="77777777" w:rsidR="00540E6C" w:rsidRPr="004C44EE" w:rsidRDefault="00540E6C" w:rsidP="00B62E93">
            <w:pPr>
              <w:shd w:val="clear" w:color="auto" w:fill="FFFFFF" w:themeFill="background1"/>
              <w:rPr>
                <w:rFonts w:ascii="Times New Roman" w:hAnsi="Times New Roman" w:cs="Times New Roman"/>
                <w:b/>
              </w:rPr>
            </w:pPr>
            <w:r w:rsidRPr="004C44EE">
              <w:rPr>
                <w:rFonts w:ascii="Times New Roman" w:hAnsi="Times New Roman" w:cs="Times New Roman"/>
                <w:b/>
              </w:rPr>
              <w:lastRenderedPageBreak/>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E657D2B" w14:textId="77777777" w:rsidR="00540E6C" w:rsidRPr="004C44EE" w:rsidRDefault="00540E6C" w:rsidP="00B62E93">
            <w:pPr>
              <w:shd w:val="clear" w:color="auto" w:fill="FFFFFF" w:themeFill="background1"/>
              <w:jc w:val="both"/>
              <w:rPr>
                <w:rFonts w:ascii="Times New Roman" w:hAnsi="Times New Roman" w:cs="Times New Roman"/>
                <w:bCs/>
              </w:rPr>
            </w:pPr>
            <w:r w:rsidRPr="004C44EE">
              <w:rPr>
                <w:rFonts w:ascii="Times New Roman" w:hAnsi="Times New Roman" w:cs="Times New Roman"/>
                <w:bCs/>
              </w:rPr>
              <w:t xml:space="preserve">28.556,47 eura </w:t>
            </w:r>
          </w:p>
        </w:tc>
      </w:tr>
      <w:tr w:rsidR="00540E6C" w:rsidRPr="00474684" w14:paraId="2B3FACA3" w14:textId="77777777" w:rsidTr="00B62E93">
        <w:trPr>
          <w:trHeight w:val="486"/>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F45E1A4" w14:textId="77777777" w:rsidR="00540E6C" w:rsidRPr="004C44EE" w:rsidRDefault="00540E6C" w:rsidP="00B62E93">
            <w:pPr>
              <w:shd w:val="clear" w:color="auto" w:fill="FFFFFF" w:themeFill="background1"/>
              <w:rPr>
                <w:rFonts w:ascii="Times New Roman" w:hAnsi="Times New Roman" w:cs="Times New Roman"/>
                <w:b/>
              </w:rPr>
            </w:pPr>
            <w:r w:rsidRPr="004C44EE">
              <w:rPr>
                <w:rFonts w:ascii="Times New Roman" w:hAnsi="Times New Roman" w:cs="Times New Roman"/>
                <w:b/>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6EE33A1" w14:textId="77777777" w:rsidR="00540E6C" w:rsidRPr="004C44EE" w:rsidRDefault="00540E6C" w:rsidP="00B62E93">
            <w:pPr>
              <w:shd w:val="clear" w:color="auto" w:fill="FFFFFF" w:themeFill="background1"/>
              <w:spacing w:after="120" w:line="240" w:lineRule="auto"/>
              <w:jc w:val="both"/>
              <w:rPr>
                <w:rFonts w:ascii="Times New Roman" w:hAnsi="Times New Roman" w:cs="Times New Roman"/>
                <w:bCs/>
              </w:rPr>
            </w:pPr>
            <w:r w:rsidRPr="004C44EE">
              <w:rPr>
                <w:rFonts w:ascii="Times New Roman" w:hAnsi="Times New Roman" w:cs="Times New Roman"/>
                <w:bCs/>
              </w:rPr>
              <w:t>Ostvarenje od 101,99 % je u skladu s tekućim povećanjem cijena usluga.</w:t>
            </w:r>
          </w:p>
        </w:tc>
      </w:tr>
      <w:tr w:rsidR="00540E6C" w:rsidRPr="00474684" w14:paraId="2B2843C3" w14:textId="77777777" w:rsidTr="00B62E93">
        <w:trPr>
          <w:trHeight w:val="486"/>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CEBA83" w14:textId="77777777" w:rsidR="00540E6C" w:rsidRPr="004C44EE" w:rsidRDefault="00540E6C" w:rsidP="00B62E93">
            <w:pPr>
              <w:shd w:val="clear" w:color="auto" w:fill="FFFFFF" w:themeFill="background1"/>
              <w:rPr>
                <w:rFonts w:ascii="Times New Roman" w:hAnsi="Times New Roman" w:cs="Times New Roman"/>
                <w:b/>
              </w:rPr>
            </w:pPr>
            <w:r w:rsidRPr="004C44EE">
              <w:rPr>
                <w:rFonts w:ascii="Times New Roman" w:hAnsi="Times New Roman" w:cs="Times New Roman"/>
                <w:b/>
              </w:rPr>
              <w:t>NAZIV PROGRAMA</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43E155" w14:textId="64A389E5" w:rsidR="00540E6C" w:rsidRPr="004C44EE" w:rsidRDefault="00540E6C" w:rsidP="00B62E93">
            <w:pPr>
              <w:shd w:val="clear" w:color="auto" w:fill="FFFFFF" w:themeFill="background1"/>
              <w:spacing w:after="120" w:line="240" w:lineRule="auto"/>
              <w:jc w:val="both"/>
              <w:rPr>
                <w:rFonts w:ascii="Times New Roman" w:hAnsi="Times New Roman" w:cs="Times New Roman"/>
                <w:b/>
              </w:rPr>
            </w:pPr>
            <w:r w:rsidRPr="004C44EE">
              <w:rPr>
                <w:rFonts w:ascii="Times New Roman" w:hAnsi="Times New Roman" w:cs="Times New Roman"/>
                <w:b/>
              </w:rPr>
              <w:t>1043 IZGRADNJA CENTRA ZA GOSPODARENJE</w:t>
            </w:r>
            <w:r w:rsidR="004C44EE">
              <w:rPr>
                <w:rFonts w:ascii="Times New Roman" w:hAnsi="Times New Roman" w:cs="Times New Roman"/>
                <w:b/>
              </w:rPr>
              <w:t xml:space="preserve"> </w:t>
            </w:r>
            <w:r w:rsidRPr="004C44EE">
              <w:rPr>
                <w:rFonts w:ascii="Times New Roman" w:hAnsi="Times New Roman" w:cs="Times New Roman"/>
                <w:b/>
              </w:rPr>
              <w:t>OTPADOM  BIKARAC</w:t>
            </w:r>
          </w:p>
        </w:tc>
      </w:tr>
      <w:tr w:rsidR="00540E6C" w:rsidRPr="00474684" w14:paraId="1187E302" w14:textId="77777777" w:rsidTr="00B62E93">
        <w:trPr>
          <w:trHeight w:val="645"/>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2BC4710"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Funkcijska oznaka</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BFF05A2" w14:textId="36DF7037" w:rsidR="00540E6C" w:rsidRPr="004C44EE" w:rsidRDefault="007D308B" w:rsidP="00B62E93">
            <w:pPr>
              <w:shd w:val="clear" w:color="auto" w:fill="FFFFFF" w:themeFill="background1"/>
              <w:spacing w:line="254" w:lineRule="auto"/>
              <w:jc w:val="both"/>
              <w:rPr>
                <w:rFonts w:ascii="Times New Roman" w:hAnsi="Times New Roman" w:cs="Times New Roman"/>
                <w:shd w:val="clear" w:color="auto" w:fill="FFFFFF"/>
              </w:rPr>
            </w:pPr>
            <w:r w:rsidRPr="004C44EE">
              <w:rPr>
                <w:rFonts w:ascii="Times New Roman" w:hAnsi="Times New Roman" w:cs="Times New Roman"/>
                <w:shd w:val="clear" w:color="auto" w:fill="FFFFFF"/>
              </w:rPr>
              <w:t>0510 Gospodarenje otpadom</w:t>
            </w:r>
          </w:p>
        </w:tc>
      </w:tr>
      <w:tr w:rsidR="00540E6C" w:rsidRPr="00474684" w14:paraId="36B77835" w14:textId="77777777" w:rsidTr="00B62E93">
        <w:trPr>
          <w:trHeight w:val="458"/>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51C7E53"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126EB47"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Zakon o gospodarenju otpadom</w:t>
            </w:r>
          </w:p>
          <w:p w14:paraId="5D1CD450"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Zakon o javnoj nabavi</w:t>
            </w:r>
          </w:p>
          <w:p w14:paraId="3609F2E1" w14:textId="77777777" w:rsidR="00540E6C" w:rsidRPr="004C44EE" w:rsidRDefault="00540E6C" w:rsidP="00B62E93">
            <w:pPr>
              <w:shd w:val="clear" w:color="auto" w:fill="FFFFFF" w:themeFill="background1"/>
              <w:spacing w:after="0"/>
              <w:jc w:val="both"/>
              <w:rPr>
                <w:rFonts w:ascii="Times New Roman" w:hAnsi="Times New Roman" w:cs="Times New Roman"/>
                <w:bCs/>
              </w:rPr>
            </w:pPr>
          </w:p>
        </w:tc>
      </w:tr>
      <w:tr w:rsidR="00540E6C" w:rsidRPr="00474684" w14:paraId="76E02C5D" w14:textId="77777777" w:rsidTr="00B62E93">
        <w:trPr>
          <w:trHeight w:val="929"/>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78B5442"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 xml:space="preserve">Naziv aktivnost/projekata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72C3AFE" w14:textId="77777777" w:rsidR="00540E6C" w:rsidRPr="004C44EE" w:rsidRDefault="00540E6C" w:rsidP="00B62E93">
            <w:pPr>
              <w:shd w:val="clear" w:color="auto" w:fill="FFFFFF" w:themeFill="background1"/>
              <w:spacing w:after="0"/>
              <w:jc w:val="both"/>
              <w:rPr>
                <w:rFonts w:ascii="Times New Roman" w:hAnsi="Times New Roman" w:cs="Times New Roman"/>
                <w:b/>
              </w:rPr>
            </w:pPr>
            <w:r w:rsidRPr="004C44EE">
              <w:rPr>
                <w:rFonts w:ascii="Times New Roman" w:hAnsi="Times New Roman" w:cs="Times New Roman"/>
                <w:b/>
              </w:rPr>
              <w:t xml:space="preserve">K104302 Razvoj projekta </w:t>
            </w:r>
            <w:proofErr w:type="spellStart"/>
            <w:r w:rsidRPr="004C44EE">
              <w:rPr>
                <w:rFonts w:ascii="Times New Roman" w:hAnsi="Times New Roman" w:cs="Times New Roman"/>
                <w:b/>
              </w:rPr>
              <w:t>Bikarac</w:t>
            </w:r>
            <w:proofErr w:type="spellEnd"/>
          </w:p>
        </w:tc>
      </w:tr>
      <w:tr w:rsidR="00540E6C" w:rsidRPr="00FB720B" w14:paraId="07ADDC83" w14:textId="77777777" w:rsidTr="00B62E93">
        <w:trPr>
          <w:trHeight w:val="929"/>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112E300"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C9B2A2E"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Glavni cilj ovog programa je zaokruživanje ciklusa gospodarenja otpadom.</w:t>
            </w:r>
          </w:p>
        </w:tc>
      </w:tr>
      <w:tr w:rsidR="00540E6C" w:rsidRPr="00474684" w14:paraId="4AD5B4D3" w14:textId="77777777" w:rsidTr="00B62E93">
        <w:trPr>
          <w:trHeight w:val="705"/>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3F1511A"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BC11F2C" w14:textId="77777777" w:rsidR="00540E6C" w:rsidRPr="004C44EE" w:rsidRDefault="00540E6C" w:rsidP="00B62E93">
            <w:pPr>
              <w:shd w:val="clear" w:color="auto" w:fill="FFFFFF" w:themeFill="background1"/>
              <w:spacing w:after="0"/>
              <w:jc w:val="both"/>
              <w:rPr>
                <w:rFonts w:ascii="Times New Roman" w:hAnsi="Times New Roman" w:cs="Times New Roman"/>
                <w:b/>
              </w:rPr>
            </w:pPr>
            <w:r w:rsidRPr="004C44EE">
              <w:rPr>
                <w:rFonts w:ascii="Times New Roman" w:hAnsi="Times New Roman" w:cs="Times New Roman"/>
                <w:bCs/>
              </w:rPr>
              <w:t xml:space="preserve">80.000,00 eura </w:t>
            </w:r>
          </w:p>
        </w:tc>
      </w:tr>
      <w:tr w:rsidR="00540E6C" w:rsidRPr="00474684" w14:paraId="2F879BB9" w14:textId="77777777" w:rsidTr="00B62E93">
        <w:trPr>
          <w:trHeight w:val="632"/>
        </w:trPr>
        <w:tc>
          <w:tcPr>
            <w:tcW w:w="2713" w:type="dxa"/>
            <w:tcBorders>
              <w:top w:val="single" w:sz="4" w:space="0" w:color="000000"/>
              <w:left w:val="single" w:sz="4" w:space="0" w:color="000000"/>
              <w:bottom w:val="single" w:sz="4" w:space="0" w:color="000000"/>
              <w:right w:val="single" w:sz="4" w:space="0" w:color="000000"/>
            </w:tcBorders>
            <w:hideMark/>
          </w:tcPr>
          <w:p w14:paraId="0386D454"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668C4D8A"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 xml:space="preserve">16.844,16 eura </w:t>
            </w:r>
          </w:p>
        </w:tc>
      </w:tr>
      <w:tr w:rsidR="00540E6C" w:rsidRPr="00474684" w14:paraId="333C20DA" w14:textId="77777777" w:rsidTr="00B62E93">
        <w:trPr>
          <w:trHeight w:val="586"/>
        </w:trPr>
        <w:tc>
          <w:tcPr>
            <w:tcW w:w="2713" w:type="dxa"/>
            <w:tcBorders>
              <w:top w:val="single" w:sz="4" w:space="0" w:color="000000"/>
              <w:left w:val="single" w:sz="4" w:space="0" w:color="000000"/>
              <w:bottom w:val="single" w:sz="4" w:space="0" w:color="000000"/>
              <w:right w:val="single" w:sz="4" w:space="0" w:color="000000"/>
            </w:tcBorders>
            <w:hideMark/>
          </w:tcPr>
          <w:p w14:paraId="006DD3F7"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Obrazloženje</w:t>
            </w:r>
          </w:p>
        </w:tc>
        <w:tc>
          <w:tcPr>
            <w:tcW w:w="6791" w:type="dxa"/>
            <w:tcBorders>
              <w:top w:val="single" w:sz="4" w:space="0" w:color="000000"/>
              <w:left w:val="single" w:sz="4" w:space="0" w:color="000000"/>
              <w:bottom w:val="single" w:sz="4" w:space="0" w:color="000000"/>
              <w:right w:val="single" w:sz="4" w:space="0" w:color="000000"/>
            </w:tcBorders>
            <w:hideMark/>
          </w:tcPr>
          <w:p w14:paraId="10695059"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Realizacija od 21,06 % rezultat je kašnjenja realizacije pojedinih faza projekta.</w:t>
            </w:r>
          </w:p>
        </w:tc>
      </w:tr>
      <w:tr w:rsidR="00540E6C" w:rsidRPr="00474684" w14:paraId="195E65EC" w14:textId="77777777" w:rsidTr="00B62E93">
        <w:trPr>
          <w:trHeight w:val="486"/>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C52B38" w14:textId="77777777" w:rsidR="00540E6C" w:rsidRPr="004C44EE" w:rsidRDefault="00540E6C" w:rsidP="00B62E93">
            <w:pPr>
              <w:shd w:val="clear" w:color="auto" w:fill="FFFFFF" w:themeFill="background1"/>
              <w:rPr>
                <w:rFonts w:ascii="Times New Roman" w:hAnsi="Times New Roman" w:cs="Times New Roman"/>
                <w:b/>
              </w:rPr>
            </w:pPr>
            <w:r w:rsidRPr="004C44EE">
              <w:rPr>
                <w:rFonts w:ascii="Times New Roman" w:hAnsi="Times New Roman" w:cs="Times New Roman"/>
                <w:b/>
              </w:rPr>
              <w:t xml:space="preserve"> NAZIV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17C146" w14:textId="77777777" w:rsidR="00540E6C" w:rsidRPr="004C44EE" w:rsidRDefault="00540E6C" w:rsidP="00B62E93">
            <w:pPr>
              <w:shd w:val="clear" w:color="auto" w:fill="FFFFFF" w:themeFill="background1"/>
              <w:spacing w:after="120" w:line="240" w:lineRule="auto"/>
              <w:jc w:val="both"/>
              <w:rPr>
                <w:rFonts w:ascii="Times New Roman" w:hAnsi="Times New Roman" w:cs="Times New Roman"/>
                <w:bCs/>
              </w:rPr>
            </w:pPr>
            <w:r w:rsidRPr="004C44EE">
              <w:rPr>
                <w:rFonts w:ascii="Times New Roman" w:hAnsi="Times New Roman" w:cs="Times New Roman"/>
                <w:b/>
                <w:bCs/>
              </w:rPr>
              <w:t>1056 GOSPODARENJE GRADSKOM IMOVINOM</w:t>
            </w:r>
          </w:p>
        </w:tc>
      </w:tr>
      <w:tr w:rsidR="00540E6C" w:rsidRPr="00474684" w14:paraId="4201352C" w14:textId="77777777" w:rsidTr="00B62E93">
        <w:trPr>
          <w:trHeight w:val="645"/>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578D577"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Funkcijska oznaka</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7A2220E" w14:textId="77777777" w:rsidR="00540E6C" w:rsidRPr="004C44EE" w:rsidRDefault="00540E6C" w:rsidP="00B62E93">
            <w:pPr>
              <w:shd w:val="clear" w:color="auto" w:fill="FFFFFF" w:themeFill="background1"/>
              <w:spacing w:line="254" w:lineRule="auto"/>
              <w:jc w:val="both"/>
              <w:rPr>
                <w:rFonts w:ascii="Times New Roman" w:hAnsi="Times New Roman" w:cs="Times New Roman"/>
                <w:shd w:val="clear" w:color="auto" w:fill="FFFFFF"/>
              </w:rPr>
            </w:pPr>
            <w:r w:rsidRPr="004C44EE">
              <w:rPr>
                <w:rFonts w:ascii="Times New Roman" w:hAnsi="Times New Roman" w:cs="Times New Roman"/>
                <w:bCs/>
              </w:rPr>
              <w:t>0474 Višenamjenski razvojni projekti</w:t>
            </w:r>
          </w:p>
        </w:tc>
      </w:tr>
      <w:tr w:rsidR="00540E6C" w:rsidRPr="00474684" w14:paraId="16E32A6E" w14:textId="77777777" w:rsidTr="00B62E93">
        <w:trPr>
          <w:trHeight w:val="458"/>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361BAC4"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746CC9E"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Zakon o vlasništvu i drugim stvarnim pravima</w:t>
            </w:r>
          </w:p>
          <w:p w14:paraId="122493F5"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Zakon o izvlaštenju i određivanju naknade</w:t>
            </w:r>
          </w:p>
          <w:p w14:paraId="204CC737"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Zakon o gradnji</w:t>
            </w:r>
          </w:p>
          <w:p w14:paraId="3C835F13"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 xml:space="preserve">Zako o obveznim odnosima </w:t>
            </w:r>
          </w:p>
        </w:tc>
      </w:tr>
      <w:tr w:rsidR="00540E6C" w:rsidRPr="00474684" w14:paraId="64899A71" w14:textId="77777777" w:rsidTr="00B62E93">
        <w:trPr>
          <w:trHeight w:val="929"/>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3DF7F3A"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 xml:space="preserve">Naziv aktivnost/projekata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0208F90" w14:textId="77777777" w:rsidR="00540E6C" w:rsidRPr="004C44EE" w:rsidRDefault="00540E6C" w:rsidP="00B62E93">
            <w:pPr>
              <w:shd w:val="clear" w:color="auto" w:fill="FFFFFF" w:themeFill="background1"/>
              <w:spacing w:after="0"/>
              <w:jc w:val="both"/>
              <w:rPr>
                <w:rFonts w:ascii="Times New Roman" w:hAnsi="Times New Roman" w:cs="Times New Roman"/>
                <w:b/>
              </w:rPr>
            </w:pPr>
            <w:r w:rsidRPr="004C44EE">
              <w:rPr>
                <w:rFonts w:ascii="Times New Roman" w:hAnsi="Times New Roman" w:cs="Times New Roman"/>
                <w:b/>
              </w:rPr>
              <w:t>K105601 Zemljište</w:t>
            </w:r>
          </w:p>
          <w:p w14:paraId="0C3069B2" w14:textId="77777777" w:rsidR="00540E6C" w:rsidRPr="004C44EE" w:rsidRDefault="00540E6C" w:rsidP="00B62E93">
            <w:pPr>
              <w:shd w:val="clear" w:color="auto" w:fill="FFFFFF" w:themeFill="background1"/>
              <w:spacing w:after="0"/>
              <w:jc w:val="both"/>
              <w:rPr>
                <w:rFonts w:ascii="Times New Roman" w:hAnsi="Times New Roman" w:cs="Times New Roman"/>
                <w:b/>
              </w:rPr>
            </w:pPr>
            <w:r w:rsidRPr="004C44EE">
              <w:rPr>
                <w:rFonts w:ascii="Times New Roman" w:hAnsi="Times New Roman" w:cs="Times New Roman"/>
                <w:b/>
              </w:rPr>
              <w:t>K105602 Ulaganje u gradsku imovinu</w:t>
            </w:r>
          </w:p>
          <w:p w14:paraId="38539819" w14:textId="77777777" w:rsidR="00540E6C" w:rsidRPr="004C44EE" w:rsidRDefault="00540E6C" w:rsidP="00B62E93">
            <w:pPr>
              <w:shd w:val="clear" w:color="auto" w:fill="FFFFFF" w:themeFill="background1"/>
              <w:spacing w:after="0"/>
              <w:jc w:val="both"/>
              <w:rPr>
                <w:rFonts w:ascii="Times New Roman" w:hAnsi="Times New Roman" w:cs="Times New Roman"/>
                <w:b/>
              </w:rPr>
            </w:pPr>
            <w:r w:rsidRPr="004C44EE">
              <w:rPr>
                <w:rFonts w:ascii="Times New Roman" w:hAnsi="Times New Roman" w:cs="Times New Roman"/>
                <w:b/>
              </w:rPr>
              <w:t xml:space="preserve">T105607 Razvoj projekta </w:t>
            </w:r>
            <w:proofErr w:type="spellStart"/>
            <w:r w:rsidRPr="004C44EE">
              <w:rPr>
                <w:rFonts w:ascii="Times New Roman" w:hAnsi="Times New Roman" w:cs="Times New Roman"/>
                <w:b/>
              </w:rPr>
              <w:t>Batižele</w:t>
            </w:r>
            <w:proofErr w:type="spellEnd"/>
            <w:r w:rsidRPr="004C44EE">
              <w:rPr>
                <w:rFonts w:ascii="Times New Roman" w:hAnsi="Times New Roman" w:cs="Times New Roman"/>
                <w:b/>
              </w:rPr>
              <w:t xml:space="preserve"> </w:t>
            </w:r>
          </w:p>
          <w:p w14:paraId="79FEC707" w14:textId="77777777" w:rsidR="00540E6C" w:rsidRPr="004C44EE" w:rsidRDefault="00540E6C" w:rsidP="00B62E93">
            <w:pPr>
              <w:shd w:val="clear" w:color="auto" w:fill="FFFFFF" w:themeFill="background1"/>
              <w:spacing w:after="0"/>
              <w:jc w:val="both"/>
              <w:rPr>
                <w:rFonts w:ascii="Times New Roman" w:hAnsi="Times New Roman" w:cs="Times New Roman"/>
                <w:b/>
              </w:rPr>
            </w:pPr>
            <w:r w:rsidRPr="004C44EE">
              <w:rPr>
                <w:rFonts w:ascii="Times New Roman" w:hAnsi="Times New Roman" w:cs="Times New Roman"/>
                <w:b/>
              </w:rPr>
              <w:t>T105609 Uređenje braniteljske sobe</w:t>
            </w:r>
          </w:p>
          <w:p w14:paraId="3E26507A" w14:textId="77777777" w:rsidR="00540E6C" w:rsidRPr="004C44EE" w:rsidRDefault="00540E6C" w:rsidP="00B62E93">
            <w:pPr>
              <w:shd w:val="clear" w:color="auto" w:fill="FFFFFF" w:themeFill="background1"/>
              <w:spacing w:after="0"/>
              <w:jc w:val="both"/>
              <w:rPr>
                <w:rFonts w:ascii="Times New Roman" w:hAnsi="Times New Roman" w:cs="Times New Roman"/>
                <w:b/>
              </w:rPr>
            </w:pPr>
            <w:r w:rsidRPr="004C44EE">
              <w:rPr>
                <w:rFonts w:ascii="Times New Roman" w:hAnsi="Times New Roman" w:cs="Times New Roman"/>
                <w:b/>
              </w:rPr>
              <w:t>K105611 Prometno-logistički centar javnoga gradskog prijevoza</w:t>
            </w:r>
          </w:p>
          <w:p w14:paraId="5EEA38C0" w14:textId="77777777" w:rsidR="00540E6C" w:rsidRPr="004C44EE" w:rsidRDefault="00540E6C" w:rsidP="00B62E93">
            <w:pPr>
              <w:shd w:val="clear" w:color="auto" w:fill="FFFFFF" w:themeFill="background1"/>
              <w:spacing w:after="0"/>
              <w:jc w:val="both"/>
              <w:rPr>
                <w:rFonts w:ascii="Times New Roman" w:hAnsi="Times New Roman" w:cs="Times New Roman"/>
                <w:b/>
                <w:bCs/>
              </w:rPr>
            </w:pPr>
            <w:r w:rsidRPr="004C44EE">
              <w:rPr>
                <w:rFonts w:ascii="Times New Roman" w:hAnsi="Times New Roman" w:cs="Times New Roman"/>
                <w:b/>
                <w:bCs/>
              </w:rPr>
              <w:t>K105612 Elektrifikacija javnoga gradskog prometa</w:t>
            </w:r>
          </w:p>
          <w:p w14:paraId="5A90152F"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
              </w:rPr>
              <w:t>K105613 Pučka kuhinja</w:t>
            </w:r>
          </w:p>
        </w:tc>
      </w:tr>
      <w:tr w:rsidR="00540E6C" w:rsidRPr="00474684" w14:paraId="1D0780BB" w14:textId="77777777" w:rsidTr="00B62E93">
        <w:trPr>
          <w:trHeight w:val="929"/>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DF6D03F"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09FC9A4" w14:textId="77777777" w:rsidR="00540E6C" w:rsidRPr="004C44EE" w:rsidRDefault="00540E6C" w:rsidP="00B62E93">
            <w:pPr>
              <w:shd w:val="clear" w:color="auto" w:fill="FFFFFF" w:themeFill="background1"/>
              <w:spacing w:after="0"/>
              <w:jc w:val="both"/>
              <w:rPr>
                <w:rFonts w:ascii="Times New Roman" w:hAnsi="Times New Roman" w:cs="Times New Roman"/>
                <w:b/>
              </w:rPr>
            </w:pPr>
            <w:r w:rsidRPr="004C44EE">
              <w:rPr>
                <w:rFonts w:ascii="Times New Roman" w:hAnsi="Times New Roman" w:cs="Times New Roman"/>
                <w:bCs/>
              </w:rPr>
              <w:t>Rješavanje imovinsko-pravnih poslova te racionalno gospodarenje gradskom imovinom.</w:t>
            </w:r>
          </w:p>
        </w:tc>
      </w:tr>
      <w:tr w:rsidR="00540E6C" w:rsidRPr="00474684" w14:paraId="00D6E66C" w14:textId="77777777" w:rsidTr="00B62E93">
        <w:trPr>
          <w:trHeight w:val="705"/>
        </w:trPr>
        <w:tc>
          <w:tcPr>
            <w:tcW w:w="271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3E24BD7"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B846300" w14:textId="77777777" w:rsidR="00540E6C" w:rsidRPr="004C44EE" w:rsidRDefault="00540E6C" w:rsidP="00B62E93">
            <w:pPr>
              <w:shd w:val="clear" w:color="auto" w:fill="FFFFFF" w:themeFill="background1"/>
              <w:spacing w:after="0"/>
              <w:jc w:val="both"/>
              <w:rPr>
                <w:rFonts w:ascii="Times New Roman" w:hAnsi="Times New Roman" w:cs="Times New Roman"/>
                <w:b/>
              </w:rPr>
            </w:pPr>
            <w:r w:rsidRPr="004C44EE">
              <w:rPr>
                <w:rFonts w:ascii="Times New Roman" w:hAnsi="Times New Roman" w:cs="Times New Roman"/>
                <w:bCs/>
              </w:rPr>
              <w:t xml:space="preserve">2.158.661,00 eura </w:t>
            </w:r>
          </w:p>
        </w:tc>
      </w:tr>
      <w:tr w:rsidR="00540E6C" w:rsidRPr="00474684" w14:paraId="18968DAA" w14:textId="77777777" w:rsidTr="00B62E93">
        <w:trPr>
          <w:trHeight w:val="632"/>
        </w:trPr>
        <w:tc>
          <w:tcPr>
            <w:tcW w:w="2713" w:type="dxa"/>
            <w:tcBorders>
              <w:top w:val="single" w:sz="4" w:space="0" w:color="000000"/>
              <w:left w:val="single" w:sz="4" w:space="0" w:color="000000"/>
              <w:bottom w:val="single" w:sz="4" w:space="0" w:color="000000"/>
              <w:right w:val="single" w:sz="4" w:space="0" w:color="000000"/>
            </w:tcBorders>
            <w:hideMark/>
          </w:tcPr>
          <w:p w14:paraId="4F527488"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lastRenderedPageBreak/>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94D6132" w14:textId="77777777" w:rsidR="00540E6C" w:rsidRPr="004C44EE"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 xml:space="preserve">1.179.583,37 eura </w:t>
            </w:r>
          </w:p>
        </w:tc>
      </w:tr>
      <w:tr w:rsidR="00540E6C" w:rsidRPr="00474684" w14:paraId="0E2338C0" w14:textId="77777777" w:rsidTr="00B62E93">
        <w:trPr>
          <w:trHeight w:val="586"/>
        </w:trPr>
        <w:tc>
          <w:tcPr>
            <w:tcW w:w="2713" w:type="dxa"/>
            <w:tcBorders>
              <w:top w:val="single" w:sz="4" w:space="0" w:color="000000"/>
              <w:left w:val="single" w:sz="4" w:space="0" w:color="000000"/>
              <w:bottom w:val="single" w:sz="4" w:space="0" w:color="000000"/>
              <w:right w:val="single" w:sz="4" w:space="0" w:color="000000"/>
            </w:tcBorders>
            <w:hideMark/>
          </w:tcPr>
          <w:p w14:paraId="62C565B5" w14:textId="77777777" w:rsidR="00540E6C" w:rsidRPr="004C44EE" w:rsidRDefault="00540E6C" w:rsidP="00B62E93">
            <w:pPr>
              <w:shd w:val="clear" w:color="auto" w:fill="FFFFFF" w:themeFill="background1"/>
              <w:spacing w:line="254" w:lineRule="auto"/>
              <w:rPr>
                <w:rFonts w:ascii="Times New Roman" w:hAnsi="Times New Roman" w:cs="Times New Roman"/>
                <w:b/>
              </w:rPr>
            </w:pPr>
            <w:r w:rsidRPr="004C44EE">
              <w:rPr>
                <w:rFonts w:ascii="Times New Roman" w:hAnsi="Times New Roman" w:cs="Times New Roman"/>
                <w:b/>
              </w:rPr>
              <w:t>Obrazloženje</w:t>
            </w:r>
          </w:p>
        </w:tc>
        <w:tc>
          <w:tcPr>
            <w:tcW w:w="6791" w:type="dxa"/>
            <w:tcBorders>
              <w:top w:val="single" w:sz="4" w:space="0" w:color="000000"/>
              <w:left w:val="single" w:sz="4" w:space="0" w:color="000000"/>
              <w:bottom w:val="single" w:sz="4" w:space="0" w:color="000000"/>
              <w:right w:val="single" w:sz="4" w:space="0" w:color="000000"/>
            </w:tcBorders>
            <w:hideMark/>
          </w:tcPr>
          <w:p w14:paraId="75D2F568" w14:textId="77777777" w:rsidR="00540E6C" w:rsidRDefault="00540E6C" w:rsidP="00B62E93">
            <w:pPr>
              <w:shd w:val="clear" w:color="auto" w:fill="FFFFFF" w:themeFill="background1"/>
              <w:spacing w:after="0"/>
              <w:jc w:val="both"/>
              <w:rPr>
                <w:rFonts w:ascii="Times New Roman" w:hAnsi="Times New Roman" w:cs="Times New Roman"/>
                <w:bCs/>
              </w:rPr>
            </w:pPr>
            <w:r w:rsidRPr="004C44EE">
              <w:rPr>
                <w:rFonts w:ascii="Times New Roman" w:hAnsi="Times New Roman" w:cs="Times New Roman"/>
                <w:bCs/>
              </w:rPr>
              <w:t xml:space="preserve">Ostvarenje od 54,64% rezultat je kašnjenja pojedinih faza projekata koji su fazi provedbe, posebice utvrđivanja naknada u postupcima izvlaštenja i utvrđivanja naknada za </w:t>
            </w:r>
            <w:proofErr w:type="spellStart"/>
            <w:r w:rsidRPr="004C44EE">
              <w:rPr>
                <w:rFonts w:ascii="Times New Roman" w:hAnsi="Times New Roman" w:cs="Times New Roman"/>
                <w:bCs/>
              </w:rPr>
              <w:t>deposedirana</w:t>
            </w:r>
            <w:proofErr w:type="spellEnd"/>
            <w:r w:rsidRPr="004C44EE">
              <w:rPr>
                <w:rFonts w:ascii="Times New Roman" w:hAnsi="Times New Roman" w:cs="Times New Roman"/>
                <w:bCs/>
              </w:rPr>
              <w:t xml:space="preserve"> zemljišta pred nadležnim uredom. </w:t>
            </w:r>
          </w:p>
          <w:p w14:paraId="49DBBE60" w14:textId="77777777" w:rsidR="004C44EE" w:rsidRPr="004C44EE" w:rsidRDefault="004C44EE" w:rsidP="00B62E93">
            <w:pPr>
              <w:shd w:val="clear" w:color="auto" w:fill="FFFFFF" w:themeFill="background1"/>
              <w:spacing w:after="0"/>
              <w:jc w:val="both"/>
              <w:rPr>
                <w:rFonts w:ascii="Times New Roman" w:hAnsi="Times New Roman" w:cs="Times New Roman"/>
                <w:bCs/>
              </w:rPr>
            </w:pPr>
          </w:p>
        </w:tc>
      </w:tr>
    </w:tbl>
    <w:p w14:paraId="1F284E64" w14:textId="77777777" w:rsidR="004F0201" w:rsidRDefault="004F0201" w:rsidP="005C4760">
      <w:pPr>
        <w:jc w:val="both"/>
        <w:rPr>
          <w:rFonts w:ascii="Times New Roman" w:hAnsi="Times New Roman"/>
          <w:b/>
          <w:bCs/>
          <w:u w:val="single"/>
        </w:rPr>
      </w:pPr>
    </w:p>
    <w:p w14:paraId="6D30C2F4" w14:textId="77777777" w:rsidR="004C44EE" w:rsidRPr="00BC7258" w:rsidRDefault="004C44EE" w:rsidP="005C4760">
      <w:pPr>
        <w:jc w:val="both"/>
        <w:rPr>
          <w:rFonts w:ascii="Times New Roman" w:hAnsi="Times New Roman"/>
          <w:b/>
          <w:bCs/>
          <w:u w:val="single"/>
        </w:rPr>
      </w:pPr>
    </w:p>
    <w:p w14:paraId="66B077C5" w14:textId="4ED3763C" w:rsidR="002C6E8A" w:rsidRPr="00BC7258" w:rsidRDefault="002C6E8A" w:rsidP="002C6E8A">
      <w:pPr>
        <w:tabs>
          <w:tab w:val="left" w:pos="709"/>
        </w:tabs>
        <w:jc w:val="both"/>
        <w:rPr>
          <w:rFonts w:ascii="Times New Roman" w:hAnsi="Times New Roman"/>
          <w:bCs/>
          <w:sz w:val="24"/>
          <w:szCs w:val="24"/>
        </w:rPr>
      </w:pPr>
      <w:r w:rsidRPr="00BC7258">
        <w:rPr>
          <w:rFonts w:ascii="Times New Roman" w:hAnsi="Times New Roman"/>
          <w:bCs/>
          <w:sz w:val="24"/>
          <w:szCs w:val="24"/>
        </w:rPr>
        <w:tab/>
        <w:t>Ukupno izvršenje Proračuna Grada Šibenika za 202</w:t>
      </w:r>
      <w:r w:rsidR="00BC7258" w:rsidRPr="00BC7258">
        <w:rPr>
          <w:rFonts w:ascii="Times New Roman" w:hAnsi="Times New Roman"/>
          <w:bCs/>
          <w:sz w:val="24"/>
          <w:szCs w:val="24"/>
        </w:rPr>
        <w:t>4</w:t>
      </w:r>
      <w:r w:rsidRPr="00BC7258">
        <w:rPr>
          <w:rFonts w:ascii="Times New Roman" w:hAnsi="Times New Roman"/>
          <w:bCs/>
          <w:sz w:val="24"/>
          <w:szCs w:val="24"/>
        </w:rPr>
        <w:t xml:space="preserve">. godinu u iznosu od </w:t>
      </w:r>
      <w:r w:rsidR="00BC7258" w:rsidRPr="00BC7258">
        <w:rPr>
          <w:rFonts w:ascii="Times New Roman" w:hAnsi="Times New Roman"/>
          <w:bCs/>
          <w:sz w:val="24"/>
          <w:szCs w:val="24"/>
        </w:rPr>
        <w:t>66.591.799,75</w:t>
      </w:r>
      <w:r w:rsidRPr="00BC7258">
        <w:rPr>
          <w:rFonts w:ascii="Times New Roman" w:hAnsi="Times New Roman"/>
          <w:bCs/>
          <w:sz w:val="24"/>
          <w:szCs w:val="24"/>
        </w:rPr>
        <w:t xml:space="preserve"> eura i postotkom od </w:t>
      </w:r>
      <w:r w:rsidR="00BC7258" w:rsidRPr="00BC7258">
        <w:rPr>
          <w:rFonts w:ascii="Times New Roman" w:hAnsi="Times New Roman"/>
          <w:bCs/>
          <w:sz w:val="24"/>
          <w:szCs w:val="24"/>
        </w:rPr>
        <w:t>91,74</w:t>
      </w:r>
      <w:r w:rsidRPr="00BC7258">
        <w:rPr>
          <w:rFonts w:ascii="Times New Roman" w:hAnsi="Times New Roman"/>
          <w:bCs/>
          <w:sz w:val="24"/>
          <w:szCs w:val="24"/>
        </w:rPr>
        <w:t>% planiranih sredstava pokazatelj je nastojanja da se zadani ciljevi i programi ujedno i realiziraju.</w:t>
      </w:r>
    </w:p>
    <w:p w14:paraId="7B7EE2D0" w14:textId="37020950" w:rsidR="00DA5816" w:rsidRPr="00A607AB" w:rsidRDefault="00DA5816" w:rsidP="00EE1191">
      <w:pPr>
        <w:tabs>
          <w:tab w:val="left" w:pos="709"/>
        </w:tabs>
        <w:jc w:val="both"/>
        <w:rPr>
          <w:rFonts w:ascii="Times New Roman" w:hAnsi="Times New Roman"/>
          <w:bCs/>
          <w:sz w:val="24"/>
          <w:szCs w:val="24"/>
        </w:rPr>
      </w:pPr>
    </w:p>
    <w:sectPr w:rsidR="00DA5816" w:rsidRPr="00A607AB" w:rsidSect="00BA5BBD">
      <w:footerReference w:type="default" r:id="rId18"/>
      <w:pgSz w:w="11906" w:h="16838"/>
      <w:pgMar w:top="1134" w:right="1417" w:bottom="1276" w:left="1417" w:header="708" w:footer="2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E31DE" w14:textId="77777777" w:rsidR="00B22CFF" w:rsidRDefault="00B22CFF" w:rsidP="00260CEB">
      <w:pPr>
        <w:spacing w:after="0" w:line="240" w:lineRule="auto"/>
      </w:pPr>
      <w:r>
        <w:separator/>
      </w:r>
    </w:p>
  </w:endnote>
  <w:endnote w:type="continuationSeparator" w:id="0">
    <w:p w14:paraId="5BD4472F" w14:textId="77777777" w:rsidR="00B22CFF" w:rsidRDefault="00B22CFF" w:rsidP="00260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CD1B4" w14:textId="77777777" w:rsidR="00EF064D" w:rsidRDefault="00EF064D">
    <w:pPr>
      <w:pStyle w:val="Podnoje"/>
      <w:jc w:val="center"/>
    </w:pPr>
    <w:r>
      <w:fldChar w:fldCharType="begin"/>
    </w:r>
    <w:r>
      <w:instrText xml:space="preserve"> PAGE   \* MERGEFORMAT </w:instrText>
    </w:r>
    <w:r>
      <w:fldChar w:fldCharType="separate"/>
    </w:r>
    <w:r>
      <w:rPr>
        <w:noProof/>
      </w:rPr>
      <w:t>27</w:t>
    </w:r>
    <w:r>
      <w:fldChar w:fldCharType="end"/>
    </w:r>
  </w:p>
  <w:p w14:paraId="0DE58EEE" w14:textId="77777777" w:rsidR="00EF064D" w:rsidRDefault="00EF064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E3236" w14:textId="77777777" w:rsidR="00B22CFF" w:rsidRDefault="00B22CFF" w:rsidP="00260CEB">
      <w:pPr>
        <w:spacing w:after="0" w:line="240" w:lineRule="auto"/>
      </w:pPr>
      <w:r>
        <w:separator/>
      </w:r>
    </w:p>
  </w:footnote>
  <w:footnote w:type="continuationSeparator" w:id="0">
    <w:p w14:paraId="6CDA51A3" w14:textId="77777777" w:rsidR="00B22CFF" w:rsidRDefault="00B22CFF" w:rsidP="00260C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E000D"/>
    <w:multiLevelType w:val="hybridMultilevel"/>
    <w:tmpl w:val="433E0C56"/>
    <w:lvl w:ilvl="0" w:tplc="041A0001">
      <w:start w:val="1"/>
      <w:numFmt w:val="bullet"/>
      <w:lvlText w:val=""/>
      <w:lvlJc w:val="left"/>
      <w:pPr>
        <w:ind w:left="592" w:hanging="360"/>
      </w:pPr>
      <w:rPr>
        <w:rFonts w:ascii="Symbol" w:hAnsi="Symbol" w:hint="default"/>
      </w:rPr>
    </w:lvl>
    <w:lvl w:ilvl="1" w:tplc="041A0003" w:tentative="1">
      <w:start w:val="1"/>
      <w:numFmt w:val="bullet"/>
      <w:lvlText w:val="o"/>
      <w:lvlJc w:val="left"/>
      <w:pPr>
        <w:ind w:left="1556" w:hanging="360"/>
      </w:pPr>
      <w:rPr>
        <w:rFonts w:ascii="Courier New" w:hAnsi="Courier New" w:cs="Courier New" w:hint="default"/>
      </w:rPr>
    </w:lvl>
    <w:lvl w:ilvl="2" w:tplc="041A0005" w:tentative="1">
      <w:start w:val="1"/>
      <w:numFmt w:val="bullet"/>
      <w:lvlText w:val=""/>
      <w:lvlJc w:val="left"/>
      <w:pPr>
        <w:ind w:left="2276" w:hanging="360"/>
      </w:pPr>
      <w:rPr>
        <w:rFonts w:ascii="Wingdings" w:hAnsi="Wingdings" w:hint="default"/>
      </w:rPr>
    </w:lvl>
    <w:lvl w:ilvl="3" w:tplc="041A0001" w:tentative="1">
      <w:start w:val="1"/>
      <w:numFmt w:val="bullet"/>
      <w:lvlText w:val=""/>
      <w:lvlJc w:val="left"/>
      <w:pPr>
        <w:ind w:left="2996" w:hanging="360"/>
      </w:pPr>
      <w:rPr>
        <w:rFonts w:ascii="Symbol" w:hAnsi="Symbol" w:hint="default"/>
      </w:rPr>
    </w:lvl>
    <w:lvl w:ilvl="4" w:tplc="041A0003" w:tentative="1">
      <w:start w:val="1"/>
      <w:numFmt w:val="bullet"/>
      <w:lvlText w:val="o"/>
      <w:lvlJc w:val="left"/>
      <w:pPr>
        <w:ind w:left="3716" w:hanging="360"/>
      </w:pPr>
      <w:rPr>
        <w:rFonts w:ascii="Courier New" w:hAnsi="Courier New" w:cs="Courier New" w:hint="default"/>
      </w:rPr>
    </w:lvl>
    <w:lvl w:ilvl="5" w:tplc="041A0005" w:tentative="1">
      <w:start w:val="1"/>
      <w:numFmt w:val="bullet"/>
      <w:lvlText w:val=""/>
      <w:lvlJc w:val="left"/>
      <w:pPr>
        <w:ind w:left="4436" w:hanging="360"/>
      </w:pPr>
      <w:rPr>
        <w:rFonts w:ascii="Wingdings" w:hAnsi="Wingdings" w:hint="default"/>
      </w:rPr>
    </w:lvl>
    <w:lvl w:ilvl="6" w:tplc="041A0001" w:tentative="1">
      <w:start w:val="1"/>
      <w:numFmt w:val="bullet"/>
      <w:lvlText w:val=""/>
      <w:lvlJc w:val="left"/>
      <w:pPr>
        <w:ind w:left="5156" w:hanging="360"/>
      </w:pPr>
      <w:rPr>
        <w:rFonts w:ascii="Symbol" w:hAnsi="Symbol" w:hint="default"/>
      </w:rPr>
    </w:lvl>
    <w:lvl w:ilvl="7" w:tplc="041A0003" w:tentative="1">
      <w:start w:val="1"/>
      <w:numFmt w:val="bullet"/>
      <w:lvlText w:val="o"/>
      <w:lvlJc w:val="left"/>
      <w:pPr>
        <w:ind w:left="5876" w:hanging="360"/>
      </w:pPr>
      <w:rPr>
        <w:rFonts w:ascii="Courier New" w:hAnsi="Courier New" w:cs="Courier New" w:hint="default"/>
      </w:rPr>
    </w:lvl>
    <w:lvl w:ilvl="8" w:tplc="041A0005" w:tentative="1">
      <w:start w:val="1"/>
      <w:numFmt w:val="bullet"/>
      <w:lvlText w:val=""/>
      <w:lvlJc w:val="left"/>
      <w:pPr>
        <w:ind w:left="6596" w:hanging="360"/>
      </w:pPr>
      <w:rPr>
        <w:rFonts w:ascii="Wingdings" w:hAnsi="Wingdings" w:hint="default"/>
      </w:rPr>
    </w:lvl>
  </w:abstractNum>
  <w:abstractNum w:abstractNumId="1" w15:restartNumberingAfterBreak="0">
    <w:nsid w:val="22FB28F7"/>
    <w:multiLevelType w:val="multilevel"/>
    <w:tmpl w:val="0F44091A"/>
    <w:lvl w:ilvl="0">
      <w:start w:val="1"/>
      <w:numFmt w:val="decimal"/>
      <w:lvlText w:val="%1."/>
      <w:lvlJc w:val="left"/>
      <w:pPr>
        <w:ind w:left="720" w:hanging="360"/>
      </w:pPr>
      <w:rPr>
        <w:rFonts w:hint="default"/>
      </w:rPr>
    </w:lvl>
    <w:lvl w:ilvl="1">
      <w:start w:val="1"/>
      <w:numFmt w:val="decimal"/>
      <w:isLgl/>
      <w:lvlText w:val="%1.%2."/>
      <w:lvlJc w:val="left"/>
      <w:pPr>
        <w:ind w:left="1530" w:hanging="450"/>
      </w:pPr>
      <w:rPr>
        <w:rFonts w:eastAsia="Calibri" w:hint="default"/>
        <w:sz w:val="28"/>
      </w:rPr>
    </w:lvl>
    <w:lvl w:ilvl="2">
      <w:start w:val="1"/>
      <w:numFmt w:val="decimal"/>
      <w:isLgl/>
      <w:lvlText w:val="%1.%2.%3."/>
      <w:lvlJc w:val="left"/>
      <w:pPr>
        <w:ind w:left="2520" w:hanging="720"/>
      </w:pPr>
      <w:rPr>
        <w:rFonts w:eastAsia="Calibri" w:hint="default"/>
        <w:sz w:val="28"/>
      </w:rPr>
    </w:lvl>
    <w:lvl w:ilvl="3">
      <w:start w:val="1"/>
      <w:numFmt w:val="decimal"/>
      <w:isLgl/>
      <w:lvlText w:val="%1.%2.%3.%4."/>
      <w:lvlJc w:val="left"/>
      <w:pPr>
        <w:ind w:left="3240" w:hanging="720"/>
      </w:pPr>
      <w:rPr>
        <w:rFonts w:eastAsia="Calibri" w:hint="default"/>
        <w:sz w:val="28"/>
      </w:rPr>
    </w:lvl>
    <w:lvl w:ilvl="4">
      <w:start w:val="1"/>
      <w:numFmt w:val="decimal"/>
      <w:isLgl/>
      <w:lvlText w:val="%1.%2.%3.%4.%5."/>
      <w:lvlJc w:val="left"/>
      <w:pPr>
        <w:ind w:left="4320" w:hanging="1080"/>
      </w:pPr>
      <w:rPr>
        <w:rFonts w:eastAsia="Calibri" w:hint="default"/>
        <w:sz w:val="28"/>
      </w:rPr>
    </w:lvl>
    <w:lvl w:ilvl="5">
      <w:start w:val="1"/>
      <w:numFmt w:val="decimal"/>
      <w:isLgl/>
      <w:lvlText w:val="%1.%2.%3.%4.%5.%6."/>
      <w:lvlJc w:val="left"/>
      <w:pPr>
        <w:ind w:left="5040" w:hanging="1080"/>
      </w:pPr>
      <w:rPr>
        <w:rFonts w:eastAsia="Calibri" w:hint="default"/>
        <w:sz w:val="28"/>
      </w:rPr>
    </w:lvl>
    <w:lvl w:ilvl="6">
      <w:start w:val="1"/>
      <w:numFmt w:val="decimal"/>
      <w:isLgl/>
      <w:lvlText w:val="%1.%2.%3.%4.%5.%6.%7."/>
      <w:lvlJc w:val="left"/>
      <w:pPr>
        <w:ind w:left="6120" w:hanging="1440"/>
      </w:pPr>
      <w:rPr>
        <w:rFonts w:eastAsia="Calibri" w:hint="default"/>
        <w:sz w:val="28"/>
      </w:rPr>
    </w:lvl>
    <w:lvl w:ilvl="7">
      <w:start w:val="1"/>
      <w:numFmt w:val="decimal"/>
      <w:isLgl/>
      <w:lvlText w:val="%1.%2.%3.%4.%5.%6.%7.%8."/>
      <w:lvlJc w:val="left"/>
      <w:pPr>
        <w:ind w:left="6840" w:hanging="1440"/>
      </w:pPr>
      <w:rPr>
        <w:rFonts w:eastAsia="Calibri" w:hint="default"/>
        <w:sz w:val="28"/>
      </w:rPr>
    </w:lvl>
    <w:lvl w:ilvl="8">
      <w:start w:val="1"/>
      <w:numFmt w:val="decimal"/>
      <w:isLgl/>
      <w:lvlText w:val="%1.%2.%3.%4.%5.%6.%7.%8.%9."/>
      <w:lvlJc w:val="left"/>
      <w:pPr>
        <w:ind w:left="7920" w:hanging="1800"/>
      </w:pPr>
      <w:rPr>
        <w:rFonts w:eastAsia="Calibri" w:hint="default"/>
        <w:sz w:val="28"/>
      </w:rPr>
    </w:lvl>
  </w:abstractNum>
  <w:abstractNum w:abstractNumId="2" w15:restartNumberingAfterBreak="0">
    <w:nsid w:val="234B1BFF"/>
    <w:multiLevelType w:val="hybridMultilevel"/>
    <w:tmpl w:val="853858A2"/>
    <w:lvl w:ilvl="0" w:tplc="1C58DBFA">
      <w:start w:val="1"/>
      <w:numFmt w:val="upperRoman"/>
      <w:lvlText w:val="%1."/>
      <w:lvlJc w:val="left"/>
      <w:pPr>
        <w:ind w:left="1080" w:hanging="72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61F1D4B"/>
    <w:multiLevelType w:val="multilevel"/>
    <w:tmpl w:val="11042E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EE452D"/>
    <w:multiLevelType w:val="hybridMultilevel"/>
    <w:tmpl w:val="2882816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C3F7602"/>
    <w:multiLevelType w:val="hybridMultilevel"/>
    <w:tmpl w:val="CCDCD298"/>
    <w:lvl w:ilvl="0" w:tplc="A592602C">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00A0BEC"/>
    <w:multiLevelType w:val="hybridMultilevel"/>
    <w:tmpl w:val="3496EBBC"/>
    <w:lvl w:ilvl="0" w:tplc="27BA5A3C">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5EB0B94"/>
    <w:multiLevelType w:val="hybridMultilevel"/>
    <w:tmpl w:val="F09C1132"/>
    <w:lvl w:ilvl="0" w:tplc="D7EE7826">
      <w:start w:val="1"/>
      <w:numFmt w:val="bullet"/>
      <w:lvlText w:val="-"/>
      <w:lvlJc w:val="left"/>
      <w:pPr>
        <w:ind w:left="1080" w:hanging="360"/>
      </w:pPr>
      <w:rPr>
        <w:rFonts w:ascii="Calibri" w:eastAsia="Calibri" w:hAnsi="Calibri" w:cs="Calibri"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8" w15:restartNumberingAfterBreak="0">
    <w:nsid w:val="4CA7656D"/>
    <w:multiLevelType w:val="hybridMultilevel"/>
    <w:tmpl w:val="0B32BEE2"/>
    <w:lvl w:ilvl="0" w:tplc="FDB22E48">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D311CD0"/>
    <w:multiLevelType w:val="hybridMultilevel"/>
    <w:tmpl w:val="C12654B8"/>
    <w:lvl w:ilvl="0" w:tplc="945AD652">
      <w:start w:val="630"/>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5E8971B3"/>
    <w:multiLevelType w:val="hybridMultilevel"/>
    <w:tmpl w:val="77149A4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FCC577C"/>
    <w:multiLevelType w:val="hybridMultilevel"/>
    <w:tmpl w:val="74404FE6"/>
    <w:lvl w:ilvl="0" w:tplc="ECB2179E">
      <w:start w:val="689"/>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12" w15:restartNumberingAfterBreak="0">
    <w:nsid w:val="649F661D"/>
    <w:multiLevelType w:val="hybridMultilevel"/>
    <w:tmpl w:val="2882816A"/>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46216A2"/>
    <w:multiLevelType w:val="hybridMultilevel"/>
    <w:tmpl w:val="54CEF5F8"/>
    <w:lvl w:ilvl="0" w:tplc="5978E944">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4DD0555"/>
    <w:multiLevelType w:val="hybridMultilevel"/>
    <w:tmpl w:val="EF786C5C"/>
    <w:lvl w:ilvl="0" w:tplc="152ED63A">
      <w:start w:val="22"/>
      <w:numFmt w:val="bullet"/>
      <w:lvlText w:val=""/>
      <w:lvlJc w:val="left"/>
      <w:pPr>
        <w:ind w:left="720" w:hanging="360"/>
      </w:pPr>
      <w:rPr>
        <w:rFonts w:ascii="Symbol" w:eastAsia="Calibri" w:hAnsi="Symbol"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D7A791B"/>
    <w:multiLevelType w:val="hybridMultilevel"/>
    <w:tmpl w:val="AF7CB046"/>
    <w:lvl w:ilvl="0" w:tplc="D7EE7826">
      <w:start w:val="1"/>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1962763749">
    <w:abstractNumId w:val="0"/>
  </w:num>
  <w:num w:numId="2" w16cid:durableId="71004022">
    <w:abstractNumId w:val="10"/>
  </w:num>
  <w:num w:numId="3" w16cid:durableId="585502040">
    <w:abstractNumId w:val="6"/>
  </w:num>
  <w:num w:numId="4" w16cid:durableId="237519976">
    <w:abstractNumId w:val="1"/>
  </w:num>
  <w:num w:numId="5" w16cid:durableId="2059473486">
    <w:abstractNumId w:val="15"/>
  </w:num>
  <w:num w:numId="6" w16cid:durableId="2138721004">
    <w:abstractNumId w:val="7"/>
  </w:num>
  <w:num w:numId="7" w16cid:durableId="913708784">
    <w:abstractNumId w:val="3"/>
  </w:num>
  <w:num w:numId="8" w16cid:durableId="1287352820">
    <w:abstractNumId w:val="8"/>
  </w:num>
  <w:num w:numId="9" w16cid:durableId="908156367">
    <w:abstractNumId w:val="9"/>
  </w:num>
  <w:num w:numId="10" w16cid:durableId="313724945">
    <w:abstractNumId w:val="11"/>
  </w:num>
  <w:num w:numId="11" w16cid:durableId="1993634553">
    <w:abstractNumId w:val="14"/>
  </w:num>
  <w:num w:numId="12" w16cid:durableId="1785928173">
    <w:abstractNumId w:val="5"/>
  </w:num>
  <w:num w:numId="13" w16cid:durableId="175847418">
    <w:abstractNumId w:val="13"/>
  </w:num>
  <w:num w:numId="14" w16cid:durableId="1765304403">
    <w:abstractNumId w:val="12"/>
  </w:num>
  <w:num w:numId="15" w16cid:durableId="417599903">
    <w:abstractNumId w:val="4"/>
  </w:num>
  <w:num w:numId="16" w16cid:durableId="1586452459">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4A"/>
    <w:rsid w:val="000003B8"/>
    <w:rsid w:val="000015ED"/>
    <w:rsid w:val="0000256C"/>
    <w:rsid w:val="0000335E"/>
    <w:rsid w:val="00003C97"/>
    <w:rsid w:val="00004217"/>
    <w:rsid w:val="000046BC"/>
    <w:rsid w:val="00004772"/>
    <w:rsid w:val="00004830"/>
    <w:rsid w:val="0000594D"/>
    <w:rsid w:val="00005F77"/>
    <w:rsid w:val="0000607B"/>
    <w:rsid w:val="00006C49"/>
    <w:rsid w:val="00007085"/>
    <w:rsid w:val="00010CAC"/>
    <w:rsid w:val="00014A56"/>
    <w:rsid w:val="00015A39"/>
    <w:rsid w:val="000166FE"/>
    <w:rsid w:val="00016851"/>
    <w:rsid w:val="00017954"/>
    <w:rsid w:val="0002043F"/>
    <w:rsid w:val="00020CBF"/>
    <w:rsid w:val="00020E8B"/>
    <w:rsid w:val="000211BE"/>
    <w:rsid w:val="000213BA"/>
    <w:rsid w:val="000214FA"/>
    <w:rsid w:val="00022546"/>
    <w:rsid w:val="00022851"/>
    <w:rsid w:val="00022CD8"/>
    <w:rsid w:val="000230FE"/>
    <w:rsid w:val="00023564"/>
    <w:rsid w:val="00023978"/>
    <w:rsid w:val="00023DD2"/>
    <w:rsid w:val="00024194"/>
    <w:rsid w:val="00024528"/>
    <w:rsid w:val="000248D8"/>
    <w:rsid w:val="000249BA"/>
    <w:rsid w:val="00024D22"/>
    <w:rsid w:val="000252AD"/>
    <w:rsid w:val="0002531B"/>
    <w:rsid w:val="0002655F"/>
    <w:rsid w:val="00026679"/>
    <w:rsid w:val="00026954"/>
    <w:rsid w:val="000274EB"/>
    <w:rsid w:val="00027841"/>
    <w:rsid w:val="00027DAD"/>
    <w:rsid w:val="0003017A"/>
    <w:rsid w:val="000305F9"/>
    <w:rsid w:val="00030C0A"/>
    <w:rsid w:val="000310E4"/>
    <w:rsid w:val="000323D5"/>
    <w:rsid w:val="00032BB8"/>
    <w:rsid w:val="00032ECB"/>
    <w:rsid w:val="00033610"/>
    <w:rsid w:val="00033680"/>
    <w:rsid w:val="000343F7"/>
    <w:rsid w:val="00034759"/>
    <w:rsid w:val="00035766"/>
    <w:rsid w:val="00035CF0"/>
    <w:rsid w:val="00036560"/>
    <w:rsid w:val="00036CCE"/>
    <w:rsid w:val="00037350"/>
    <w:rsid w:val="0003736D"/>
    <w:rsid w:val="0003752F"/>
    <w:rsid w:val="000379A3"/>
    <w:rsid w:val="000407D1"/>
    <w:rsid w:val="000408E1"/>
    <w:rsid w:val="00040CB0"/>
    <w:rsid w:val="00040DB9"/>
    <w:rsid w:val="0004249C"/>
    <w:rsid w:val="00042B2F"/>
    <w:rsid w:val="000443A2"/>
    <w:rsid w:val="0004443E"/>
    <w:rsid w:val="00044AAA"/>
    <w:rsid w:val="00045644"/>
    <w:rsid w:val="00045C89"/>
    <w:rsid w:val="00046DD1"/>
    <w:rsid w:val="00047173"/>
    <w:rsid w:val="0004771F"/>
    <w:rsid w:val="0005001B"/>
    <w:rsid w:val="00050381"/>
    <w:rsid w:val="00050916"/>
    <w:rsid w:val="00050976"/>
    <w:rsid w:val="0005125C"/>
    <w:rsid w:val="00052310"/>
    <w:rsid w:val="000523A6"/>
    <w:rsid w:val="0005439E"/>
    <w:rsid w:val="00054FE9"/>
    <w:rsid w:val="00055703"/>
    <w:rsid w:val="00055E03"/>
    <w:rsid w:val="00056129"/>
    <w:rsid w:val="000561C9"/>
    <w:rsid w:val="000562F1"/>
    <w:rsid w:val="000569A0"/>
    <w:rsid w:val="00056C88"/>
    <w:rsid w:val="00056F9C"/>
    <w:rsid w:val="0005711C"/>
    <w:rsid w:val="00057F90"/>
    <w:rsid w:val="00060780"/>
    <w:rsid w:val="00060D89"/>
    <w:rsid w:val="0006115A"/>
    <w:rsid w:val="00061335"/>
    <w:rsid w:val="00061963"/>
    <w:rsid w:val="000639F6"/>
    <w:rsid w:val="00064525"/>
    <w:rsid w:val="0006482B"/>
    <w:rsid w:val="00064DA6"/>
    <w:rsid w:val="00066205"/>
    <w:rsid w:val="00067993"/>
    <w:rsid w:val="00067CFE"/>
    <w:rsid w:val="0007007B"/>
    <w:rsid w:val="00071938"/>
    <w:rsid w:val="00073233"/>
    <w:rsid w:val="000736E5"/>
    <w:rsid w:val="00073F8A"/>
    <w:rsid w:val="000751C6"/>
    <w:rsid w:val="00075389"/>
    <w:rsid w:val="0007547D"/>
    <w:rsid w:val="0007615B"/>
    <w:rsid w:val="00077F3C"/>
    <w:rsid w:val="00082C99"/>
    <w:rsid w:val="00083422"/>
    <w:rsid w:val="00083C07"/>
    <w:rsid w:val="00083E46"/>
    <w:rsid w:val="00084F49"/>
    <w:rsid w:val="00085619"/>
    <w:rsid w:val="000857ED"/>
    <w:rsid w:val="00085998"/>
    <w:rsid w:val="00085FD3"/>
    <w:rsid w:val="0008664C"/>
    <w:rsid w:val="00086AE0"/>
    <w:rsid w:val="00086C77"/>
    <w:rsid w:val="000870CE"/>
    <w:rsid w:val="000875E6"/>
    <w:rsid w:val="00090701"/>
    <w:rsid w:val="00090A96"/>
    <w:rsid w:val="00090ACD"/>
    <w:rsid w:val="00090D59"/>
    <w:rsid w:val="000925C3"/>
    <w:rsid w:val="00092653"/>
    <w:rsid w:val="000929AC"/>
    <w:rsid w:val="000932F7"/>
    <w:rsid w:val="00093F3A"/>
    <w:rsid w:val="000943B8"/>
    <w:rsid w:val="00094896"/>
    <w:rsid w:val="00095208"/>
    <w:rsid w:val="00095364"/>
    <w:rsid w:val="00096AF6"/>
    <w:rsid w:val="000975E6"/>
    <w:rsid w:val="00097716"/>
    <w:rsid w:val="000A02D5"/>
    <w:rsid w:val="000A1728"/>
    <w:rsid w:val="000A26D7"/>
    <w:rsid w:val="000A3023"/>
    <w:rsid w:val="000A39D6"/>
    <w:rsid w:val="000A3A48"/>
    <w:rsid w:val="000A4742"/>
    <w:rsid w:val="000A48A2"/>
    <w:rsid w:val="000A4C07"/>
    <w:rsid w:val="000A4DDA"/>
    <w:rsid w:val="000A583C"/>
    <w:rsid w:val="000A5991"/>
    <w:rsid w:val="000A65F8"/>
    <w:rsid w:val="000A69CD"/>
    <w:rsid w:val="000A71D3"/>
    <w:rsid w:val="000A7679"/>
    <w:rsid w:val="000A7A75"/>
    <w:rsid w:val="000A7F6A"/>
    <w:rsid w:val="000B09C1"/>
    <w:rsid w:val="000B1992"/>
    <w:rsid w:val="000B1AC7"/>
    <w:rsid w:val="000B354D"/>
    <w:rsid w:val="000B3731"/>
    <w:rsid w:val="000B40BB"/>
    <w:rsid w:val="000B41E2"/>
    <w:rsid w:val="000B442D"/>
    <w:rsid w:val="000B47FA"/>
    <w:rsid w:val="000B5A1A"/>
    <w:rsid w:val="000B60DA"/>
    <w:rsid w:val="000B62A6"/>
    <w:rsid w:val="000B6A81"/>
    <w:rsid w:val="000B746B"/>
    <w:rsid w:val="000C06ED"/>
    <w:rsid w:val="000C0E09"/>
    <w:rsid w:val="000C187F"/>
    <w:rsid w:val="000C1949"/>
    <w:rsid w:val="000C1D71"/>
    <w:rsid w:val="000C27CA"/>
    <w:rsid w:val="000C35CA"/>
    <w:rsid w:val="000C3C30"/>
    <w:rsid w:val="000C3DD9"/>
    <w:rsid w:val="000C506E"/>
    <w:rsid w:val="000C54D3"/>
    <w:rsid w:val="000C57E3"/>
    <w:rsid w:val="000C57F0"/>
    <w:rsid w:val="000C642C"/>
    <w:rsid w:val="000C73AB"/>
    <w:rsid w:val="000C7722"/>
    <w:rsid w:val="000C7A61"/>
    <w:rsid w:val="000D1982"/>
    <w:rsid w:val="000D1D28"/>
    <w:rsid w:val="000D1D2B"/>
    <w:rsid w:val="000D2107"/>
    <w:rsid w:val="000D2269"/>
    <w:rsid w:val="000D2E34"/>
    <w:rsid w:val="000D43DE"/>
    <w:rsid w:val="000D4692"/>
    <w:rsid w:val="000D49CC"/>
    <w:rsid w:val="000D5095"/>
    <w:rsid w:val="000D5418"/>
    <w:rsid w:val="000D5D8D"/>
    <w:rsid w:val="000D6D53"/>
    <w:rsid w:val="000D72F2"/>
    <w:rsid w:val="000E094C"/>
    <w:rsid w:val="000E09CC"/>
    <w:rsid w:val="000E19E8"/>
    <w:rsid w:val="000E3973"/>
    <w:rsid w:val="000E3AF4"/>
    <w:rsid w:val="000E3F0B"/>
    <w:rsid w:val="000E46A8"/>
    <w:rsid w:val="000E4713"/>
    <w:rsid w:val="000E5DDA"/>
    <w:rsid w:val="000E61B7"/>
    <w:rsid w:val="000E72A4"/>
    <w:rsid w:val="000F0422"/>
    <w:rsid w:val="000F100F"/>
    <w:rsid w:val="000F119D"/>
    <w:rsid w:val="000F1A1B"/>
    <w:rsid w:val="000F1FD1"/>
    <w:rsid w:val="000F21A5"/>
    <w:rsid w:val="000F2A15"/>
    <w:rsid w:val="000F5C13"/>
    <w:rsid w:val="000F5D2C"/>
    <w:rsid w:val="000F5E95"/>
    <w:rsid w:val="000F6428"/>
    <w:rsid w:val="001006EC"/>
    <w:rsid w:val="001008CC"/>
    <w:rsid w:val="00101B36"/>
    <w:rsid w:val="00102049"/>
    <w:rsid w:val="00102215"/>
    <w:rsid w:val="001023EA"/>
    <w:rsid w:val="00102EDE"/>
    <w:rsid w:val="00103142"/>
    <w:rsid w:val="001038E6"/>
    <w:rsid w:val="00103BBF"/>
    <w:rsid w:val="0010485F"/>
    <w:rsid w:val="00104F0B"/>
    <w:rsid w:val="00105232"/>
    <w:rsid w:val="00105679"/>
    <w:rsid w:val="00105B30"/>
    <w:rsid w:val="00105C85"/>
    <w:rsid w:val="001071A8"/>
    <w:rsid w:val="00107E34"/>
    <w:rsid w:val="00110563"/>
    <w:rsid w:val="001109F9"/>
    <w:rsid w:val="00110AAA"/>
    <w:rsid w:val="00111383"/>
    <w:rsid w:val="001119DE"/>
    <w:rsid w:val="0011317C"/>
    <w:rsid w:val="001143CC"/>
    <w:rsid w:val="00115066"/>
    <w:rsid w:val="0011527D"/>
    <w:rsid w:val="00120F38"/>
    <w:rsid w:val="00121264"/>
    <w:rsid w:val="00121970"/>
    <w:rsid w:val="00122AFB"/>
    <w:rsid w:val="00124604"/>
    <w:rsid w:val="00124F28"/>
    <w:rsid w:val="00125D61"/>
    <w:rsid w:val="00126934"/>
    <w:rsid w:val="0012747F"/>
    <w:rsid w:val="001305F9"/>
    <w:rsid w:val="001311B8"/>
    <w:rsid w:val="00131949"/>
    <w:rsid w:val="00131B83"/>
    <w:rsid w:val="001323D4"/>
    <w:rsid w:val="00132BCE"/>
    <w:rsid w:val="00133588"/>
    <w:rsid w:val="001337B7"/>
    <w:rsid w:val="001357F9"/>
    <w:rsid w:val="0013582B"/>
    <w:rsid w:val="0013589C"/>
    <w:rsid w:val="00136690"/>
    <w:rsid w:val="00136A6B"/>
    <w:rsid w:val="001377CD"/>
    <w:rsid w:val="00137A1C"/>
    <w:rsid w:val="00137C97"/>
    <w:rsid w:val="00140491"/>
    <w:rsid w:val="0014083A"/>
    <w:rsid w:val="00140B41"/>
    <w:rsid w:val="00141D35"/>
    <w:rsid w:val="00141D3E"/>
    <w:rsid w:val="00141FCA"/>
    <w:rsid w:val="0014251D"/>
    <w:rsid w:val="00143943"/>
    <w:rsid w:val="00143DEB"/>
    <w:rsid w:val="00143F67"/>
    <w:rsid w:val="00144545"/>
    <w:rsid w:val="0014463C"/>
    <w:rsid w:val="0014509C"/>
    <w:rsid w:val="00145799"/>
    <w:rsid w:val="00145AEE"/>
    <w:rsid w:val="00146D02"/>
    <w:rsid w:val="00147739"/>
    <w:rsid w:val="001478C2"/>
    <w:rsid w:val="00150938"/>
    <w:rsid w:val="00150FFA"/>
    <w:rsid w:val="00151F7A"/>
    <w:rsid w:val="00152012"/>
    <w:rsid w:val="0015261B"/>
    <w:rsid w:val="001535F2"/>
    <w:rsid w:val="001543F9"/>
    <w:rsid w:val="00154734"/>
    <w:rsid w:val="00154A6F"/>
    <w:rsid w:val="00155CBB"/>
    <w:rsid w:val="00155DE1"/>
    <w:rsid w:val="0015608B"/>
    <w:rsid w:val="00156182"/>
    <w:rsid w:val="0015672B"/>
    <w:rsid w:val="0015683D"/>
    <w:rsid w:val="001570EF"/>
    <w:rsid w:val="00160090"/>
    <w:rsid w:val="001603F8"/>
    <w:rsid w:val="001606B6"/>
    <w:rsid w:val="00160EA7"/>
    <w:rsid w:val="00161351"/>
    <w:rsid w:val="001617CD"/>
    <w:rsid w:val="00161D0C"/>
    <w:rsid w:val="00162A24"/>
    <w:rsid w:val="001632F4"/>
    <w:rsid w:val="00163455"/>
    <w:rsid w:val="0016444C"/>
    <w:rsid w:val="0016481D"/>
    <w:rsid w:val="00164A6F"/>
    <w:rsid w:val="00164DD5"/>
    <w:rsid w:val="0016541D"/>
    <w:rsid w:val="00165976"/>
    <w:rsid w:val="001669D7"/>
    <w:rsid w:val="00166E66"/>
    <w:rsid w:val="001670E9"/>
    <w:rsid w:val="001705A1"/>
    <w:rsid w:val="001713A7"/>
    <w:rsid w:val="00171AC1"/>
    <w:rsid w:val="00171F40"/>
    <w:rsid w:val="00173521"/>
    <w:rsid w:val="00174605"/>
    <w:rsid w:val="00174608"/>
    <w:rsid w:val="0017601F"/>
    <w:rsid w:val="0017619D"/>
    <w:rsid w:val="00176231"/>
    <w:rsid w:val="001763F3"/>
    <w:rsid w:val="001764DC"/>
    <w:rsid w:val="00176F02"/>
    <w:rsid w:val="00177027"/>
    <w:rsid w:val="00177E04"/>
    <w:rsid w:val="00177EC7"/>
    <w:rsid w:val="00177F48"/>
    <w:rsid w:val="00180C98"/>
    <w:rsid w:val="001828C2"/>
    <w:rsid w:val="00182CCC"/>
    <w:rsid w:val="001836F3"/>
    <w:rsid w:val="00183C01"/>
    <w:rsid w:val="001844B9"/>
    <w:rsid w:val="00184582"/>
    <w:rsid w:val="00184EF6"/>
    <w:rsid w:val="00185419"/>
    <w:rsid w:val="00185FF9"/>
    <w:rsid w:val="00186A31"/>
    <w:rsid w:val="00186AF6"/>
    <w:rsid w:val="00187521"/>
    <w:rsid w:val="00187885"/>
    <w:rsid w:val="00187F54"/>
    <w:rsid w:val="00190DCF"/>
    <w:rsid w:val="00190DED"/>
    <w:rsid w:val="00191D62"/>
    <w:rsid w:val="00193D25"/>
    <w:rsid w:val="001944F6"/>
    <w:rsid w:val="00195338"/>
    <w:rsid w:val="00196686"/>
    <w:rsid w:val="00196DE7"/>
    <w:rsid w:val="001A02FB"/>
    <w:rsid w:val="001A0686"/>
    <w:rsid w:val="001A08FE"/>
    <w:rsid w:val="001A0FA6"/>
    <w:rsid w:val="001A1008"/>
    <w:rsid w:val="001A1451"/>
    <w:rsid w:val="001A2E22"/>
    <w:rsid w:val="001A3AAC"/>
    <w:rsid w:val="001A3FD6"/>
    <w:rsid w:val="001A5288"/>
    <w:rsid w:val="001A5359"/>
    <w:rsid w:val="001A5577"/>
    <w:rsid w:val="001A72BC"/>
    <w:rsid w:val="001A7E4D"/>
    <w:rsid w:val="001B027F"/>
    <w:rsid w:val="001B03A8"/>
    <w:rsid w:val="001B044A"/>
    <w:rsid w:val="001B0935"/>
    <w:rsid w:val="001B195F"/>
    <w:rsid w:val="001B2835"/>
    <w:rsid w:val="001B2B10"/>
    <w:rsid w:val="001B3555"/>
    <w:rsid w:val="001B3829"/>
    <w:rsid w:val="001B3E11"/>
    <w:rsid w:val="001B3F78"/>
    <w:rsid w:val="001B3FDB"/>
    <w:rsid w:val="001B589A"/>
    <w:rsid w:val="001B613F"/>
    <w:rsid w:val="001B6A7F"/>
    <w:rsid w:val="001B7910"/>
    <w:rsid w:val="001B7AF4"/>
    <w:rsid w:val="001B7D77"/>
    <w:rsid w:val="001C06A1"/>
    <w:rsid w:val="001C0F45"/>
    <w:rsid w:val="001C2C81"/>
    <w:rsid w:val="001C3A5C"/>
    <w:rsid w:val="001C3AEC"/>
    <w:rsid w:val="001C4373"/>
    <w:rsid w:val="001C4B55"/>
    <w:rsid w:val="001C4CA2"/>
    <w:rsid w:val="001C53D0"/>
    <w:rsid w:val="001C58DD"/>
    <w:rsid w:val="001C5F82"/>
    <w:rsid w:val="001C60D7"/>
    <w:rsid w:val="001C64FA"/>
    <w:rsid w:val="001C689C"/>
    <w:rsid w:val="001C6FC2"/>
    <w:rsid w:val="001D086E"/>
    <w:rsid w:val="001D101E"/>
    <w:rsid w:val="001D1449"/>
    <w:rsid w:val="001D2298"/>
    <w:rsid w:val="001D4325"/>
    <w:rsid w:val="001D5341"/>
    <w:rsid w:val="001D53E4"/>
    <w:rsid w:val="001D59B7"/>
    <w:rsid w:val="001D69D8"/>
    <w:rsid w:val="001D6FBB"/>
    <w:rsid w:val="001D726D"/>
    <w:rsid w:val="001D7275"/>
    <w:rsid w:val="001D7B0A"/>
    <w:rsid w:val="001D7CF9"/>
    <w:rsid w:val="001E1638"/>
    <w:rsid w:val="001E1D09"/>
    <w:rsid w:val="001E224E"/>
    <w:rsid w:val="001E2ED4"/>
    <w:rsid w:val="001E301A"/>
    <w:rsid w:val="001E3924"/>
    <w:rsid w:val="001E3A15"/>
    <w:rsid w:val="001E4F15"/>
    <w:rsid w:val="001E547E"/>
    <w:rsid w:val="001E57B6"/>
    <w:rsid w:val="001E6C98"/>
    <w:rsid w:val="001E6FB7"/>
    <w:rsid w:val="001E7361"/>
    <w:rsid w:val="001E756E"/>
    <w:rsid w:val="001E764D"/>
    <w:rsid w:val="001E7BD9"/>
    <w:rsid w:val="001F06EA"/>
    <w:rsid w:val="001F0EEA"/>
    <w:rsid w:val="001F1C55"/>
    <w:rsid w:val="001F40E2"/>
    <w:rsid w:val="001F4309"/>
    <w:rsid w:val="001F5BF8"/>
    <w:rsid w:val="001F60FB"/>
    <w:rsid w:val="001F653A"/>
    <w:rsid w:val="001F6E7C"/>
    <w:rsid w:val="001F76BD"/>
    <w:rsid w:val="00200615"/>
    <w:rsid w:val="00200B65"/>
    <w:rsid w:val="002011C8"/>
    <w:rsid w:val="002015CA"/>
    <w:rsid w:val="00201DBA"/>
    <w:rsid w:val="00202971"/>
    <w:rsid w:val="002029B0"/>
    <w:rsid w:val="002029E3"/>
    <w:rsid w:val="00204990"/>
    <w:rsid w:val="00204C0C"/>
    <w:rsid w:val="00205CFA"/>
    <w:rsid w:val="00206D9A"/>
    <w:rsid w:val="00207408"/>
    <w:rsid w:val="002077B0"/>
    <w:rsid w:val="00207D3E"/>
    <w:rsid w:val="002101B3"/>
    <w:rsid w:val="002103D4"/>
    <w:rsid w:val="00210793"/>
    <w:rsid w:val="00210AD6"/>
    <w:rsid w:val="00211BB2"/>
    <w:rsid w:val="00211E76"/>
    <w:rsid w:val="0021273A"/>
    <w:rsid w:val="00212896"/>
    <w:rsid w:val="00212C90"/>
    <w:rsid w:val="00212E14"/>
    <w:rsid w:val="002135F6"/>
    <w:rsid w:val="00213850"/>
    <w:rsid w:val="00213D4E"/>
    <w:rsid w:val="002147CF"/>
    <w:rsid w:val="00214A87"/>
    <w:rsid w:val="00214C78"/>
    <w:rsid w:val="0021503E"/>
    <w:rsid w:val="00215486"/>
    <w:rsid w:val="00215877"/>
    <w:rsid w:val="0021681A"/>
    <w:rsid w:val="002172F7"/>
    <w:rsid w:val="002174ED"/>
    <w:rsid w:val="00220649"/>
    <w:rsid w:val="002208F6"/>
    <w:rsid w:val="00220D9D"/>
    <w:rsid w:val="00220EAC"/>
    <w:rsid w:val="002217FF"/>
    <w:rsid w:val="00221956"/>
    <w:rsid w:val="0022209F"/>
    <w:rsid w:val="002221CC"/>
    <w:rsid w:val="0022241B"/>
    <w:rsid w:val="002224D9"/>
    <w:rsid w:val="002228D0"/>
    <w:rsid w:val="00222BEA"/>
    <w:rsid w:val="00223223"/>
    <w:rsid w:val="0022388C"/>
    <w:rsid w:val="002246E3"/>
    <w:rsid w:val="0022470F"/>
    <w:rsid w:val="00224A53"/>
    <w:rsid w:val="00225AD4"/>
    <w:rsid w:val="00225BBB"/>
    <w:rsid w:val="00226551"/>
    <w:rsid w:val="002273C0"/>
    <w:rsid w:val="002274D3"/>
    <w:rsid w:val="00227E85"/>
    <w:rsid w:val="00230038"/>
    <w:rsid w:val="00230077"/>
    <w:rsid w:val="00230589"/>
    <w:rsid w:val="0023060B"/>
    <w:rsid w:val="0023076A"/>
    <w:rsid w:val="002309DB"/>
    <w:rsid w:val="00230C0B"/>
    <w:rsid w:val="002314B4"/>
    <w:rsid w:val="00231C07"/>
    <w:rsid w:val="002328DA"/>
    <w:rsid w:val="00232E36"/>
    <w:rsid w:val="002333CC"/>
    <w:rsid w:val="002334A7"/>
    <w:rsid w:val="0023365E"/>
    <w:rsid w:val="0023458E"/>
    <w:rsid w:val="00234C6A"/>
    <w:rsid w:val="00234C71"/>
    <w:rsid w:val="002350C9"/>
    <w:rsid w:val="00235D74"/>
    <w:rsid w:val="00236010"/>
    <w:rsid w:val="0023688B"/>
    <w:rsid w:val="0023688F"/>
    <w:rsid w:val="00236ADD"/>
    <w:rsid w:val="00237AFB"/>
    <w:rsid w:val="00237B64"/>
    <w:rsid w:val="002405F4"/>
    <w:rsid w:val="0024136B"/>
    <w:rsid w:val="00241A82"/>
    <w:rsid w:val="002422EE"/>
    <w:rsid w:val="002424A3"/>
    <w:rsid w:val="00242DB3"/>
    <w:rsid w:val="00243F8D"/>
    <w:rsid w:val="00244053"/>
    <w:rsid w:val="0024405C"/>
    <w:rsid w:val="00245336"/>
    <w:rsid w:val="00245A2E"/>
    <w:rsid w:val="00245BC2"/>
    <w:rsid w:val="00246141"/>
    <w:rsid w:val="002465D2"/>
    <w:rsid w:val="00246C75"/>
    <w:rsid w:val="00246DD7"/>
    <w:rsid w:val="00246E2A"/>
    <w:rsid w:val="002504EE"/>
    <w:rsid w:val="00250646"/>
    <w:rsid w:val="00250B1C"/>
    <w:rsid w:val="00250EAF"/>
    <w:rsid w:val="00251FB7"/>
    <w:rsid w:val="0025272A"/>
    <w:rsid w:val="00253209"/>
    <w:rsid w:val="00253C05"/>
    <w:rsid w:val="002541D2"/>
    <w:rsid w:val="0025444B"/>
    <w:rsid w:val="00254A59"/>
    <w:rsid w:val="002552AB"/>
    <w:rsid w:val="00256265"/>
    <w:rsid w:val="00256E52"/>
    <w:rsid w:val="00260CEB"/>
    <w:rsid w:val="00261D1B"/>
    <w:rsid w:val="00261E3B"/>
    <w:rsid w:val="00261F5C"/>
    <w:rsid w:val="0026244C"/>
    <w:rsid w:val="002628C2"/>
    <w:rsid w:val="002628F4"/>
    <w:rsid w:val="00262F3A"/>
    <w:rsid w:val="002631C1"/>
    <w:rsid w:val="00265312"/>
    <w:rsid w:val="00265767"/>
    <w:rsid w:val="00265ACC"/>
    <w:rsid w:val="00266080"/>
    <w:rsid w:val="00266E97"/>
    <w:rsid w:val="00273724"/>
    <w:rsid w:val="0027508F"/>
    <w:rsid w:val="00276428"/>
    <w:rsid w:val="00276982"/>
    <w:rsid w:val="00276E35"/>
    <w:rsid w:val="00277196"/>
    <w:rsid w:val="002773AC"/>
    <w:rsid w:val="00277409"/>
    <w:rsid w:val="0027774A"/>
    <w:rsid w:val="00277865"/>
    <w:rsid w:val="00277C7E"/>
    <w:rsid w:val="00277E32"/>
    <w:rsid w:val="002802B9"/>
    <w:rsid w:val="00280A08"/>
    <w:rsid w:val="00280F7B"/>
    <w:rsid w:val="00281FA9"/>
    <w:rsid w:val="002820F0"/>
    <w:rsid w:val="00282180"/>
    <w:rsid w:val="002825A5"/>
    <w:rsid w:val="002832E8"/>
    <w:rsid w:val="00283DA1"/>
    <w:rsid w:val="00285959"/>
    <w:rsid w:val="00286050"/>
    <w:rsid w:val="00286109"/>
    <w:rsid w:val="00286982"/>
    <w:rsid w:val="00287C37"/>
    <w:rsid w:val="00287D18"/>
    <w:rsid w:val="00290A66"/>
    <w:rsid w:val="00290C79"/>
    <w:rsid w:val="002932F2"/>
    <w:rsid w:val="002933CD"/>
    <w:rsid w:val="00293722"/>
    <w:rsid w:val="0029523E"/>
    <w:rsid w:val="00295423"/>
    <w:rsid w:val="002964FC"/>
    <w:rsid w:val="0029797B"/>
    <w:rsid w:val="002A005B"/>
    <w:rsid w:val="002A044A"/>
    <w:rsid w:val="002A0DEF"/>
    <w:rsid w:val="002A1F02"/>
    <w:rsid w:val="002A2C88"/>
    <w:rsid w:val="002A34B3"/>
    <w:rsid w:val="002A3699"/>
    <w:rsid w:val="002A5743"/>
    <w:rsid w:val="002A5AF3"/>
    <w:rsid w:val="002A6DBA"/>
    <w:rsid w:val="002A7670"/>
    <w:rsid w:val="002A7E24"/>
    <w:rsid w:val="002B0467"/>
    <w:rsid w:val="002B12DA"/>
    <w:rsid w:val="002B22DF"/>
    <w:rsid w:val="002B2418"/>
    <w:rsid w:val="002B2D6F"/>
    <w:rsid w:val="002B3DEF"/>
    <w:rsid w:val="002B3E0E"/>
    <w:rsid w:val="002B4267"/>
    <w:rsid w:val="002B6052"/>
    <w:rsid w:val="002B619D"/>
    <w:rsid w:val="002B6A08"/>
    <w:rsid w:val="002B792E"/>
    <w:rsid w:val="002B7B4A"/>
    <w:rsid w:val="002B7CB4"/>
    <w:rsid w:val="002B7E05"/>
    <w:rsid w:val="002C09F8"/>
    <w:rsid w:val="002C2F11"/>
    <w:rsid w:val="002C304F"/>
    <w:rsid w:val="002C36EC"/>
    <w:rsid w:val="002C3C2C"/>
    <w:rsid w:val="002C3E26"/>
    <w:rsid w:val="002C3EB3"/>
    <w:rsid w:val="002C5210"/>
    <w:rsid w:val="002C541A"/>
    <w:rsid w:val="002C54A8"/>
    <w:rsid w:val="002C6268"/>
    <w:rsid w:val="002C63B5"/>
    <w:rsid w:val="002C653F"/>
    <w:rsid w:val="002C6E8A"/>
    <w:rsid w:val="002C71A4"/>
    <w:rsid w:val="002C7E47"/>
    <w:rsid w:val="002C7FAE"/>
    <w:rsid w:val="002D049C"/>
    <w:rsid w:val="002D1010"/>
    <w:rsid w:val="002D18F7"/>
    <w:rsid w:val="002D1AD2"/>
    <w:rsid w:val="002D1BFA"/>
    <w:rsid w:val="002D20B9"/>
    <w:rsid w:val="002D2469"/>
    <w:rsid w:val="002D24A6"/>
    <w:rsid w:val="002D271F"/>
    <w:rsid w:val="002D2F82"/>
    <w:rsid w:val="002D33CE"/>
    <w:rsid w:val="002D450B"/>
    <w:rsid w:val="002D51C9"/>
    <w:rsid w:val="002D5366"/>
    <w:rsid w:val="002D57B4"/>
    <w:rsid w:val="002D59C2"/>
    <w:rsid w:val="002D5CFC"/>
    <w:rsid w:val="002D5D6C"/>
    <w:rsid w:val="002D6130"/>
    <w:rsid w:val="002D655B"/>
    <w:rsid w:val="002D6D66"/>
    <w:rsid w:val="002D7572"/>
    <w:rsid w:val="002D7D7A"/>
    <w:rsid w:val="002E00BE"/>
    <w:rsid w:val="002E03D7"/>
    <w:rsid w:val="002E163E"/>
    <w:rsid w:val="002E2447"/>
    <w:rsid w:val="002E307D"/>
    <w:rsid w:val="002E36D2"/>
    <w:rsid w:val="002E3A54"/>
    <w:rsid w:val="002E3CD9"/>
    <w:rsid w:val="002E3D43"/>
    <w:rsid w:val="002E4583"/>
    <w:rsid w:val="002E46C3"/>
    <w:rsid w:val="002E63DC"/>
    <w:rsid w:val="002E68C1"/>
    <w:rsid w:val="002E6B19"/>
    <w:rsid w:val="002E6CFB"/>
    <w:rsid w:val="002F0039"/>
    <w:rsid w:val="002F05B2"/>
    <w:rsid w:val="002F0725"/>
    <w:rsid w:val="002F0770"/>
    <w:rsid w:val="002F0EDB"/>
    <w:rsid w:val="002F2B58"/>
    <w:rsid w:val="002F2D5B"/>
    <w:rsid w:val="002F2E03"/>
    <w:rsid w:val="002F5675"/>
    <w:rsid w:val="002F6C46"/>
    <w:rsid w:val="002F7C2B"/>
    <w:rsid w:val="002F7CF5"/>
    <w:rsid w:val="00300BE7"/>
    <w:rsid w:val="00300E4F"/>
    <w:rsid w:val="00300FE1"/>
    <w:rsid w:val="003010C8"/>
    <w:rsid w:val="0030131F"/>
    <w:rsid w:val="00301324"/>
    <w:rsid w:val="00302799"/>
    <w:rsid w:val="00302A34"/>
    <w:rsid w:val="00302CF0"/>
    <w:rsid w:val="00302E43"/>
    <w:rsid w:val="003038D1"/>
    <w:rsid w:val="00303FB8"/>
    <w:rsid w:val="00304172"/>
    <w:rsid w:val="00304EE0"/>
    <w:rsid w:val="00305317"/>
    <w:rsid w:val="00305377"/>
    <w:rsid w:val="003056F2"/>
    <w:rsid w:val="00306BB6"/>
    <w:rsid w:val="00306C0B"/>
    <w:rsid w:val="00307230"/>
    <w:rsid w:val="003078C2"/>
    <w:rsid w:val="003102BF"/>
    <w:rsid w:val="00310839"/>
    <w:rsid w:val="003109F2"/>
    <w:rsid w:val="00310AF0"/>
    <w:rsid w:val="00310E24"/>
    <w:rsid w:val="00311194"/>
    <w:rsid w:val="00311372"/>
    <w:rsid w:val="0031176B"/>
    <w:rsid w:val="003119C5"/>
    <w:rsid w:val="00311C40"/>
    <w:rsid w:val="00311D66"/>
    <w:rsid w:val="00312158"/>
    <w:rsid w:val="0031241A"/>
    <w:rsid w:val="00312B41"/>
    <w:rsid w:val="0031371F"/>
    <w:rsid w:val="00313A3C"/>
    <w:rsid w:val="00314011"/>
    <w:rsid w:val="00314F2B"/>
    <w:rsid w:val="00315504"/>
    <w:rsid w:val="00315BC4"/>
    <w:rsid w:val="003164E8"/>
    <w:rsid w:val="00316EC8"/>
    <w:rsid w:val="00317562"/>
    <w:rsid w:val="00317662"/>
    <w:rsid w:val="0031775D"/>
    <w:rsid w:val="00320098"/>
    <w:rsid w:val="00321530"/>
    <w:rsid w:val="003222AC"/>
    <w:rsid w:val="00322548"/>
    <w:rsid w:val="00322727"/>
    <w:rsid w:val="003230C7"/>
    <w:rsid w:val="00323FD3"/>
    <w:rsid w:val="00324878"/>
    <w:rsid w:val="003258D9"/>
    <w:rsid w:val="00325993"/>
    <w:rsid w:val="00326765"/>
    <w:rsid w:val="00326971"/>
    <w:rsid w:val="00326B8F"/>
    <w:rsid w:val="00326CF8"/>
    <w:rsid w:val="00327180"/>
    <w:rsid w:val="0032751F"/>
    <w:rsid w:val="003302E4"/>
    <w:rsid w:val="003316C7"/>
    <w:rsid w:val="003323A4"/>
    <w:rsid w:val="003326DC"/>
    <w:rsid w:val="00332B2F"/>
    <w:rsid w:val="00333AC9"/>
    <w:rsid w:val="0033403F"/>
    <w:rsid w:val="0033411D"/>
    <w:rsid w:val="003344FC"/>
    <w:rsid w:val="0033566E"/>
    <w:rsid w:val="00335724"/>
    <w:rsid w:val="0033792F"/>
    <w:rsid w:val="00340CE2"/>
    <w:rsid w:val="00340DDA"/>
    <w:rsid w:val="0034144C"/>
    <w:rsid w:val="00341D59"/>
    <w:rsid w:val="0034254E"/>
    <w:rsid w:val="00342ACC"/>
    <w:rsid w:val="00342E07"/>
    <w:rsid w:val="0034407A"/>
    <w:rsid w:val="00344B21"/>
    <w:rsid w:val="00344B82"/>
    <w:rsid w:val="003451F6"/>
    <w:rsid w:val="00345CB3"/>
    <w:rsid w:val="003463B9"/>
    <w:rsid w:val="003509D2"/>
    <w:rsid w:val="00350D72"/>
    <w:rsid w:val="003516E1"/>
    <w:rsid w:val="0035247C"/>
    <w:rsid w:val="003525AB"/>
    <w:rsid w:val="00352C6D"/>
    <w:rsid w:val="003535E0"/>
    <w:rsid w:val="003538FB"/>
    <w:rsid w:val="003539B5"/>
    <w:rsid w:val="00353B64"/>
    <w:rsid w:val="00353F61"/>
    <w:rsid w:val="003547DB"/>
    <w:rsid w:val="00354CCE"/>
    <w:rsid w:val="00355AFE"/>
    <w:rsid w:val="00356584"/>
    <w:rsid w:val="00357A7D"/>
    <w:rsid w:val="003607D0"/>
    <w:rsid w:val="00361BAD"/>
    <w:rsid w:val="00361BEC"/>
    <w:rsid w:val="00362828"/>
    <w:rsid w:val="003628A5"/>
    <w:rsid w:val="00363209"/>
    <w:rsid w:val="0036404A"/>
    <w:rsid w:val="0036495A"/>
    <w:rsid w:val="00365D43"/>
    <w:rsid w:val="003668BA"/>
    <w:rsid w:val="0036698B"/>
    <w:rsid w:val="00366CBF"/>
    <w:rsid w:val="00366CFA"/>
    <w:rsid w:val="00366F13"/>
    <w:rsid w:val="00366F99"/>
    <w:rsid w:val="003677BC"/>
    <w:rsid w:val="00367EE2"/>
    <w:rsid w:val="00371EBC"/>
    <w:rsid w:val="00372C26"/>
    <w:rsid w:val="00372C6F"/>
    <w:rsid w:val="00372F5D"/>
    <w:rsid w:val="00373AC1"/>
    <w:rsid w:val="0037421A"/>
    <w:rsid w:val="003742EE"/>
    <w:rsid w:val="0037493D"/>
    <w:rsid w:val="00374A53"/>
    <w:rsid w:val="00375D9D"/>
    <w:rsid w:val="00376A6C"/>
    <w:rsid w:val="0037726D"/>
    <w:rsid w:val="003776E4"/>
    <w:rsid w:val="003777A6"/>
    <w:rsid w:val="00377DA1"/>
    <w:rsid w:val="00380A29"/>
    <w:rsid w:val="00380EA4"/>
    <w:rsid w:val="0038160B"/>
    <w:rsid w:val="00382C25"/>
    <w:rsid w:val="00383870"/>
    <w:rsid w:val="003843C9"/>
    <w:rsid w:val="00384841"/>
    <w:rsid w:val="003850F0"/>
    <w:rsid w:val="003858D6"/>
    <w:rsid w:val="0038593D"/>
    <w:rsid w:val="00385CD3"/>
    <w:rsid w:val="00385F8B"/>
    <w:rsid w:val="00386656"/>
    <w:rsid w:val="00391B6B"/>
    <w:rsid w:val="00391DBF"/>
    <w:rsid w:val="00391FC2"/>
    <w:rsid w:val="00392503"/>
    <w:rsid w:val="00393115"/>
    <w:rsid w:val="003931AA"/>
    <w:rsid w:val="003942B4"/>
    <w:rsid w:val="0039436B"/>
    <w:rsid w:val="00394B5A"/>
    <w:rsid w:val="00395736"/>
    <w:rsid w:val="00395930"/>
    <w:rsid w:val="00395F99"/>
    <w:rsid w:val="00396128"/>
    <w:rsid w:val="00396305"/>
    <w:rsid w:val="003A0EDD"/>
    <w:rsid w:val="003A2320"/>
    <w:rsid w:val="003A28BE"/>
    <w:rsid w:val="003A3290"/>
    <w:rsid w:val="003A34F0"/>
    <w:rsid w:val="003A3753"/>
    <w:rsid w:val="003A457C"/>
    <w:rsid w:val="003A464D"/>
    <w:rsid w:val="003A471C"/>
    <w:rsid w:val="003A5152"/>
    <w:rsid w:val="003A570D"/>
    <w:rsid w:val="003A782F"/>
    <w:rsid w:val="003A7872"/>
    <w:rsid w:val="003B0885"/>
    <w:rsid w:val="003B1608"/>
    <w:rsid w:val="003B18DE"/>
    <w:rsid w:val="003B1EF7"/>
    <w:rsid w:val="003B25EC"/>
    <w:rsid w:val="003B2A87"/>
    <w:rsid w:val="003B38D6"/>
    <w:rsid w:val="003B38F7"/>
    <w:rsid w:val="003B52F8"/>
    <w:rsid w:val="003B6885"/>
    <w:rsid w:val="003B6A69"/>
    <w:rsid w:val="003B75A8"/>
    <w:rsid w:val="003B77A9"/>
    <w:rsid w:val="003C00BC"/>
    <w:rsid w:val="003C0146"/>
    <w:rsid w:val="003C19A2"/>
    <w:rsid w:val="003C1AB5"/>
    <w:rsid w:val="003C2202"/>
    <w:rsid w:val="003C2BC6"/>
    <w:rsid w:val="003C3292"/>
    <w:rsid w:val="003C4CFB"/>
    <w:rsid w:val="003C5163"/>
    <w:rsid w:val="003C572F"/>
    <w:rsid w:val="003C6309"/>
    <w:rsid w:val="003C6C3C"/>
    <w:rsid w:val="003C712A"/>
    <w:rsid w:val="003C7CC4"/>
    <w:rsid w:val="003D0192"/>
    <w:rsid w:val="003D01FE"/>
    <w:rsid w:val="003D0C77"/>
    <w:rsid w:val="003D1510"/>
    <w:rsid w:val="003D263E"/>
    <w:rsid w:val="003D44EC"/>
    <w:rsid w:val="003D564B"/>
    <w:rsid w:val="003D5844"/>
    <w:rsid w:val="003D69FE"/>
    <w:rsid w:val="003E03F7"/>
    <w:rsid w:val="003E070C"/>
    <w:rsid w:val="003E0FFB"/>
    <w:rsid w:val="003E1089"/>
    <w:rsid w:val="003E130D"/>
    <w:rsid w:val="003E286F"/>
    <w:rsid w:val="003E2E07"/>
    <w:rsid w:val="003E30B3"/>
    <w:rsid w:val="003E3174"/>
    <w:rsid w:val="003E32A1"/>
    <w:rsid w:val="003E4C26"/>
    <w:rsid w:val="003E53B4"/>
    <w:rsid w:val="003E5867"/>
    <w:rsid w:val="003E696B"/>
    <w:rsid w:val="003E70ED"/>
    <w:rsid w:val="003E737A"/>
    <w:rsid w:val="003F14F4"/>
    <w:rsid w:val="003F1704"/>
    <w:rsid w:val="003F2FD0"/>
    <w:rsid w:val="003F31D7"/>
    <w:rsid w:val="003F3422"/>
    <w:rsid w:val="003F4864"/>
    <w:rsid w:val="003F4998"/>
    <w:rsid w:val="003F4AA1"/>
    <w:rsid w:val="003F50BA"/>
    <w:rsid w:val="003F6691"/>
    <w:rsid w:val="003F6C9B"/>
    <w:rsid w:val="003F72BC"/>
    <w:rsid w:val="003F7504"/>
    <w:rsid w:val="003F7B88"/>
    <w:rsid w:val="00400E24"/>
    <w:rsid w:val="00400E3A"/>
    <w:rsid w:val="00401E22"/>
    <w:rsid w:val="004022B3"/>
    <w:rsid w:val="00402C06"/>
    <w:rsid w:val="00402F5E"/>
    <w:rsid w:val="00403627"/>
    <w:rsid w:val="00403FF4"/>
    <w:rsid w:val="00405C02"/>
    <w:rsid w:val="004064EA"/>
    <w:rsid w:val="004075EB"/>
    <w:rsid w:val="004076F5"/>
    <w:rsid w:val="004078E8"/>
    <w:rsid w:val="00407FA6"/>
    <w:rsid w:val="0041018F"/>
    <w:rsid w:val="00411691"/>
    <w:rsid w:val="0041293C"/>
    <w:rsid w:val="00412BFB"/>
    <w:rsid w:val="00413F53"/>
    <w:rsid w:val="0041501A"/>
    <w:rsid w:val="00415432"/>
    <w:rsid w:val="004162EF"/>
    <w:rsid w:val="00420A43"/>
    <w:rsid w:val="00422453"/>
    <w:rsid w:val="00422AAD"/>
    <w:rsid w:val="00422E5C"/>
    <w:rsid w:val="00423967"/>
    <w:rsid w:val="00424A82"/>
    <w:rsid w:val="00425B3F"/>
    <w:rsid w:val="00426B50"/>
    <w:rsid w:val="004271B8"/>
    <w:rsid w:val="00427BD2"/>
    <w:rsid w:val="00427F51"/>
    <w:rsid w:val="00430B19"/>
    <w:rsid w:val="00431872"/>
    <w:rsid w:val="00431E05"/>
    <w:rsid w:val="004324D0"/>
    <w:rsid w:val="00432B9E"/>
    <w:rsid w:val="00432DAE"/>
    <w:rsid w:val="00433F58"/>
    <w:rsid w:val="0043530B"/>
    <w:rsid w:val="004369EB"/>
    <w:rsid w:val="004374FC"/>
    <w:rsid w:val="0044025B"/>
    <w:rsid w:val="00440860"/>
    <w:rsid w:val="00440EBC"/>
    <w:rsid w:val="00442875"/>
    <w:rsid w:val="00442DEE"/>
    <w:rsid w:val="00442F1F"/>
    <w:rsid w:val="00443B5E"/>
    <w:rsid w:val="00443D1B"/>
    <w:rsid w:val="00444569"/>
    <w:rsid w:val="00444D7E"/>
    <w:rsid w:val="00445506"/>
    <w:rsid w:val="00446BC7"/>
    <w:rsid w:val="00446C8E"/>
    <w:rsid w:val="00447530"/>
    <w:rsid w:val="00447B17"/>
    <w:rsid w:val="00447F7E"/>
    <w:rsid w:val="0045067D"/>
    <w:rsid w:val="00451137"/>
    <w:rsid w:val="00452134"/>
    <w:rsid w:val="0045275F"/>
    <w:rsid w:val="004527DD"/>
    <w:rsid w:val="00452A42"/>
    <w:rsid w:val="0045409C"/>
    <w:rsid w:val="00454F3F"/>
    <w:rsid w:val="004555E6"/>
    <w:rsid w:val="00455A84"/>
    <w:rsid w:val="0045721B"/>
    <w:rsid w:val="0045785F"/>
    <w:rsid w:val="004579FE"/>
    <w:rsid w:val="00460957"/>
    <w:rsid w:val="00460ADE"/>
    <w:rsid w:val="00461186"/>
    <w:rsid w:val="00461398"/>
    <w:rsid w:val="0046224B"/>
    <w:rsid w:val="00462B8C"/>
    <w:rsid w:val="00463800"/>
    <w:rsid w:val="0046564A"/>
    <w:rsid w:val="00465877"/>
    <w:rsid w:val="004664A5"/>
    <w:rsid w:val="004664C3"/>
    <w:rsid w:val="00470825"/>
    <w:rsid w:val="0047187F"/>
    <w:rsid w:val="004721B5"/>
    <w:rsid w:val="00472218"/>
    <w:rsid w:val="0047231A"/>
    <w:rsid w:val="004731E2"/>
    <w:rsid w:val="0047376A"/>
    <w:rsid w:val="00473B25"/>
    <w:rsid w:val="00473D61"/>
    <w:rsid w:val="00473EDC"/>
    <w:rsid w:val="004743EA"/>
    <w:rsid w:val="004747D0"/>
    <w:rsid w:val="00474CB2"/>
    <w:rsid w:val="00476443"/>
    <w:rsid w:val="00476676"/>
    <w:rsid w:val="0047681B"/>
    <w:rsid w:val="004769EB"/>
    <w:rsid w:val="0048044B"/>
    <w:rsid w:val="004805D6"/>
    <w:rsid w:val="00480633"/>
    <w:rsid w:val="0048090A"/>
    <w:rsid w:val="00480B7E"/>
    <w:rsid w:val="0048136E"/>
    <w:rsid w:val="004814C5"/>
    <w:rsid w:val="004815A6"/>
    <w:rsid w:val="0048208A"/>
    <w:rsid w:val="00482A3F"/>
    <w:rsid w:val="00483191"/>
    <w:rsid w:val="00483A55"/>
    <w:rsid w:val="00484246"/>
    <w:rsid w:val="0048449A"/>
    <w:rsid w:val="00484A6B"/>
    <w:rsid w:val="004853EA"/>
    <w:rsid w:val="0048591B"/>
    <w:rsid w:val="00486100"/>
    <w:rsid w:val="0048662E"/>
    <w:rsid w:val="00486C60"/>
    <w:rsid w:val="00487285"/>
    <w:rsid w:val="00487336"/>
    <w:rsid w:val="00487992"/>
    <w:rsid w:val="00490E7C"/>
    <w:rsid w:val="004910CB"/>
    <w:rsid w:val="00491DCE"/>
    <w:rsid w:val="00491F83"/>
    <w:rsid w:val="00491FAF"/>
    <w:rsid w:val="00492946"/>
    <w:rsid w:val="00492C89"/>
    <w:rsid w:val="004933A9"/>
    <w:rsid w:val="00493487"/>
    <w:rsid w:val="00493D89"/>
    <w:rsid w:val="004945AD"/>
    <w:rsid w:val="00495D4B"/>
    <w:rsid w:val="004966EA"/>
    <w:rsid w:val="00496813"/>
    <w:rsid w:val="00496AAA"/>
    <w:rsid w:val="004970B4"/>
    <w:rsid w:val="0049781E"/>
    <w:rsid w:val="004978BD"/>
    <w:rsid w:val="004A03F0"/>
    <w:rsid w:val="004A11C1"/>
    <w:rsid w:val="004A1CD3"/>
    <w:rsid w:val="004A1D45"/>
    <w:rsid w:val="004A2024"/>
    <w:rsid w:val="004A2299"/>
    <w:rsid w:val="004A358D"/>
    <w:rsid w:val="004A3626"/>
    <w:rsid w:val="004A437E"/>
    <w:rsid w:val="004A4C41"/>
    <w:rsid w:val="004A4EC6"/>
    <w:rsid w:val="004A509B"/>
    <w:rsid w:val="004A7626"/>
    <w:rsid w:val="004A7CB0"/>
    <w:rsid w:val="004B093D"/>
    <w:rsid w:val="004B177B"/>
    <w:rsid w:val="004B1A62"/>
    <w:rsid w:val="004B21E4"/>
    <w:rsid w:val="004B2BE1"/>
    <w:rsid w:val="004B2F07"/>
    <w:rsid w:val="004B3286"/>
    <w:rsid w:val="004B329D"/>
    <w:rsid w:val="004B36C5"/>
    <w:rsid w:val="004B373D"/>
    <w:rsid w:val="004B3F3C"/>
    <w:rsid w:val="004B4053"/>
    <w:rsid w:val="004B4344"/>
    <w:rsid w:val="004B439D"/>
    <w:rsid w:val="004B5CEB"/>
    <w:rsid w:val="004B6616"/>
    <w:rsid w:val="004B68D5"/>
    <w:rsid w:val="004C0326"/>
    <w:rsid w:val="004C1276"/>
    <w:rsid w:val="004C1866"/>
    <w:rsid w:val="004C1E72"/>
    <w:rsid w:val="004C20E3"/>
    <w:rsid w:val="004C23C8"/>
    <w:rsid w:val="004C2663"/>
    <w:rsid w:val="004C26E1"/>
    <w:rsid w:val="004C279E"/>
    <w:rsid w:val="004C2AA7"/>
    <w:rsid w:val="004C2F31"/>
    <w:rsid w:val="004C30B5"/>
    <w:rsid w:val="004C39C1"/>
    <w:rsid w:val="004C3D58"/>
    <w:rsid w:val="004C44EE"/>
    <w:rsid w:val="004C49E1"/>
    <w:rsid w:val="004C4B28"/>
    <w:rsid w:val="004C4F5E"/>
    <w:rsid w:val="004C585C"/>
    <w:rsid w:val="004C5928"/>
    <w:rsid w:val="004C5A63"/>
    <w:rsid w:val="004C7585"/>
    <w:rsid w:val="004C7D62"/>
    <w:rsid w:val="004D0C24"/>
    <w:rsid w:val="004D10E3"/>
    <w:rsid w:val="004D1109"/>
    <w:rsid w:val="004D1F12"/>
    <w:rsid w:val="004D2108"/>
    <w:rsid w:val="004D22AE"/>
    <w:rsid w:val="004D234F"/>
    <w:rsid w:val="004D243D"/>
    <w:rsid w:val="004D2F06"/>
    <w:rsid w:val="004D3563"/>
    <w:rsid w:val="004D4047"/>
    <w:rsid w:val="004D4E55"/>
    <w:rsid w:val="004D74C1"/>
    <w:rsid w:val="004D78A2"/>
    <w:rsid w:val="004E09BC"/>
    <w:rsid w:val="004E0C9D"/>
    <w:rsid w:val="004E13F1"/>
    <w:rsid w:val="004E240B"/>
    <w:rsid w:val="004E28C3"/>
    <w:rsid w:val="004E29BF"/>
    <w:rsid w:val="004E2BF2"/>
    <w:rsid w:val="004E4348"/>
    <w:rsid w:val="004E4C59"/>
    <w:rsid w:val="004E544A"/>
    <w:rsid w:val="004E5CFA"/>
    <w:rsid w:val="004E6113"/>
    <w:rsid w:val="004E6A16"/>
    <w:rsid w:val="004F0201"/>
    <w:rsid w:val="004F0F72"/>
    <w:rsid w:val="004F1A8B"/>
    <w:rsid w:val="004F2546"/>
    <w:rsid w:val="004F2AB0"/>
    <w:rsid w:val="004F364F"/>
    <w:rsid w:val="004F3B07"/>
    <w:rsid w:val="004F4F7A"/>
    <w:rsid w:val="004F51B5"/>
    <w:rsid w:val="00500421"/>
    <w:rsid w:val="00501327"/>
    <w:rsid w:val="00501B9F"/>
    <w:rsid w:val="00501CC8"/>
    <w:rsid w:val="00501FD5"/>
    <w:rsid w:val="005025A9"/>
    <w:rsid w:val="00502D33"/>
    <w:rsid w:val="00502F6F"/>
    <w:rsid w:val="0050329E"/>
    <w:rsid w:val="0050337E"/>
    <w:rsid w:val="005044BE"/>
    <w:rsid w:val="005045A9"/>
    <w:rsid w:val="0050496C"/>
    <w:rsid w:val="0050551F"/>
    <w:rsid w:val="005055A8"/>
    <w:rsid w:val="00505A7F"/>
    <w:rsid w:val="00506A13"/>
    <w:rsid w:val="00506E73"/>
    <w:rsid w:val="00510198"/>
    <w:rsid w:val="00510D2B"/>
    <w:rsid w:val="005113A8"/>
    <w:rsid w:val="0051214A"/>
    <w:rsid w:val="005125B1"/>
    <w:rsid w:val="00513039"/>
    <w:rsid w:val="00513328"/>
    <w:rsid w:val="00513DB6"/>
    <w:rsid w:val="00514132"/>
    <w:rsid w:val="00514BFD"/>
    <w:rsid w:val="00515461"/>
    <w:rsid w:val="0051553A"/>
    <w:rsid w:val="005155A2"/>
    <w:rsid w:val="0051583A"/>
    <w:rsid w:val="00515FC8"/>
    <w:rsid w:val="005162F2"/>
    <w:rsid w:val="00516592"/>
    <w:rsid w:val="00517836"/>
    <w:rsid w:val="00517AC5"/>
    <w:rsid w:val="005210EB"/>
    <w:rsid w:val="00521532"/>
    <w:rsid w:val="0052158F"/>
    <w:rsid w:val="005215CF"/>
    <w:rsid w:val="00521D24"/>
    <w:rsid w:val="00522D39"/>
    <w:rsid w:val="005235E6"/>
    <w:rsid w:val="00524049"/>
    <w:rsid w:val="0052467F"/>
    <w:rsid w:val="00526BEB"/>
    <w:rsid w:val="00527755"/>
    <w:rsid w:val="0052780C"/>
    <w:rsid w:val="00527D98"/>
    <w:rsid w:val="00527F53"/>
    <w:rsid w:val="0053011E"/>
    <w:rsid w:val="0053027F"/>
    <w:rsid w:val="005306A1"/>
    <w:rsid w:val="005314E3"/>
    <w:rsid w:val="00531622"/>
    <w:rsid w:val="00531656"/>
    <w:rsid w:val="005319E0"/>
    <w:rsid w:val="00531B25"/>
    <w:rsid w:val="0053241C"/>
    <w:rsid w:val="0053278C"/>
    <w:rsid w:val="00533E24"/>
    <w:rsid w:val="005351A2"/>
    <w:rsid w:val="005352E7"/>
    <w:rsid w:val="0053547B"/>
    <w:rsid w:val="0053579A"/>
    <w:rsid w:val="00536800"/>
    <w:rsid w:val="00536D2D"/>
    <w:rsid w:val="00536E64"/>
    <w:rsid w:val="005408AB"/>
    <w:rsid w:val="005408CB"/>
    <w:rsid w:val="00540E6C"/>
    <w:rsid w:val="00541117"/>
    <w:rsid w:val="0054259B"/>
    <w:rsid w:val="00544A08"/>
    <w:rsid w:val="00545424"/>
    <w:rsid w:val="00545B72"/>
    <w:rsid w:val="00546606"/>
    <w:rsid w:val="0054717D"/>
    <w:rsid w:val="005476F8"/>
    <w:rsid w:val="005501CE"/>
    <w:rsid w:val="0055070A"/>
    <w:rsid w:val="005514A8"/>
    <w:rsid w:val="00551791"/>
    <w:rsid w:val="005525DC"/>
    <w:rsid w:val="00552A5E"/>
    <w:rsid w:val="005533CC"/>
    <w:rsid w:val="00553E5E"/>
    <w:rsid w:val="00554A24"/>
    <w:rsid w:val="00554C8D"/>
    <w:rsid w:val="00555329"/>
    <w:rsid w:val="00555BC5"/>
    <w:rsid w:val="005569E0"/>
    <w:rsid w:val="00556C3D"/>
    <w:rsid w:val="00556DD7"/>
    <w:rsid w:val="00556E79"/>
    <w:rsid w:val="005578EC"/>
    <w:rsid w:val="0056005A"/>
    <w:rsid w:val="00560084"/>
    <w:rsid w:val="00561031"/>
    <w:rsid w:val="00561C1C"/>
    <w:rsid w:val="005621D5"/>
    <w:rsid w:val="005631BC"/>
    <w:rsid w:val="005632F3"/>
    <w:rsid w:val="00563B1D"/>
    <w:rsid w:val="00564227"/>
    <w:rsid w:val="00564F8A"/>
    <w:rsid w:val="00565732"/>
    <w:rsid w:val="005658A5"/>
    <w:rsid w:val="00567546"/>
    <w:rsid w:val="005726FB"/>
    <w:rsid w:val="0057292B"/>
    <w:rsid w:val="00572BF5"/>
    <w:rsid w:val="00572DA0"/>
    <w:rsid w:val="00572DFF"/>
    <w:rsid w:val="0057342B"/>
    <w:rsid w:val="00573489"/>
    <w:rsid w:val="00573AA6"/>
    <w:rsid w:val="00573F88"/>
    <w:rsid w:val="0057426A"/>
    <w:rsid w:val="00574D91"/>
    <w:rsid w:val="00574F02"/>
    <w:rsid w:val="0057501E"/>
    <w:rsid w:val="005762E7"/>
    <w:rsid w:val="00576AC6"/>
    <w:rsid w:val="005775BD"/>
    <w:rsid w:val="00577848"/>
    <w:rsid w:val="00577CEF"/>
    <w:rsid w:val="00580AFC"/>
    <w:rsid w:val="005812CF"/>
    <w:rsid w:val="005818EA"/>
    <w:rsid w:val="0058210B"/>
    <w:rsid w:val="00582CD2"/>
    <w:rsid w:val="0058424B"/>
    <w:rsid w:val="00584563"/>
    <w:rsid w:val="00584942"/>
    <w:rsid w:val="00585955"/>
    <w:rsid w:val="00586D7A"/>
    <w:rsid w:val="005905D2"/>
    <w:rsid w:val="00591AD3"/>
    <w:rsid w:val="00591C7F"/>
    <w:rsid w:val="00593949"/>
    <w:rsid w:val="00593A4F"/>
    <w:rsid w:val="00593D9B"/>
    <w:rsid w:val="00594B95"/>
    <w:rsid w:val="00594D23"/>
    <w:rsid w:val="00596A5F"/>
    <w:rsid w:val="00596B64"/>
    <w:rsid w:val="005977DA"/>
    <w:rsid w:val="005A0992"/>
    <w:rsid w:val="005A1333"/>
    <w:rsid w:val="005A2132"/>
    <w:rsid w:val="005A3473"/>
    <w:rsid w:val="005A38D7"/>
    <w:rsid w:val="005A5D03"/>
    <w:rsid w:val="005A5EEA"/>
    <w:rsid w:val="005A6451"/>
    <w:rsid w:val="005A7521"/>
    <w:rsid w:val="005A79AB"/>
    <w:rsid w:val="005A7DE3"/>
    <w:rsid w:val="005B0BB5"/>
    <w:rsid w:val="005B0E6F"/>
    <w:rsid w:val="005B14DA"/>
    <w:rsid w:val="005B1F4E"/>
    <w:rsid w:val="005B27E7"/>
    <w:rsid w:val="005B2957"/>
    <w:rsid w:val="005B2D47"/>
    <w:rsid w:val="005B3AC4"/>
    <w:rsid w:val="005B3ADA"/>
    <w:rsid w:val="005B42B9"/>
    <w:rsid w:val="005B4595"/>
    <w:rsid w:val="005B4B66"/>
    <w:rsid w:val="005B6043"/>
    <w:rsid w:val="005B6401"/>
    <w:rsid w:val="005B6459"/>
    <w:rsid w:val="005B6E97"/>
    <w:rsid w:val="005B7E70"/>
    <w:rsid w:val="005C12EF"/>
    <w:rsid w:val="005C24DE"/>
    <w:rsid w:val="005C2619"/>
    <w:rsid w:val="005C2D5C"/>
    <w:rsid w:val="005C32AD"/>
    <w:rsid w:val="005C4760"/>
    <w:rsid w:val="005C49E6"/>
    <w:rsid w:val="005C52A3"/>
    <w:rsid w:val="005C55BF"/>
    <w:rsid w:val="005C55F1"/>
    <w:rsid w:val="005C5E2C"/>
    <w:rsid w:val="005C65DA"/>
    <w:rsid w:val="005C6973"/>
    <w:rsid w:val="005C7527"/>
    <w:rsid w:val="005C7636"/>
    <w:rsid w:val="005C78A5"/>
    <w:rsid w:val="005C7C42"/>
    <w:rsid w:val="005C7FB7"/>
    <w:rsid w:val="005D0B2E"/>
    <w:rsid w:val="005D15A8"/>
    <w:rsid w:val="005D2661"/>
    <w:rsid w:val="005D2986"/>
    <w:rsid w:val="005D3215"/>
    <w:rsid w:val="005D4077"/>
    <w:rsid w:val="005D49B3"/>
    <w:rsid w:val="005D4A57"/>
    <w:rsid w:val="005D5493"/>
    <w:rsid w:val="005D5898"/>
    <w:rsid w:val="005D5D13"/>
    <w:rsid w:val="005D5EED"/>
    <w:rsid w:val="005D65C7"/>
    <w:rsid w:val="005D6820"/>
    <w:rsid w:val="005D7343"/>
    <w:rsid w:val="005D7EDA"/>
    <w:rsid w:val="005E01C8"/>
    <w:rsid w:val="005E0289"/>
    <w:rsid w:val="005E0C48"/>
    <w:rsid w:val="005E12D4"/>
    <w:rsid w:val="005E14B7"/>
    <w:rsid w:val="005E1956"/>
    <w:rsid w:val="005E3CCC"/>
    <w:rsid w:val="005E3D1E"/>
    <w:rsid w:val="005E3EE4"/>
    <w:rsid w:val="005E46A1"/>
    <w:rsid w:val="005E5A9D"/>
    <w:rsid w:val="005E5C09"/>
    <w:rsid w:val="005E7020"/>
    <w:rsid w:val="005E7092"/>
    <w:rsid w:val="005E758A"/>
    <w:rsid w:val="005E7A0A"/>
    <w:rsid w:val="005E7EC1"/>
    <w:rsid w:val="005F014C"/>
    <w:rsid w:val="005F0ABA"/>
    <w:rsid w:val="005F0D3D"/>
    <w:rsid w:val="005F2303"/>
    <w:rsid w:val="005F24ED"/>
    <w:rsid w:val="005F2777"/>
    <w:rsid w:val="005F307F"/>
    <w:rsid w:val="005F3777"/>
    <w:rsid w:val="005F41EA"/>
    <w:rsid w:val="005F48F8"/>
    <w:rsid w:val="005F498E"/>
    <w:rsid w:val="005F4B33"/>
    <w:rsid w:val="005F5103"/>
    <w:rsid w:val="005F5175"/>
    <w:rsid w:val="005F5C76"/>
    <w:rsid w:val="005F6DC8"/>
    <w:rsid w:val="005F6E9D"/>
    <w:rsid w:val="005F7170"/>
    <w:rsid w:val="005F7233"/>
    <w:rsid w:val="005F7239"/>
    <w:rsid w:val="00600B74"/>
    <w:rsid w:val="00601ED9"/>
    <w:rsid w:val="006020E1"/>
    <w:rsid w:val="00602705"/>
    <w:rsid w:val="00602FC4"/>
    <w:rsid w:val="00603E44"/>
    <w:rsid w:val="00603F25"/>
    <w:rsid w:val="00604173"/>
    <w:rsid w:val="006044A4"/>
    <w:rsid w:val="00604E8C"/>
    <w:rsid w:val="00605305"/>
    <w:rsid w:val="00605713"/>
    <w:rsid w:val="00605B84"/>
    <w:rsid w:val="0060617D"/>
    <w:rsid w:val="006063FA"/>
    <w:rsid w:val="006068D8"/>
    <w:rsid w:val="00606B31"/>
    <w:rsid w:val="00607957"/>
    <w:rsid w:val="00607CE0"/>
    <w:rsid w:val="006111B5"/>
    <w:rsid w:val="00611A74"/>
    <w:rsid w:val="0061223D"/>
    <w:rsid w:val="00612346"/>
    <w:rsid w:val="0061287E"/>
    <w:rsid w:val="0061314F"/>
    <w:rsid w:val="00613D25"/>
    <w:rsid w:val="00613FDB"/>
    <w:rsid w:val="0061499C"/>
    <w:rsid w:val="00615B28"/>
    <w:rsid w:val="006178A8"/>
    <w:rsid w:val="006179BB"/>
    <w:rsid w:val="006179D8"/>
    <w:rsid w:val="00617B6C"/>
    <w:rsid w:val="00617B7B"/>
    <w:rsid w:val="0062017B"/>
    <w:rsid w:val="00620A2B"/>
    <w:rsid w:val="006217B2"/>
    <w:rsid w:val="006224FF"/>
    <w:rsid w:val="00622ECC"/>
    <w:rsid w:val="0062436C"/>
    <w:rsid w:val="00624505"/>
    <w:rsid w:val="00624933"/>
    <w:rsid w:val="00624B90"/>
    <w:rsid w:val="00624FB7"/>
    <w:rsid w:val="006275BC"/>
    <w:rsid w:val="00630C9B"/>
    <w:rsid w:val="00631EA4"/>
    <w:rsid w:val="00632183"/>
    <w:rsid w:val="00632ACB"/>
    <w:rsid w:val="00632F14"/>
    <w:rsid w:val="00633177"/>
    <w:rsid w:val="00633606"/>
    <w:rsid w:val="00633B55"/>
    <w:rsid w:val="00633D25"/>
    <w:rsid w:val="00633E56"/>
    <w:rsid w:val="00634462"/>
    <w:rsid w:val="006346F7"/>
    <w:rsid w:val="00634CEB"/>
    <w:rsid w:val="006351DC"/>
    <w:rsid w:val="00635B00"/>
    <w:rsid w:val="00636031"/>
    <w:rsid w:val="006366CE"/>
    <w:rsid w:val="00636CDF"/>
    <w:rsid w:val="00637C8A"/>
    <w:rsid w:val="00637F83"/>
    <w:rsid w:val="006401DC"/>
    <w:rsid w:val="0064046C"/>
    <w:rsid w:val="00640B60"/>
    <w:rsid w:val="00640B9D"/>
    <w:rsid w:val="00640CE3"/>
    <w:rsid w:val="006411D9"/>
    <w:rsid w:val="00642EE1"/>
    <w:rsid w:val="00643AD9"/>
    <w:rsid w:val="00643BCC"/>
    <w:rsid w:val="00643D42"/>
    <w:rsid w:val="0064567D"/>
    <w:rsid w:val="00645AFB"/>
    <w:rsid w:val="00645E14"/>
    <w:rsid w:val="00646E8B"/>
    <w:rsid w:val="0064798F"/>
    <w:rsid w:val="00650BDB"/>
    <w:rsid w:val="00651A0B"/>
    <w:rsid w:val="00651C9C"/>
    <w:rsid w:val="00651DAD"/>
    <w:rsid w:val="00654014"/>
    <w:rsid w:val="006548ED"/>
    <w:rsid w:val="00656888"/>
    <w:rsid w:val="00656ED9"/>
    <w:rsid w:val="006572B1"/>
    <w:rsid w:val="00657B73"/>
    <w:rsid w:val="00657EB7"/>
    <w:rsid w:val="006604A5"/>
    <w:rsid w:val="0066090E"/>
    <w:rsid w:val="00662AD1"/>
    <w:rsid w:val="00662E2A"/>
    <w:rsid w:val="00662E4F"/>
    <w:rsid w:val="0066369E"/>
    <w:rsid w:val="006647F5"/>
    <w:rsid w:val="006657A3"/>
    <w:rsid w:val="00666607"/>
    <w:rsid w:val="00666949"/>
    <w:rsid w:val="00666CF2"/>
    <w:rsid w:val="00670633"/>
    <w:rsid w:val="00670D08"/>
    <w:rsid w:val="00671BE9"/>
    <w:rsid w:val="00671D27"/>
    <w:rsid w:val="006721EB"/>
    <w:rsid w:val="0067247E"/>
    <w:rsid w:val="00673197"/>
    <w:rsid w:val="006735AB"/>
    <w:rsid w:val="00673799"/>
    <w:rsid w:val="00674562"/>
    <w:rsid w:val="00674996"/>
    <w:rsid w:val="00674DC4"/>
    <w:rsid w:val="00675F16"/>
    <w:rsid w:val="006767E4"/>
    <w:rsid w:val="00676804"/>
    <w:rsid w:val="00676975"/>
    <w:rsid w:val="0067737E"/>
    <w:rsid w:val="00680A36"/>
    <w:rsid w:val="0068178A"/>
    <w:rsid w:val="00681824"/>
    <w:rsid w:val="00683822"/>
    <w:rsid w:val="00683DA9"/>
    <w:rsid w:val="00684079"/>
    <w:rsid w:val="0068488D"/>
    <w:rsid w:val="00684AF1"/>
    <w:rsid w:val="0068555A"/>
    <w:rsid w:val="00685883"/>
    <w:rsid w:val="00686111"/>
    <w:rsid w:val="00687827"/>
    <w:rsid w:val="0069105F"/>
    <w:rsid w:val="006912B0"/>
    <w:rsid w:val="006926B7"/>
    <w:rsid w:val="00692E51"/>
    <w:rsid w:val="006939A0"/>
    <w:rsid w:val="006939FE"/>
    <w:rsid w:val="00693C5C"/>
    <w:rsid w:val="00693D5A"/>
    <w:rsid w:val="00693D73"/>
    <w:rsid w:val="0069523B"/>
    <w:rsid w:val="006960A3"/>
    <w:rsid w:val="00696392"/>
    <w:rsid w:val="006966F4"/>
    <w:rsid w:val="0069693F"/>
    <w:rsid w:val="00697693"/>
    <w:rsid w:val="006A02AB"/>
    <w:rsid w:val="006A06E6"/>
    <w:rsid w:val="006A0E17"/>
    <w:rsid w:val="006A1101"/>
    <w:rsid w:val="006A1CAC"/>
    <w:rsid w:val="006A24FB"/>
    <w:rsid w:val="006A3318"/>
    <w:rsid w:val="006A3323"/>
    <w:rsid w:val="006A3E26"/>
    <w:rsid w:val="006A4605"/>
    <w:rsid w:val="006A4E57"/>
    <w:rsid w:val="006A66F0"/>
    <w:rsid w:val="006A7A9F"/>
    <w:rsid w:val="006B06BB"/>
    <w:rsid w:val="006B19AC"/>
    <w:rsid w:val="006B1EBD"/>
    <w:rsid w:val="006B29CD"/>
    <w:rsid w:val="006B3267"/>
    <w:rsid w:val="006B3E30"/>
    <w:rsid w:val="006B3F29"/>
    <w:rsid w:val="006B4D9E"/>
    <w:rsid w:val="006B505C"/>
    <w:rsid w:val="006B62E5"/>
    <w:rsid w:val="006B77CA"/>
    <w:rsid w:val="006C0299"/>
    <w:rsid w:val="006C029B"/>
    <w:rsid w:val="006C03EA"/>
    <w:rsid w:val="006C0674"/>
    <w:rsid w:val="006C069F"/>
    <w:rsid w:val="006C1BDF"/>
    <w:rsid w:val="006C29AD"/>
    <w:rsid w:val="006C2F5A"/>
    <w:rsid w:val="006C3922"/>
    <w:rsid w:val="006C3F04"/>
    <w:rsid w:val="006C423C"/>
    <w:rsid w:val="006C45FE"/>
    <w:rsid w:val="006C46E4"/>
    <w:rsid w:val="006C4851"/>
    <w:rsid w:val="006C49E0"/>
    <w:rsid w:val="006C4A11"/>
    <w:rsid w:val="006C5A5A"/>
    <w:rsid w:val="006C6996"/>
    <w:rsid w:val="006C6E93"/>
    <w:rsid w:val="006C78DB"/>
    <w:rsid w:val="006C7E51"/>
    <w:rsid w:val="006D0704"/>
    <w:rsid w:val="006D0834"/>
    <w:rsid w:val="006D09D6"/>
    <w:rsid w:val="006D0E48"/>
    <w:rsid w:val="006D0F74"/>
    <w:rsid w:val="006D119F"/>
    <w:rsid w:val="006D17DE"/>
    <w:rsid w:val="006D1E32"/>
    <w:rsid w:val="006D2B95"/>
    <w:rsid w:val="006D2EA8"/>
    <w:rsid w:val="006D373C"/>
    <w:rsid w:val="006D53D8"/>
    <w:rsid w:val="006D5601"/>
    <w:rsid w:val="006D6264"/>
    <w:rsid w:val="006D66E5"/>
    <w:rsid w:val="006D69EC"/>
    <w:rsid w:val="006D6B73"/>
    <w:rsid w:val="006D7461"/>
    <w:rsid w:val="006D78AD"/>
    <w:rsid w:val="006D7963"/>
    <w:rsid w:val="006E0510"/>
    <w:rsid w:val="006E080C"/>
    <w:rsid w:val="006E0BC1"/>
    <w:rsid w:val="006E0ED1"/>
    <w:rsid w:val="006E1AB3"/>
    <w:rsid w:val="006E1AD9"/>
    <w:rsid w:val="006E248B"/>
    <w:rsid w:val="006E2B4A"/>
    <w:rsid w:val="006E35C2"/>
    <w:rsid w:val="006E36D5"/>
    <w:rsid w:val="006E395B"/>
    <w:rsid w:val="006E5725"/>
    <w:rsid w:val="006E581C"/>
    <w:rsid w:val="006E6E56"/>
    <w:rsid w:val="006E7637"/>
    <w:rsid w:val="006E78FD"/>
    <w:rsid w:val="006F0031"/>
    <w:rsid w:val="006F0080"/>
    <w:rsid w:val="006F0D3F"/>
    <w:rsid w:val="006F1AAA"/>
    <w:rsid w:val="006F1AD1"/>
    <w:rsid w:val="006F24EA"/>
    <w:rsid w:val="006F315C"/>
    <w:rsid w:val="006F4763"/>
    <w:rsid w:val="006F4D18"/>
    <w:rsid w:val="006F54C5"/>
    <w:rsid w:val="006F5625"/>
    <w:rsid w:val="006F5672"/>
    <w:rsid w:val="006F5C49"/>
    <w:rsid w:val="006F613D"/>
    <w:rsid w:val="006F66A3"/>
    <w:rsid w:val="006F6CBF"/>
    <w:rsid w:val="006F7E10"/>
    <w:rsid w:val="0070015F"/>
    <w:rsid w:val="0070028A"/>
    <w:rsid w:val="00700425"/>
    <w:rsid w:val="00701A8D"/>
    <w:rsid w:val="00701D38"/>
    <w:rsid w:val="007023D6"/>
    <w:rsid w:val="00702D7D"/>
    <w:rsid w:val="007034EE"/>
    <w:rsid w:val="00703811"/>
    <w:rsid w:val="00703E9D"/>
    <w:rsid w:val="00704DBD"/>
    <w:rsid w:val="0070556C"/>
    <w:rsid w:val="00706185"/>
    <w:rsid w:val="00707849"/>
    <w:rsid w:val="00710B3E"/>
    <w:rsid w:val="0071116F"/>
    <w:rsid w:val="0071241F"/>
    <w:rsid w:val="00712BD5"/>
    <w:rsid w:val="00712E2A"/>
    <w:rsid w:val="0071364F"/>
    <w:rsid w:val="00713AA9"/>
    <w:rsid w:val="00713AD8"/>
    <w:rsid w:val="00715398"/>
    <w:rsid w:val="00715CDE"/>
    <w:rsid w:val="00715D43"/>
    <w:rsid w:val="00715DC5"/>
    <w:rsid w:val="00717683"/>
    <w:rsid w:val="00717714"/>
    <w:rsid w:val="00717E6F"/>
    <w:rsid w:val="00717ECD"/>
    <w:rsid w:val="007201F4"/>
    <w:rsid w:val="007205E8"/>
    <w:rsid w:val="00720DB5"/>
    <w:rsid w:val="0072118A"/>
    <w:rsid w:val="00721489"/>
    <w:rsid w:val="00721841"/>
    <w:rsid w:val="00721F5A"/>
    <w:rsid w:val="00722D67"/>
    <w:rsid w:val="00723849"/>
    <w:rsid w:val="00724268"/>
    <w:rsid w:val="00726B3F"/>
    <w:rsid w:val="007279D4"/>
    <w:rsid w:val="007306C3"/>
    <w:rsid w:val="0073092B"/>
    <w:rsid w:val="00731048"/>
    <w:rsid w:val="007313D6"/>
    <w:rsid w:val="007328D8"/>
    <w:rsid w:val="00732E5F"/>
    <w:rsid w:val="0073318A"/>
    <w:rsid w:val="00736C33"/>
    <w:rsid w:val="00736D51"/>
    <w:rsid w:val="00736E18"/>
    <w:rsid w:val="00737E85"/>
    <w:rsid w:val="007404DE"/>
    <w:rsid w:val="0074050D"/>
    <w:rsid w:val="0074112C"/>
    <w:rsid w:val="00741452"/>
    <w:rsid w:val="0074268E"/>
    <w:rsid w:val="00742C9A"/>
    <w:rsid w:val="00742CB6"/>
    <w:rsid w:val="00742F01"/>
    <w:rsid w:val="00745041"/>
    <w:rsid w:val="00745BFB"/>
    <w:rsid w:val="0074692D"/>
    <w:rsid w:val="00747308"/>
    <w:rsid w:val="00747371"/>
    <w:rsid w:val="00747E78"/>
    <w:rsid w:val="00751004"/>
    <w:rsid w:val="00751B7C"/>
    <w:rsid w:val="00751D16"/>
    <w:rsid w:val="00752CEA"/>
    <w:rsid w:val="007538E9"/>
    <w:rsid w:val="00754206"/>
    <w:rsid w:val="00754DC6"/>
    <w:rsid w:val="007557AF"/>
    <w:rsid w:val="00756000"/>
    <w:rsid w:val="00756DB4"/>
    <w:rsid w:val="007578F3"/>
    <w:rsid w:val="00757A6C"/>
    <w:rsid w:val="00757B31"/>
    <w:rsid w:val="00760825"/>
    <w:rsid w:val="00761D41"/>
    <w:rsid w:val="00761FD5"/>
    <w:rsid w:val="00762270"/>
    <w:rsid w:val="00762A69"/>
    <w:rsid w:val="00763309"/>
    <w:rsid w:val="00763762"/>
    <w:rsid w:val="00763E66"/>
    <w:rsid w:val="00764042"/>
    <w:rsid w:val="007645A2"/>
    <w:rsid w:val="007649D3"/>
    <w:rsid w:val="00764DDF"/>
    <w:rsid w:val="0076500F"/>
    <w:rsid w:val="00765ADC"/>
    <w:rsid w:val="00766793"/>
    <w:rsid w:val="007674AB"/>
    <w:rsid w:val="00770189"/>
    <w:rsid w:val="00770B83"/>
    <w:rsid w:val="00770C8E"/>
    <w:rsid w:val="007713FA"/>
    <w:rsid w:val="00771DC2"/>
    <w:rsid w:val="00771E12"/>
    <w:rsid w:val="00772225"/>
    <w:rsid w:val="00772510"/>
    <w:rsid w:val="007725B2"/>
    <w:rsid w:val="00773807"/>
    <w:rsid w:val="00773F1B"/>
    <w:rsid w:val="00775582"/>
    <w:rsid w:val="007758E0"/>
    <w:rsid w:val="00775D71"/>
    <w:rsid w:val="007768DD"/>
    <w:rsid w:val="0077713B"/>
    <w:rsid w:val="00777E1D"/>
    <w:rsid w:val="007800B6"/>
    <w:rsid w:val="00780C34"/>
    <w:rsid w:val="00780D7E"/>
    <w:rsid w:val="00780D8E"/>
    <w:rsid w:val="0078211E"/>
    <w:rsid w:val="00782FC4"/>
    <w:rsid w:val="007834EB"/>
    <w:rsid w:val="00783F4B"/>
    <w:rsid w:val="00784436"/>
    <w:rsid w:val="0078467C"/>
    <w:rsid w:val="007850EB"/>
    <w:rsid w:val="00785B33"/>
    <w:rsid w:val="00785F8D"/>
    <w:rsid w:val="00786CC3"/>
    <w:rsid w:val="0078772D"/>
    <w:rsid w:val="0078791B"/>
    <w:rsid w:val="0079056F"/>
    <w:rsid w:val="007907C9"/>
    <w:rsid w:val="00791C23"/>
    <w:rsid w:val="0079272E"/>
    <w:rsid w:val="00793A11"/>
    <w:rsid w:val="007949B0"/>
    <w:rsid w:val="00795051"/>
    <w:rsid w:val="00795C71"/>
    <w:rsid w:val="0079631F"/>
    <w:rsid w:val="00796A22"/>
    <w:rsid w:val="00796E18"/>
    <w:rsid w:val="00796F2B"/>
    <w:rsid w:val="00797095"/>
    <w:rsid w:val="007970B7"/>
    <w:rsid w:val="007A0E1E"/>
    <w:rsid w:val="007A1BCD"/>
    <w:rsid w:val="007A1C99"/>
    <w:rsid w:val="007A25E2"/>
    <w:rsid w:val="007A2A97"/>
    <w:rsid w:val="007A2E0A"/>
    <w:rsid w:val="007A433C"/>
    <w:rsid w:val="007A543A"/>
    <w:rsid w:val="007A5E0E"/>
    <w:rsid w:val="007A6224"/>
    <w:rsid w:val="007A69C4"/>
    <w:rsid w:val="007A6BA7"/>
    <w:rsid w:val="007A79FF"/>
    <w:rsid w:val="007A7B91"/>
    <w:rsid w:val="007B0942"/>
    <w:rsid w:val="007B09BA"/>
    <w:rsid w:val="007B108E"/>
    <w:rsid w:val="007B137B"/>
    <w:rsid w:val="007B142B"/>
    <w:rsid w:val="007B2224"/>
    <w:rsid w:val="007B242A"/>
    <w:rsid w:val="007B29C3"/>
    <w:rsid w:val="007B4DED"/>
    <w:rsid w:val="007B5688"/>
    <w:rsid w:val="007B56CD"/>
    <w:rsid w:val="007B587F"/>
    <w:rsid w:val="007B6897"/>
    <w:rsid w:val="007B7802"/>
    <w:rsid w:val="007C0081"/>
    <w:rsid w:val="007C02EC"/>
    <w:rsid w:val="007C03E6"/>
    <w:rsid w:val="007C0AAC"/>
    <w:rsid w:val="007C161D"/>
    <w:rsid w:val="007C1C9B"/>
    <w:rsid w:val="007C2CBA"/>
    <w:rsid w:val="007C31F9"/>
    <w:rsid w:val="007C4243"/>
    <w:rsid w:val="007C4D35"/>
    <w:rsid w:val="007C51EC"/>
    <w:rsid w:val="007C5DBC"/>
    <w:rsid w:val="007C64AD"/>
    <w:rsid w:val="007C6689"/>
    <w:rsid w:val="007D043B"/>
    <w:rsid w:val="007D071A"/>
    <w:rsid w:val="007D0F73"/>
    <w:rsid w:val="007D0FAD"/>
    <w:rsid w:val="007D1C8B"/>
    <w:rsid w:val="007D2056"/>
    <w:rsid w:val="007D22D1"/>
    <w:rsid w:val="007D2D4B"/>
    <w:rsid w:val="007D308B"/>
    <w:rsid w:val="007D3297"/>
    <w:rsid w:val="007D3924"/>
    <w:rsid w:val="007D4D5C"/>
    <w:rsid w:val="007D524F"/>
    <w:rsid w:val="007D5CAE"/>
    <w:rsid w:val="007D5F1F"/>
    <w:rsid w:val="007D5FE9"/>
    <w:rsid w:val="007D6146"/>
    <w:rsid w:val="007D69B1"/>
    <w:rsid w:val="007D69F8"/>
    <w:rsid w:val="007D7422"/>
    <w:rsid w:val="007D7435"/>
    <w:rsid w:val="007D7C6F"/>
    <w:rsid w:val="007E00D1"/>
    <w:rsid w:val="007E05AF"/>
    <w:rsid w:val="007E06E1"/>
    <w:rsid w:val="007E1390"/>
    <w:rsid w:val="007E13D2"/>
    <w:rsid w:val="007E1493"/>
    <w:rsid w:val="007E16DB"/>
    <w:rsid w:val="007E171C"/>
    <w:rsid w:val="007E17E2"/>
    <w:rsid w:val="007E290C"/>
    <w:rsid w:val="007E29B1"/>
    <w:rsid w:val="007E33C5"/>
    <w:rsid w:val="007E39AF"/>
    <w:rsid w:val="007E3E05"/>
    <w:rsid w:val="007E4580"/>
    <w:rsid w:val="007E478C"/>
    <w:rsid w:val="007E4ED2"/>
    <w:rsid w:val="007E6378"/>
    <w:rsid w:val="007E6C4B"/>
    <w:rsid w:val="007F07AA"/>
    <w:rsid w:val="007F1096"/>
    <w:rsid w:val="007F1FEF"/>
    <w:rsid w:val="007F2111"/>
    <w:rsid w:val="007F256A"/>
    <w:rsid w:val="007F26C4"/>
    <w:rsid w:val="007F2E65"/>
    <w:rsid w:val="007F2E69"/>
    <w:rsid w:val="007F4367"/>
    <w:rsid w:val="007F44CB"/>
    <w:rsid w:val="007F4538"/>
    <w:rsid w:val="007F4ADF"/>
    <w:rsid w:val="007F4D4B"/>
    <w:rsid w:val="007F4DA4"/>
    <w:rsid w:val="007F4F40"/>
    <w:rsid w:val="007F6004"/>
    <w:rsid w:val="007F6468"/>
    <w:rsid w:val="007F6762"/>
    <w:rsid w:val="007F6844"/>
    <w:rsid w:val="007F7998"/>
    <w:rsid w:val="008004A3"/>
    <w:rsid w:val="008018FE"/>
    <w:rsid w:val="00801951"/>
    <w:rsid w:val="00801DE0"/>
    <w:rsid w:val="00801E62"/>
    <w:rsid w:val="00801F4B"/>
    <w:rsid w:val="00802D9E"/>
    <w:rsid w:val="008031CC"/>
    <w:rsid w:val="00803C4D"/>
    <w:rsid w:val="00803ECB"/>
    <w:rsid w:val="0080417D"/>
    <w:rsid w:val="0080492A"/>
    <w:rsid w:val="0080593F"/>
    <w:rsid w:val="0080609E"/>
    <w:rsid w:val="0080629D"/>
    <w:rsid w:val="00806D79"/>
    <w:rsid w:val="0080715A"/>
    <w:rsid w:val="00807939"/>
    <w:rsid w:val="00810BB0"/>
    <w:rsid w:val="008117DC"/>
    <w:rsid w:val="008138AD"/>
    <w:rsid w:val="0081574F"/>
    <w:rsid w:val="00817145"/>
    <w:rsid w:val="008175D7"/>
    <w:rsid w:val="008178A2"/>
    <w:rsid w:val="00820E15"/>
    <w:rsid w:val="00821D2F"/>
    <w:rsid w:val="00821F63"/>
    <w:rsid w:val="008222F8"/>
    <w:rsid w:val="00822A83"/>
    <w:rsid w:val="00822C59"/>
    <w:rsid w:val="00823C6B"/>
    <w:rsid w:val="00825711"/>
    <w:rsid w:val="008260D2"/>
    <w:rsid w:val="00826C2B"/>
    <w:rsid w:val="00827E69"/>
    <w:rsid w:val="00830590"/>
    <w:rsid w:val="00830E16"/>
    <w:rsid w:val="00831435"/>
    <w:rsid w:val="00832743"/>
    <w:rsid w:val="00832C37"/>
    <w:rsid w:val="00833A53"/>
    <w:rsid w:val="00834258"/>
    <w:rsid w:val="00834410"/>
    <w:rsid w:val="00834939"/>
    <w:rsid w:val="00834CF5"/>
    <w:rsid w:val="008351B9"/>
    <w:rsid w:val="008352CB"/>
    <w:rsid w:val="00835978"/>
    <w:rsid w:val="008363BA"/>
    <w:rsid w:val="00836A08"/>
    <w:rsid w:val="00837BCB"/>
    <w:rsid w:val="008408B8"/>
    <w:rsid w:val="00840926"/>
    <w:rsid w:val="00840B1B"/>
    <w:rsid w:val="00840E43"/>
    <w:rsid w:val="008417A0"/>
    <w:rsid w:val="008417F7"/>
    <w:rsid w:val="00841A45"/>
    <w:rsid w:val="0084331D"/>
    <w:rsid w:val="0084355E"/>
    <w:rsid w:val="008438FA"/>
    <w:rsid w:val="00843A57"/>
    <w:rsid w:val="00843B13"/>
    <w:rsid w:val="008443BB"/>
    <w:rsid w:val="00844997"/>
    <w:rsid w:val="00845F6A"/>
    <w:rsid w:val="008469CA"/>
    <w:rsid w:val="00846CBB"/>
    <w:rsid w:val="00846D7E"/>
    <w:rsid w:val="008471B4"/>
    <w:rsid w:val="008472C8"/>
    <w:rsid w:val="00847508"/>
    <w:rsid w:val="00850B29"/>
    <w:rsid w:val="00850D0D"/>
    <w:rsid w:val="00853B1E"/>
    <w:rsid w:val="00853C81"/>
    <w:rsid w:val="008548A4"/>
    <w:rsid w:val="008551A9"/>
    <w:rsid w:val="00856943"/>
    <w:rsid w:val="00856ACA"/>
    <w:rsid w:val="008573C3"/>
    <w:rsid w:val="0086072A"/>
    <w:rsid w:val="00860C12"/>
    <w:rsid w:val="00860F1F"/>
    <w:rsid w:val="00861B49"/>
    <w:rsid w:val="008625D5"/>
    <w:rsid w:val="00862A8B"/>
    <w:rsid w:val="008636EF"/>
    <w:rsid w:val="00864271"/>
    <w:rsid w:val="0086462C"/>
    <w:rsid w:val="00864725"/>
    <w:rsid w:val="008649AC"/>
    <w:rsid w:val="00864BD1"/>
    <w:rsid w:val="00864DAE"/>
    <w:rsid w:val="00865296"/>
    <w:rsid w:val="0086589D"/>
    <w:rsid w:val="00865FC5"/>
    <w:rsid w:val="00866051"/>
    <w:rsid w:val="0086673D"/>
    <w:rsid w:val="008670DC"/>
    <w:rsid w:val="0086763B"/>
    <w:rsid w:val="00867899"/>
    <w:rsid w:val="008679A9"/>
    <w:rsid w:val="00870A5E"/>
    <w:rsid w:val="00870D92"/>
    <w:rsid w:val="00872006"/>
    <w:rsid w:val="008737ED"/>
    <w:rsid w:val="00874031"/>
    <w:rsid w:val="0087447E"/>
    <w:rsid w:val="00874636"/>
    <w:rsid w:val="00874CF5"/>
    <w:rsid w:val="008754E9"/>
    <w:rsid w:val="008757FB"/>
    <w:rsid w:val="00877241"/>
    <w:rsid w:val="00880DC7"/>
    <w:rsid w:val="00880EEF"/>
    <w:rsid w:val="00881527"/>
    <w:rsid w:val="00881834"/>
    <w:rsid w:val="00882446"/>
    <w:rsid w:val="00882939"/>
    <w:rsid w:val="0088297F"/>
    <w:rsid w:val="00883B92"/>
    <w:rsid w:val="0088416B"/>
    <w:rsid w:val="008842F2"/>
    <w:rsid w:val="00884BDE"/>
    <w:rsid w:val="00884D7E"/>
    <w:rsid w:val="00886093"/>
    <w:rsid w:val="008866BD"/>
    <w:rsid w:val="008867E1"/>
    <w:rsid w:val="008869FB"/>
    <w:rsid w:val="00887B6F"/>
    <w:rsid w:val="0089009C"/>
    <w:rsid w:val="00890264"/>
    <w:rsid w:val="008906D3"/>
    <w:rsid w:val="008906E6"/>
    <w:rsid w:val="00890D34"/>
    <w:rsid w:val="008913F9"/>
    <w:rsid w:val="008914E8"/>
    <w:rsid w:val="008922FD"/>
    <w:rsid w:val="00892F2F"/>
    <w:rsid w:val="00893530"/>
    <w:rsid w:val="00893D97"/>
    <w:rsid w:val="00893E7D"/>
    <w:rsid w:val="008947BA"/>
    <w:rsid w:val="00894C79"/>
    <w:rsid w:val="008961D1"/>
    <w:rsid w:val="00897715"/>
    <w:rsid w:val="00897C6A"/>
    <w:rsid w:val="008A152A"/>
    <w:rsid w:val="008A1FF5"/>
    <w:rsid w:val="008A2685"/>
    <w:rsid w:val="008A3843"/>
    <w:rsid w:val="008A47C6"/>
    <w:rsid w:val="008A4ACB"/>
    <w:rsid w:val="008A518C"/>
    <w:rsid w:val="008A540E"/>
    <w:rsid w:val="008A5FEA"/>
    <w:rsid w:val="008A688D"/>
    <w:rsid w:val="008A7262"/>
    <w:rsid w:val="008A7C09"/>
    <w:rsid w:val="008B18B7"/>
    <w:rsid w:val="008B2253"/>
    <w:rsid w:val="008B251D"/>
    <w:rsid w:val="008B2BCE"/>
    <w:rsid w:val="008B4759"/>
    <w:rsid w:val="008B4CBC"/>
    <w:rsid w:val="008B55A9"/>
    <w:rsid w:val="008B5980"/>
    <w:rsid w:val="008B5AAF"/>
    <w:rsid w:val="008B60C8"/>
    <w:rsid w:val="008B62E3"/>
    <w:rsid w:val="008B6945"/>
    <w:rsid w:val="008B7218"/>
    <w:rsid w:val="008C0ADC"/>
    <w:rsid w:val="008C1014"/>
    <w:rsid w:val="008C22E8"/>
    <w:rsid w:val="008C24DD"/>
    <w:rsid w:val="008C2740"/>
    <w:rsid w:val="008C4F68"/>
    <w:rsid w:val="008C6561"/>
    <w:rsid w:val="008C6A34"/>
    <w:rsid w:val="008C6F96"/>
    <w:rsid w:val="008C6FB4"/>
    <w:rsid w:val="008C70D6"/>
    <w:rsid w:val="008C71F0"/>
    <w:rsid w:val="008C76FB"/>
    <w:rsid w:val="008C7D7E"/>
    <w:rsid w:val="008C7D91"/>
    <w:rsid w:val="008D0542"/>
    <w:rsid w:val="008D07AC"/>
    <w:rsid w:val="008D20C7"/>
    <w:rsid w:val="008D2129"/>
    <w:rsid w:val="008D22E1"/>
    <w:rsid w:val="008D274B"/>
    <w:rsid w:val="008D2EC2"/>
    <w:rsid w:val="008D3011"/>
    <w:rsid w:val="008D35DB"/>
    <w:rsid w:val="008D5E63"/>
    <w:rsid w:val="008D665E"/>
    <w:rsid w:val="008D6FE7"/>
    <w:rsid w:val="008D705C"/>
    <w:rsid w:val="008D7248"/>
    <w:rsid w:val="008D7DDB"/>
    <w:rsid w:val="008E0059"/>
    <w:rsid w:val="008E00F7"/>
    <w:rsid w:val="008E0669"/>
    <w:rsid w:val="008E06EB"/>
    <w:rsid w:val="008E0AD3"/>
    <w:rsid w:val="008E0C97"/>
    <w:rsid w:val="008E10DA"/>
    <w:rsid w:val="008E1273"/>
    <w:rsid w:val="008E19F6"/>
    <w:rsid w:val="008E1E4D"/>
    <w:rsid w:val="008E249B"/>
    <w:rsid w:val="008E43F8"/>
    <w:rsid w:val="008E48B5"/>
    <w:rsid w:val="008E4FA8"/>
    <w:rsid w:val="008E5B0F"/>
    <w:rsid w:val="008E5B72"/>
    <w:rsid w:val="008E68B0"/>
    <w:rsid w:val="008E6B08"/>
    <w:rsid w:val="008E7CA5"/>
    <w:rsid w:val="008F005E"/>
    <w:rsid w:val="008F0980"/>
    <w:rsid w:val="008F13AF"/>
    <w:rsid w:val="008F19AC"/>
    <w:rsid w:val="008F279F"/>
    <w:rsid w:val="008F2B75"/>
    <w:rsid w:val="008F2C1D"/>
    <w:rsid w:val="008F3029"/>
    <w:rsid w:val="008F34E0"/>
    <w:rsid w:val="008F3A1A"/>
    <w:rsid w:val="008F3A1F"/>
    <w:rsid w:val="008F47F2"/>
    <w:rsid w:val="008F5B64"/>
    <w:rsid w:val="008F6784"/>
    <w:rsid w:val="008F6812"/>
    <w:rsid w:val="008F6967"/>
    <w:rsid w:val="008F6A0D"/>
    <w:rsid w:val="008F70B0"/>
    <w:rsid w:val="0090013C"/>
    <w:rsid w:val="00900B5F"/>
    <w:rsid w:val="00900EC2"/>
    <w:rsid w:val="00901020"/>
    <w:rsid w:val="009013EC"/>
    <w:rsid w:val="00901E12"/>
    <w:rsid w:val="0090248F"/>
    <w:rsid w:val="0090268D"/>
    <w:rsid w:val="00902B53"/>
    <w:rsid w:val="00902C20"/>
    <w:rsid w:val="00902C9F"/>
    <w:rsid w:val="00902E9A"/>
    <w:rsid w:val="009033A3"/>
    <w:rsid w:val="00903A87"/>
    <w:rsid w:val="00903C00"/>
    <w:rsid w:val="009048C8"/>
    <w:rsid w:val="00904995"/>
    <w:rsid w:val="0090535B"/>
    <w:rsid w:val="00905591"/>
    <w:rsid w:val="00906682"/>
    <w:rsid w:val="00907DF6"/>
    <w:rsid w:val="009112C9"/>
    <w:rsid w:val="00911BA0"/>
    <w:rsid w:val="00911BA5"/>
    <w:rsid w:val="00912272"/>
    <w:rsid w:val="00912887"/>
    <w:rsid w:val="009129B1"/>
    <w:rsid w:val="009132F2"/>
    <w:rsid w:val="009135A4"/>
    <w:rsid w:val="00913FB4"/>
    <w:rsid w:val="009152D0"/>
    <w:rsid w:val="0091534A"/>
    <w:rsid w:val="00915370"/>
    <w:rsid w:val="00915959"/>
    <w:rsid w:val="009160A6"/>
    <w:rsid w:val="00916511"/>
    <w:rsid w:val="00916782"/>
    <w:rsid w:val="00917184"/>
    <w:rsid w:val="00917CE2"/>
    <w:rsid w:val="009203FC"/>
    <w:rsid w:val="00920441"/>
    <w:rsid w:val="0092224D"/>
    <w:rsid w:val="00922582"/>
    <w:rsid w:val="009226A9"/>
    <w:rsid w:val="00922909"/>
    <w:rsid w:val="00924BC7"/>
    <w:rsid w:val="00925C0E"/>
    <w:rsid w:val="0092620B"/>
    <w:rsid w:val="00927435"/>
    <w:rsid w:val="0092765A"/>
    <w:rsid w:val="00927DFB"/>
    <w:rsid w:val="00930BB4"/>
    <w:rsid w:val="00930BE8"/>
    <w:rsid w:val="00931C90"/>
    <w:rsid w:val="00931F20"/>
    <w:rsid w:val="00933085"/>
    <w:rsid w:val="009334E7"/>
    <w:rsid w:val="0093398C"/>
    <w:rsid w:val="00933F19"/>
    <w:rsid w:val="00934097"/>
    <w:rsid w:val="0093680E"/>
    <w:rsid w:val="00936B46"/>
    <w:rsid w:val="00936DD8"/>
    <w:rsid w:val="00937C65"/>
    <w:rsid w:val="00940EC0"/>
    <w:rsid w:val="00941C11"/>
    <w:rsid w:val="00943F25"/>
    <w:rsid w:val="00944293"/>
    <w:rsid w:val="00944383"/>
    <w:rsid w:val="00944F88"/>
    <w:rsid w:val="009461E4"/>
    <w:rsid w:val="0094642E"/>
    <w:rsid w:val="00946983"/>
    <w:rsid w:val="009469DF"/>
    <w:rsid w:val="00947795"/>
    <w:rsid w:val="009500D5"/>
    <w:rsid w:val="00950339"/>
    <w:rsid w:val="009511F6"/>
    <w:rsid w:val="00951ADC"/>
    <w:rsid w:val="00952690"/>
    <w:rsid w:val="009536A8"/>
    <w:rsid w:val="00953DA5"/>
    <w:rsid w:val="0095438F"/>
    <w:rsid w:val="009547B5"/>
    <w:rsid w:val="00954E4C"/>
    <w:rsid w:val="00955271"/>
    <w:rsid w:val="00955920"/>
    <w:rsid w:val="00955F58"/>
    <w:rsid w:val="009562E0"/>
    <w:rsid w:val="009566D3"/>
    <w:rsid w:val="00957509"/>
    <w:rsid w:val="009603E4"/>
    <w:rsid w:val="009611E9"/>
    <w:rsid w:val="00961E6D"/>
    <w:rsid w:val="00961F2E"/>
    <w:rsid w:val="009632D8"/>
    <w:rsid w:val="009635BC"/>
    <w:rsid w:val="00963740"/>
    <w:rsid w:val="00963774"/>
    <w:rsid w:val="009641D3"/>
    <w:rsid w:val="009650C9"/>
    <w:rsid w:val="00965132"/>
    <w:rsid w:val="0096587F"/>
    <w:rsid w:val="0096610F"/>
    <w:rsid w:val="009677A6"/>
    <w:rsid w:val="00967939"/>
    <w:rsid w:val="00967BAB"/>
    <w:rsid w:val="00967C41"/>
    <w:rsid w:val="00970ABD"/>
    <w:rsid w:val="00970F66"/>
    <w:rsid w:val="009725F8"/>
    <w:rsid w:val="0097368F"/>
    <w:rsid w:val="00973ADD"/>
    <w:rsid w:val="00973CD2"/>
    <w:rsid w:val="009740AA"/>
    <w:rsid w:val="0097543F"/>
    <w:rsid w:val="009755A6"/>
    <w:rsid w:val="009756BA"/>
    <w:rsid w:val="00975D60"/>
    <w:rsid w:val="009773C2"/>
    <w:rsid w:val="009773DB"/>
    <w:rsid w:val="00980027"/>
    <w:rsid w:val="00980A45"/>
    <w:rsid w:val="00980BE0"/>
    <w:rsid w:val="00980E17"/>
    <w:rsid w:val="00980FFC"/>
    <w:rsid w:val="00981038"/>
    <w:rsid w:val="009811E0"/>
    <w:rsid w:val="00982DE5"/>
    <w:rsid w:val="009831F0"/>
    <w:rsid w:val="00983B3E"/>
    <w:rsid w:val="00983B92"/>
    <w:rsid w:val="00984348"/>
    <w:rsid w:val="00985541"/>
    <w:rsid w:val="00986493"/>
    <w:rsid w:val="00986937"/>
    <w:rsid w:val="00987461"/>
    <w:rsid w:val="0099101F"/>
    <w:rsid w:val="0099118D"/>
    <w:rsid w:val="0099162B"/>
    <w:rsid w:val="00991E4E"/>
    <w:rsid w:val="00992F84"/>
    <w:rsid w:val="00993310"/>
    <w:rsid w:val="00993DB7"/>
    <w:rsid w:val="009943F8"/>
    <w:rsid w:val="00994CD8"/>
    <w:rsid w:val="00994DE9"/>
    <w:rsid w:val="00994ECD"/>
    <w:rsid w:val="00996635"/>
    <w:rsid w:val="00997FE7"/>
    <w:rsid w:val="009A094A"/>
    <w:rsid w:val="009A0C60"/>
    <w:rsid w:val="009A0D2A"/>
    <w:rsid w:val="009A0E15"/>
    <w:rsid w:val="009A1954"/>
    <w:rsid w:val="009A1FCC"/>
    <w:rsid w:val="009A24A1"/>
    <w:rsid w:val="009A2BF2"/>
    <w:rsid w:val="009A3ABE"/>
    <w:rsid w:val="009A3AC4"/>
    <w:rsid w:val="009A46F6"/>
    <w:rsid w:val="009A4DE5"/>
    <w:rsid w:val="009A53DA"/>
    <w:rsid w:val="009A583E"/>
    <w:rsid w:val="009A602C"/>
    <w:rsid w:val="009A60BD"/>
    <w:rsid w:val="009A623F"/>
    <w:rsid w:val="009A6878"/>
    <w:rsid w:val="009A6A25"/>
    <w:rsid w:val="009A6B12"/>
    <w:rsid w:val="009A76B1"/>
    <w:rsid w:val="009A7A9F"/>
    <w:rsid w:val="009B037D"/>
    <w:rsid w:val="009B0831"/>
    <w:rsid w:val="009B0CBB"/>
    <w:rsid w:val="009B1372"/>
    <w:rsid w:val="009B1A54"/>
    <w:rsid w:val="009B1C9F"/>
    <w:rsid w:val="009B3221"/>
    <w:rsid w:val="009B3C82"/>
    <w:rsid w:val="009B4438"/>
    <w:rsid w:val="009B4770"/>
    <w:rsid w:val="009B70D9"/>
    <w:rsid w:val="009B7D59"/>
    <w:rsid w:val="009C0281"/>
    <w:rsid w:val="009C03F0"/>
    <w:rsid w:val="009C0605"/>
    <w:rsid w:val="009C2BCE"/>
    <w:rsid w:val="009C3801"/>
    <w:rsid w:val="009C5DC5"/>
    <w:rsid w:val="009C5F0C"/>
    <w:rsid w:val="009C7375"/>
    <w:rsid w:val="009C75AF"/>
    <w:rsid w:val="009C7F51"/>
    <w:rsid w:val="009D0F41"/>
    <w:rsid w:val="009D1227"/>
    <w:rsid w:val="009D1634"/>
    <w:rsid w:val="009D1D25"/>
    <w:rsid w:val="009D3157"/>
    <w:rsid w:val="009D3AA2"/>
    <w:rsid w:val="009D4C31"/>
    <w:rsid w:val="009D6128"/>
    <w:rsid w:val="009D6387"/>
    <w:rsid w:val="009D6591"/>
    <w:rsid w:val="009D6B66"/>
    <w:rsid w:val="009D78AB"/>
    <w:rsid w:val="009E1E86"/>
    <w:rsid w:val="009E2250"/>
    <w:rsid w:val="009E2463"/>
    <w:rsid w:val="009E2711"/>
    <w:rsid w:val="009E2977"/>
    <w:rsid w:val="009E2BFA"/>
    <w:rsid w:val="009E34C6"/>
    <w:rsid w:val="009E367D"/>
    <w:rsid w:val="009E44E0"/>
    <w:rsid w:val="009E455E"/>
    <w:rsid w:val="009E4EEF"/>
    <w:rsid w:val="009E76AC"/>
    <w:rsid w:val="009F0E32"/>
    <w:rsid w:val="009F101F"/>
    <w:rsid w:val="009F22B7"/>
    <w:rsid w:val="009F28FD"/>
    <w:rsid w:val="009F32B8"/>
    <w:rsid w:val="009F3399"/>
    <w:rsid w:val="009F3514"/>
    <w:rsid w:val="009F4D6B"/>
    <w:rsid w:val="009F62A7"/>
    <w:rsid w:val="009F62B5"/>
    <w:rsid w:val="009F70AD"/>
    <w:rsid w:val="009F77D0"/>
    <w:rsid w:val="00A0051A"/>
    <w:rsid w:val="00A00E59"/>
    <w:rsid w:val="00A01084"/>
    <w:rsid w:val="00A02641"/>
    <w:rsid w:val="00A03E7B"/>
    <w:rsid w:val="00A04454"/>
    <w:rsid w:val="00A04EDA"/>
    <w:rsid w:val="00A052F2"/>
    <w:rsid w:val="00A057FB"/>
    <w:rsid w:val="00A06628"/>
    <w:rsid w:val="00A0683B"/>
    <w:rsid w:val="00A07240"/>
    <w:rsid w:val="00A07274"/>
    <w:rsid w:val="00A07313"/>
    <w:rsid w:val="00A07321"/>
    <w:rsid w:val="00A079E0"/>
    <w:rsid w:val="00A07AB8"/>
    <w:rsid w:val="00A11A97"/>
    <w:rsid w:val="00A12936"/>
    <w:rsid w:val="00A12A46"/>
    <w:rsid w:val="00A130E0"/>
    <w:rsid w:val="00A13345"/>
    <w:rsid w:val="00A13707"/>
    <w:rsid w:val="00A13AE8"/>
    <w:rsid w:val="00A13B94"/>
    <w:rsid w:val="00A13C39"/>
    <w:rsid w:val="00A142E6"/>
    <w:rsid w:val="00A148E9"/>
    <w:rsid w:val="00A14C2B"/>
    <w:rsid w:val="00A14F84"/>
    <w:rsid w:val="00A15A1F"/>
    <w:rsid w:val="00A15D77"/>
    <w:rsid w:val="00A16088"/>
    <w:rsid w:val="00A1657D"/>
    <w:rsid w:val="00A17454"/>
    <w:rsid w:val="00A175FE"/>
    <w:rsid w:val="00A24328"/>
    <w:rsid w:val="00A243E3"/>
    <w:rsid w:val="00A25C66"/>
    <w:rsid w:val="00A26208"/>
    <w:rsid w:val="00A26BFF"/>
    <w:rsid w:val="00A2700A"/>
    <w:rsid w:val="00A27786"/>
    <w:rsid w:val="00A27D2E"/>
    <w:rsid w:val="00A30BDE"/>
    <w:rsid w:val="00A31636"/>
    <w:rsid w:val="00A32371"/>
    <w:rsid w:val="00A32D9E"/>
    <w:rsid w:val="00A33406"/>
    <w:rsid w:val="00A334B2"/>
    <w:rsid w:val="00A33A9D"/>
    <w:rsid w:val="00A3554B"/>
    <w:rsid w:val="00A3574F"/>
    <w:rsid w:val="00A35A7B"/>
    <w:rsid w:val="00A35AFB"/>
    <w:rsid w:val="00A36503"/>
    <w:rsid w:val="00A36FDB"/>
    <w:rsid w:val="00A3718D"/>
    <w:rsid w:val="00A376B0"/>
    <w:rsid w:val="00A408D3"/>
    <w:rsid w:val="00A40ED1"/>
    <w:rsid w:val="00A4119F"/>
    <w:rsid w:val="00A41450"/>
    <w:rsid w:val="00A419BC"/>
    <w:rsid w:val="00A41B45"/>
    <w:rsid w:val="00A41DA8"/>
    <w:rsid w:val="00A41F43"/>
    <w:rsid w:val="00A42F5B"/>
    <w:rsid w:val="00A43373"/>
    <w:rsid w:val="00A43A6F"/>
    <w:rsid w:val="00A44065"/>
    <w:rsid w:val="00A4468A"/>
    <w:rsid w:val="00A44B41"/>
    <w:rsid w:val="00A4539D"/>
    <w:rsid w:val="00A453CC"/>
    <w:rsid w:val="00A45750"/>
    <w:rsid w:val="00A459FA"/>
    <w:rsid w:val="00A466C4"/>
    <w:rsid w:val="00A46714"/>
    <w:rsid w:val="00A46CE4"/>
    <w:rsid w:val="00A5053C"/>
    <w:rsid w:val="00A51174"/>
    <w:rsid w:val="00A51299"/>
    <w:rsid w:val="00A51A0E"/>
    <w:rsid w:val="00A52300"/>
    <w:rsid w:val="00A52487"/>
    <w:rsid w:val="00A529D2"/>
    <w:rsid w:val="00A53247"/>
    <w:rsid w:val="00A53C33"/>
    <w:rsid w:val="00A541C5"/>
    <w:rsid w:val="00A54797"/>
    <w:rsid w:val="00A54D60"/>
    <w:rsid w:val="00A54E1D"/>
    <w:rsid w:val="00A55459"/>
    <w:rsid w:val="00A55AB2"/>
    <w:rsid w:val="00A55D42"/>
    <w:rsid w:val="00A57196"/>
    <w:rsid w:val="00A57592"/>
    <w:rsid w:val="00A607AB"/>
    <w:rsid w:val="00A6171B"/>
    <w:rsid w:val="00A6262A"/>
    <w:rsid w:val="00A638B7"/>
    <w:rsid w:val="00A63A6C"/>
    <w:rsid w:val="00A63CBE"/>
    <w:rsid w:val="00A64569"/>
    <w:rsid w:val="00A65135"/>
    <w:rsid w:val="00A6603A"/>
    <w:rsid w:val="00A66109"/>
    <w:rsid w:val="00A6621F"/>
    <w:rsid w:val="00A662BA"/>
    <w:rsid w:val="00A663FA"/>
    <w:rsid w:val="00A67537"/>
    <w:rsid w:val="00A677DE"/>
    <w:rsid w:val="00A67D0D"/>
    <w:rsid w:val="00A700D0"/>
    <w:rsid w:val="00A70332"/>
    <w:rsid w:val="00A70523"/>
    <w:rsid w:val="00A708AB"/>
    <w:rsid w:val="00A70B44"/>
    <w:rsid w:val="00A70C10"/>
    <w:rsid w:val="00A711C5"/>
    <w:rsid w:val="00A71CD0"/>
    <w:rsid w:val="00A71F69"/>
    <w:rsid w:val="00A72821"/>
    <w:rsid w:val="00A728A1"/>
    <w:rsid w:val="00A73D58"/>
    <w:rsid w:val="00A74ADE"/>
    <w:rsid w:val="00A74D35"/>
    <w:rsid w:val="00A750A9"/>
    <w:rsid w:val="00A75B83"/>
    <w:rsid w:val="00A76299"/>
    <w:rsid w:val="00A768E3"/>
    <w:rsid w:val="00A769EC"/>
    <w:rsid w:val="00A777CA"/>
    <w:rsid w:val="00A77FB4"/>
    <w:rsid w:val="00A80094"/>
    <w:rsid w:val="00A81B7C"/>
    <w:rsid w:val="00A81CDE"/>
    <w:rsid w:val="00A8243D"/>
    <w:rsid w:val="00A825F0"/>
    <w:rsid w:val="00A82666"/>
    <w:rsid w:val="00A82B44"/>
    <w:rsid w:val="00A83882"/>
    <w:rsid w:val="00A83F58"/>
    <w:rsid w:val="00A8480B"/>
    <w:rsid w:val="00A85E74"/>
    <w:rsid w:val="00A85EB3"/>
    <w:rsid w:val="00A85F43"/>
    <w:rsid w:val="00A8641F"/>
    <w:rsid w:val="00A86FC4"/>
    <w:rsid w:val="00A872B8"/>
    <w:rsid w:val="00A876FD"/>
    <w:rsid w:val="00A877EA"/>
    <w:rsid w:val="00A90FC8"/>
    <w:rsid w:val="00A9167D"/>
    <w:rsid w:val="00A916B0"/>
    <w:rsid w:val="00A9272B"/>
    <w:rsid w:val="00A929C4"/>
    <w:rsid w:val="00A937D7"/>
    <w:rsid w:val="00A942F8"/>
    <w:rsid w:val="00A94323"/>
    <w:rsid w:val="00A94430"/>
    <w:rsid w:val="00A9482A"/>
    <w:rsid w:val="00A94B08"/>
    <w:rsid w:val="00A94D39"/>
    <w:rsid w:val="00A94E8A"/>
    <w:rsid w:val="00A9590C"/>
    <w:rsid w:val="00A96F5B"/>
    <w:rsid w:val="00A97D7C"/>
    <w:rsid w:val="00A97E3F"/>
    <w:rsid w:val="00AA087B"/>
    <w:rsid w:val="00AA2C4E"/>
    <w:rsid w:val="00AA2D65"/>
    <w:rsid w:val="00AA4573"/>
    <w:rsid w:val="00AA4D7E"/>
    <w:rsid w:val="00AA4FC8"/>
    <w:rsid w:val="00AA6BC2"/>
    <w:rsid w:val="00AA6BEB"/>
    <w:rsid w:val="00AA7EED"/>
    <w:rsid w:val="00AB0AA0"/>
    <w:rsid w:val="00AB0E56"/>
    <w:rsid w:val="00AB1110"/>
    <w:rsid w:val="00AB1194"/>
    <w:rsid w:val="00AB142B"/>
    <w:rsid w:val="00AB1662"/>
    <w:rsid w:val="00AB17CC"/>
    <w:rsid w:val="00AB1F5A"/>
    <w:rsid w:val="00AB25CA"/>
    <w:rsid w:val="00AB2CD1"/>
    <w:rsid w:val="00AB3655"/>
    <w:rsid w:val="00AB48BB"/>
    <w:rsid w:val="00AB4CEB"/>
    <w:rsid w:val="00AB6665"/>
    <w:rsid w:val="00AB687D"/>
    <w:rsid w:val="00AB6CB0"/>
    <w:rsid w:val="00AB71B3"/>
    <w:rsid w:val="00AB7D69"/>
    <w:rsid w:val="00AC0C4E"/>
    <w:rsid w:val="00AC110E"/>
    <w:rsid w:val="00AC1A92"/>
    <w:rsid w:val="00AC27FD"/>
    <w:rsid w:val="00AC287C"/>
    <w:rsid w:val="00AC4707"/>
    <w:rsid w:val="00AC4D7A"/>
    <w:rsid w:val="00AC56F0"/>
    <w:rsid w:val="00AC5773"/>
    <w:rsid w:val="00AC696C"/>
    <w:rsid w:val="00AC6A41"/>
    <w:rsid w:val="00AC767C"/>
    <w:rsid w:val="00AC780C"/>
    <w:rsid w:val="00AC7A76"/>
    <w:rsid w:val="00AD0CB8"/>
    <w:rsid w:val="00AD1A7F"/>
    <w:rsid w:val="00AD1B3F"/>
    <w:rsid w:val="00AD293A"/>
    <w:rsid w:val="00AD2975"/>
    <w:rsid w:val="00AD3DE3"/>
    <w:rsid w:val="00AD4006"/>
    <w:rsid w:val="00AD41DF"/>
    <w:rsid w:val="00AD43CA"/>
    <w:rsid w:val="00AD4D77"/>
    <w:rsid w:val="00AD5689"/>
    <w:rsid w:val="00AD60AB"/>
    <w:rsid w:val="00AD7270"/>
    <w:rsid w:val="00AD7B28"/>
    <w:rsid w:val="00AD7E4D"/>
    <w:rsid w:val="00AE0707"/>
    <w:rsid w:val="00AE0A18"/>
    <w:rsid w:val="00AE0D86"/>
    <w:rsid w:val="00AE0E24"/>
    <w:rsid w:val="00AE108C"/>
    <w:rsid w:val="00AE1247"/>
    <w:rsid w:val="00AE1666"/>
    <w:rsid w:val="00AE1979"/>
    <w:rsid w:val="00AE201C"/>
    <w:rsid w:val="00AE28BF"/>
    <w:rsid w:val="00AE3DD0"/>
    <w:rsid w:val="00AE3F08"/>
    <w:rsid w:val="00AE4BCC"/>
    <w:rsid w:val="00AE5A22"/>
    <w:rsid w:val="00AE6A06"/>
    <w:rsid w:val="00AE6B3C"/>
    <w:rsid w:val="00AE720E"/>
    <w:rsid w:val="00AE73F5"/>
    <w:rsid w:val="00AF2054"/>
    <w:rsid w:val="00AF2B29"/>
    <w:rsid w:val="00AF3D63"/>
    <w:rsid w:val="00AF4243"/>
    <w:rsid w:val="00AF42E8"/>
    <w:rsid w:val="00AF4B8E"/>
    <w:rsid w:val="00AF4D34"/>
    <w:rsid w:val="00AF4D72"/>
    <w:rsid w:val="00AF5790"/>
    <w:rsid w:val="00AF5C03"/>
    <w:rsid w:val="00AF63E4"/>
    <w:rsid w:val="00AF6576"/>
    <w:rsid w:val="00AF693F"/>
    <w:rsid w:val="00AF6C52"/>
    <w:rsid w:val="00AF6F22"/>
    <w:rsid w:val="00AF6F5A"/>
    <w:rsid w:val="00B009A5"/>
    <w:rsid w:val="00B00DA2"/>
    <w:rsid w:val="00B018EC"/>
    <w:rsid w:val="00B01CFC"/>
    <w:rsid w:val="00B01F8C"/>
    <w:rsid w:val="00B02066"/>
    <w:rsid w:val="00B0210E"/>
    <w:rsid w:val="00B02582"/>
    <w:rsid w:val="00B02691"/>
    <w:rsid w:val="00B04621"/>
    <w:rsid w:val="00B076D1"/>
    <w:rsid w:val="00B109E7"/>
    <w:rsid w:val="00B10B1C"/>
    <w:rsid w:val="00B10D85"/>
    <w:rsid w:val="00B10ECF"/>
    <w:rsid w:val="00B124AD"/>
    <w:rsid w:val="00B12AE6"/>
    <w:rsid w:val="00B12C0E"/>
    <w:rsid w:val="00B12FA7"/>
    <w:rsid w:val="00B13559"/>
    <w:rsid w:val="00B13A94"/>
    <w:rsid w:val="00B13BA7"/>
    <w:rsid w:val="00B141AF"/>
    <w:rsid w:val="00B142D4"/>
    <w:rsid w:val="00B15C92"/>
    <w:rsid w:val="00B168E4"/>
    <w:rsid w:val="00B171AB"/>
    <w:rsid w:val="00B1770B"/>
    <w:rsid w:val="00B17C09"/>
    <w:rsid w:val="00B17CBE"/>
    <w:rsid w:val="00B17D66"/>
    <w:rsid w:val="00B20849"/>
    <w:rsid w:val="00B20A66"/>
    <w:rsid w:val="00B20DA8"/>
    <w:rsid w:val="00B21534"/>
    <w:rsid w:val="00B215A2"/>
    <w:rsid w:val="00B215D4"/>
    <w:rsid w:val="00B22046"/>
    <w:rsid w:val="00B220FF"/>
    <w:rsid w:val="00B2289B"/>
    <w:rsid w:val="00B228AC"/>
    <w:rsid w:val="00B228B8"/>
    <w:rsid w:val="00B22CFF"/>
    <w:rsid w:val="00B23881"/>
    <w:rsid w:val="00B23FC6"/>
    <w:rsid w:val="00B2404E"/>
    <w:rsid w:val="00B2470E"/>
    <w:rsid w:val="00B24A73"/>
    <w:rsid w:val="00B24D80"/>
    <w:rsid w:val="00B24DCB"/>
    <w:rsid w:val="00B256DB"/>
    <w:rsid w:val="00B2597C"/>
    <w:rsid w:val="00B2718A"/>
    <w:rsid w:val="00B27CB3"/>
    <w:rsid w:val="00B27CBE"/>
    <w:rsid w:val="00B27FAE"/>
    <w:rsid w:val="00B30193"/>
    <w:rsid w:val="00B3057E"/>
    <w:rsid w:val="00B30A7A"/>
    <w:rsid w:val="00B31041"/>
    <w:rsid w:val="00B31196"/>
    <w:rsid w:val="00B31452"/>
    <w:rsid w:val="00B32F7F"/>
    <w:rsid w:val="00B3352F"/>
    <w:rsid w:val="00B3375F"/>
    <w:rsid w:val="00B34394"/>
    <w:rsid w:val="00B348F9"/>
    <w:rsid w:val="00B34DA4"/>
    <w:rsid w:val="00B35871"/>
    <w:rsid w:val="00B36381"/>
    <w:rsid w:val="00B36CA6"/>
    <w:rsid w:val="00B3721B"/>
    <w:rsid w:val="00B372BE"/>
    <w:rsid w:val="00B378F8"/>
    <w:rsid w:val="00B37D6F"/>
    <w:rsid w:val="00B40853"/>
    <w:rsid w:val="00B41A20"/>
    <w:rsid w:val="00B4228D"/>
    <w:rsid w:val="00B42CED"/>
    <w:rsid w:val="00B4405F"/>
    <w:rsid w:val="00B441E7"/>
    <w:rsid w:val="00B4536F"/>
    <w:rsid w:val="00B45866"/>
    <w:rsid w:val="00B47218"/>
    <w:rsid w:val="00B5163C"/>
    <w:rsid w:val="00B52668"/>
    <w:rsid w:val="00B5279F"/>
    <w:rsid w:val="00B5379B"/>
    <w:rsid w:val="00B53810"/>
    <w:rsid w:val="00B54CD1"/>
    <w:rsid w:val="00B550EE"/>
    <w:rsid w:val="00B55818"/>
    <w:rsid w:val="00B55E0F"/>
    <w:rsid w:val="00B560B0"/>
    <w:rsid w:val="00B56133"/>
    <w:rsid w:val="00B56EDF"/>
    <w:rsid w:val="00B56F4D"/>
    <w:rsid w:val="00B57093"/>
    <w:rsid w:val="00B57194"/>
    <w:rsid w:val="00B57CC1"/>
    <w:rsid w:val="00B57D2F"/>
    <w:rsid w:val="00B60374"/>
    <w:rsid w:val="00B60433"/>
    <w:rsid w:val="00B60A84"/>
    <w:rsid w:val="00B60E3A"/>
    <w:rsid w:val="00B61493"/>
    <w:rsid w:val="00B61F2A"/>
    <w:rsid w:val="00B6260B"/>
    <w:rsid w:val="00B6291C"/>
    <w:rsid w:val="00B62B9D"/>
    <w:rsid w:val="00B62F2D"/>
    <w:rsid w:val="00B63298"/>
    <w:rsid w:val="00B637F7"/>
    <w:rsid w:val="00B63D71"/>
    <w:rsid w:val="00B63E0A"/>
    <w:rsid w:val="00B660C0"/>
    <w:rsid w:val="00B663EC"/>
    <w:rsid w:val="00B66805"/>
    <w:rsid w:val="00B669CE"/>
    <w:rsid w:val="00B66C7E"/>
    <w:rsid w:val="00B67040"/>
    <w:rsid w:val="00B67576"/>
    <w:rsid w:val="00B6779B"/>
    <w:rsid w:val="00B705CD"/>
    <w:rsid w:val="00B71650"/>
    <w:rsid w:val="00B71777"/>
    <w:rsid w:val="00B7193B"/>
    <w:rsid w:val="00B71C96"/>
    <w:rsid w:val="00B71CCC"/>
    <w:rsid w:val="00B72019"/>
    <w:rsid w:val="00B72359"/>
    <w:rsid w:val="00B72503"/>
    <w:rsid w:val="00B72B92"/>
    <w:rsid w:val="00B7318C"/>
    <w:rsid w:val="00B741B1"/>
    <w:rsid w:val="00B741D5"/>
    <w:rsid w:val="00B74A30"/>
    <w:rsid w:val="00B74BE4"/>
    <w:rsid w:val="00B74E59"/>
    <w:rsid w:val="00B76ABB"/>
    <w:rsid w:val="00B804CA"/>
    <w:rsid w:val="00B804CB"/>
    <w:rsid w:val="00B82689"/>
    <w:rsid w:val="00B844DB"/>
    <w:rsid w:val="00B84998"/>
    <w:rsid w:val="00B85AFC"/>
    <w:rsid w:val="00B866D6"/>
    <w:rsid w:val="00B8672F"/>
    <w:rsid w:val="00B86E01"/>
    <w:rsid w:val="00B876DA"/>
    <w:rsid w:val="00B91213"/>
    <w:rsid w:val="00B91D3B"/>
    <w:rsid w:val="00B928A0"/>
    <w:rsid w:val="00B93546"/>
    <w:rsid w:val="00B93E37"/>
    <w:rsid w:val="00B94096"/>
    <w:rsid w:val="00B95CE4"/>
    <w:rsid w:val="00B95D0E"/>
    <w:rsid w:val="00B95DB4"/>
    <w:rsid w:val="00B96DE4"/>
    <w:rsid w:val="00B97E5B"/>
    <w:rsid w:val="00BA0022"/>
    <w:rsid w:val="00BA0AD1"/>
    <w:rsid w:val="00BA0E97"/>
    <w:rsid w:val="00BA0F57"/>
    <w:rsid w:val="00BA1677"/>
    <w:rsid w:val="00BA3D0A"/>
    <w:rsid w:val="00BA3F69"/>
    <w:rsid w:val="00BA447D"/>
    <w:rsid w:val="00BA4DE9"/>
    <w:rsid w:val="00BA5BBD"/>
    <w:rsid w:val="00BA5F6D"/>
    <w:rsid w:val="00BA62AF"/>
    <w:rsid w:val="00BA773D"/>
    <w:rsid w:val="00BA7B4F"/>
    <w:rsid w:val="00BA7F36"/>
    <w:rsid w:val="00BB1A48"/>
    <w:rsid w:val="00BB2BAE"/>
    <w:rsid w:val="00BB324A"/>
    <w:rsid w:val="00BB3C3B"/>
    <w:rsid w:val="00BB448F"/>
    <w:rsid w:val="00BB4602"/>
    <w:rsid w:val="00BB53B7"/>
    <w:rsid w:val="00BB56A5"/>
    <w:rsid w:val="00BB5784"/>
    <w:rsid w:val="00BB585B"/>
    <w:rsid w:val="00BB5D5C"/>
    <w:rsid w:val="00BB6045"/>
    <w:rsid w:val="00BB6419"/>
    <w:rsid w:val="00BB6F27"/>
    <w:rsid w:val="00BC021F"/>
    <w:rsid w:val="00BC10BC"/>
    <w:rsid w:val="00BC246C"/>
    <w:rsid w:val="00BC2821"/>
    <w:rsid w:val="00BC3F31"/>
    <w:rsid w:val="00BC3F45"/>
    <w:rsid w:val="00BC3FC7"/>
    <w:rsid w:val="00BC407F"/>
    <w:rsid w:val="00BC5E07"/>
    <w:rsid w:val="00BC604B"/>
    <w:rsid w:val="00BC623F"/>
    <w:rsid w:val="00BC6449"/>
    <w:rsid w:val="00BC67C3"/>
    <w:rsid w:val="00BC7258"/>
    <w:rsid w:val="00BD0732"/>
    <w:rsid w:val="00BD135D"/>
    <w:rsid w:val="00BD1BC3"/>
    <w:rsid w:val="00BD24C1"/>
    <w:rsid w:val="00BD26E2"/>
    <w:rsid w:val="00BD3744"/>
    <w:rsid w:val="00BD3AF7"/>
    <w:rsid w:val="00BD48DB"/>
    <w:rsid w:val="00BD7217"/>
    <w:rsid w:val="00BD7C35"/>
    <w:rsid w:val="00BD7D58"/>
    <w:rsid w:val="00BE06BA"/>
    <w:rsid w:val="00BE08D4"/>
    <w:rsid w:val="00BE0FE3"/>
    <w:rsid w:val="00BE10FF"/>
    <w:rsid w:val="00BE18C1"/>
    <w:rsid w:val="00BE1A1A"/>
    <w:rsid w:val="00BE1E90"/>
    <w:rsid w:val="00BE2512"/>
    <w:rsid w:val="00BE327C"/>
    <w:rsid w:val="00BE38BA"/>
    <w:rsid w:val="00BE4656"/>
    <w:rsid w:val="00BE59B7"/>
    <w:rsid w:val="00BE6927"/>
    <w:rsid w:val="00BE73A8"/>
    <w:rsid w:val="00BE7779"/>
    <w:rsid w:val="00BF089E"/>
    <w:rsid w:val="00BF0DE6"/>
    <w:rsid w:val="00BF1BC9"/>
    <w:rsid w:val="00BF24F9"/>
    <w:rsid w:val="00BF2A70"/>
    <w:rsid w:val="00BF3651"/>
    <w:rsid w:val="00BF3672"/>
    <w:rsid w:val="00BF3873"/>
    <w:rsid w:val="00BF47C1"/>
    <w:rsid w:val="00BF624A"/>
    <w:rsid w:val="00BF759B"/>
    <w:rsid w:val="00BF796E"/>
    <w:rsid w:val="00BF7EC6"/>
    <w:rsid w:val="00C00BAC"/>
    <w:rsid w:val="00C0135D"/>
    <w:rsid w:val="00C021E8"/>
    <w:rsid w:val="00C03005"/>
    <w:rsid w:val="00C03B87"/>
    <w:rsid w:val="00C03BA3"/>
    <w:rsid w:val="00C05441"/>
    <w:rsid w:val="00C058C5"/>
    <w:rsid w:val="00C05AB0"/>
    <w:rsid w:val="00C05CA3"/>
    <w:rsid w:val="00C06032"/>
    <w:rsid w:val="00C066B0"/>
    <w:rsid w:val="00C0707A"/>
    <w:rsid w:val="00C101A5"/>
    <w:rsid w:val="00C10E33"/>
    <w:rsid w:val="00C10F3B"/>
    <w:rsid w:val="00C110FD"/>
    <w:rsid w:val="00C119C0"/>
    <w:rsid w:val="00C127BB"/>
    <w:rsid w:val="00C14E6F"/>
    <w:rsid w:val="00C156D3"/>
    <w:rsid w:val="00C164A8"/>
    <w:rsid w:val="00C16CBA"/>
    <w:rsid w:val="00C16F1F"/>
    <w:rsid w:val="00C17025"/>
    <w:rsid w:val="00C17E3E"/>
    <w:rsid w:val="00C21263"/>
    <w:rsid w:val="00C24C03"/>
    <w:rsid w:val="00C25253"/>
    <w:rsid w:val="00C25CCE"/>
    <w:rsid w:val="00C26567"/>
    <w:rsid w:val="00C27432"/>
    <w:rsid w:val="00C2778C"/>
    <w:rsid w:val="00C27F80"/>
    <w:rsid w:val="00C30063"/>
    <w:rsid w:val="00C328A2"/>
    <w:rsid w:val="00C33665"/>
    <w:rsid w:val="00C33844"/>
    <w:rsid w:val="00C344F4"/>
    <w:rsid w:val="00C345DC"/>
    <w:rsid w:val="00C34A7E"/>
    <w:rsid w:val="00C34B7B"/>
    <w:rsid w:val="00C352E7"/>
    <w:rsid w:val="00C354C2"/>
    <w:rsid w:val="00C362E4"/>
    <w:rsid w:val="00C40549"/>
    <w:rsid w:val="00C4056D"/>
    <w:rsid w:val="00C415AE"/>
    <w:rsid w:val="00C43309"/>
    <w:rsid w:val="00C441B1"/>
    <w:rsid w:val="00C44246"/>
    <w:rsid w:val="00C461FA"/>
    <w:rsid w:val="00C47275"/>
    <w:rsid w:val="00C47F4C"/>
    <w:rsid w:val="00C50CD2"/>
    <w:rsid w:val="00C510F0"/>
    <w:rsid w:val="00C51586"/>
    <w:rsid w:val="00C51CFE"/>
    <w:rsid w:val="00C522C1"/>
    <w:rsid w:val="00C5318D"/>
    <w:rsid w:val="00C53195"/>
    <w:rsid w:val="00C5336B"/>
    <w:rsid w:val="00C54300"/>
    <w:rsid w:val="00C549CE"/>
    <w:rsid w:val="00C56010"/>
    <w:rsid w:val="00C56C90"/>
    <w:rsid w:val="00C56CF3"/>
    <w:rsid w:val="00C56EAA"/>
    <w:rsid w:val="00C57F23"/>
    <w:rsid w:val="00C6135E"/>
    <w:rsid w:val="00C619F2"/>
    <w:rsid w:val="00C61E34"/>
    <w:rsid w:val="00C6229E"/>
    <w:rsid w:val="00C62FEF"/>
    <w:rsid w:val="00C6382B"/>
    <w:rsid w:val="00C63FD6"/>
    <w:rsid w:val="00C64451"/>
    <w:rsid w:val="00C65822"/>
    <w:rsid w:val="00C65DCB"/>
    <w:rsid w:val="00C65E4C"/>
    <w:rsid w:val="00C65E6D"/>
    <w:rsid w:val="00C65F20"/>
    <w:rsid w:val="00C66033"/>
    <w:rsid w:val="00C67D9A"/>
    <w:rsid w:val="00C7014B"/>
    <w:rsid w:val="00C70859"/>
    <w:rsid w:val="00C70AFF"/>
    <w:rsid w:val="00C70F12"/>
    <w:rsid w:val="00C7107D"/>
    <w:rsid w:val="00C71983"/>
    <w:rsid w:val="00C71B35"/>
    <w:rsid w:val="00C71CD0"/>
    <w:rsid w:val="00C72592"/>
    <w:rsid w:val="00C749F8"/>
    <w:rsid w:val="00C74C98"/>
    <w:rsid w:val="00C7519D"/>
    <w:rsid w:val="00C76776"/>
    <w:rsid w:val="00C77712"/>
    <w:rsid w:val="00C77869"/>
    <w:rsid w:val="00C7793E"/>
    <w:rsid w:val="00C803A9"/>
    <w:rsid w:val="00C80861"/>
    <w:rsid w:val="00C80ECF"/>
    <w:rsid w:val="00C81452"/>
    <w:rsid w:val="00C8190D"/>
    <w:rsid w:val="00C828DE"/>
    <w:rsid w:val="00C82A8D"/>
    <w:rsid w:val="00C838CC"/>
    <w:rsid w:val="00C84A26"/>
    <w:rsid w:val="00C85552"/>
    <w:rsid w:val="00C85CD3"/>
    <w:rsid w:val="00C86B61"/>
    <w:rsid w:val="00C874E8"/>
    <w:rsid w:val="00C8758C"/>
    <w:rsid w:val="00C900DF"/>
    <w:rsid w:val="00C904C7"/>
    <w:rsid w:val="00C90EF3"/>
    <w:rsid w:val="00C9174A"/>
    <w:rsid w:val="00C91A64"/>
    <w:rsid w:val="00C92D2A"/>
    <w:rsid w:val="00C934C1"/>
    <w:rsid w:val="00C93A77"/>
    <w:rsid w:val="00C93D81"/>
    <w:rsid w:val="00C94934"/>
    <w:rsid w:val="00C95197"/>
    <w:rsid w:val="00C96961"/>
    <w:rsid w:val="00C96BD3"/>
    <w:rsid w:val="00CA043C"/>
    <w:rsid w:val="00CA0552"/>
    <w:rsid w:val="00CA0753"/>
    <w:rsid w:val="00CA0BAA"/>
    <w:rsid w:val="00CA0C00"/>
    <w:rsid w:val="00CA166D"/>
    <w:rsid w:val="00CA2755"/>
    <w:rsid w:val="00CA28CD"/>
    <w:rsid w:val="00CA2947"/>
    <w:rsid w:val="00CA329C"/>
    <w:rsid w:val="00CA53F5"/>
    <w:rsid w:val="00CA549E"/>
    <w:rsid w:val="00CA5760"/>
    <w:rsid w:val="00CA5E1B"/>
    <w:rsid w:val="00CA63B3"/>
    <w:rsid w:val="00CA72B4"/>
    <w:rsid w:val="00CB0AE3"/>
    <w:rsid w:val="00CB132B"/>
    <w:rsid w:val="00CB138A"/>
    <w:rsid w:val="00CB2610"/>
    <w:rsid w:val="00CB3CD4"/>
    <w:rsid w:val="00CB46A9"/>
    <w:rsid w:val="00CB4A26"/>
    <w:rsid w:val="00CB4E82"/>
    <w:rsid w:val="00CB4F90"/>
    <w:rsid w:val="00CB5245"/>
    <w:rsid w:val="00CB52A4"/>
    <w:rsid w:val="00CB5D16"/>
    <w:rsid w:val="00CB6596"/>
    <w:rsid w:val="00CB76A2"/>
    <w:rsid w:val="00CB79B9"/>
    <w:rsid w:val="00CB7CD7"/>
    <w:rsid w:val="00CC02F9"/>
    <w:rsid w:val="00CC04DD"/>
    <w:rsid w:val="00CC0FDE"/>
    <w:rsid w:val="00CC36FE"/>
    <w:rsid w:val="00CC40DD"/>
    <w:rsid w:val="00CC4F58"/>
    <w:rsid w:val="00CC4F5C"/>
    <w:rsid w:val="00CC765C"/>
    <w:rsid w:val="00CD02B6"/>
    <w:rsid w:val="00CD0903"/>
    <w:rsid w:val="00CD0B55"/>
    <w:rsid w:val="00CD11C5"/>
    <w:rsid w:val="00CD2069"/>
    <w:rsid w:val="00CD20F2"/>
    <w:rsid w:val="00CD2E95"/>
    <w:rsid w:val="00CD382B"/>
    <w:rsid w:val="00CD402E"/>
    <w:rsid w:val="00CD658E"/>
    <w:rsid w:val="00CD69A6"/>
    <w:rsid w:val="00CD72FC"/>
    <w:rsid w:val="00CD7B1B"/>
    <w:rsid w:val="00CD7C1D"/>
    <w:rsid w:val="00CE0033"/>
    <w:rsid w:val="00CE0C34"/>
    <w:rsid w:val="00CE10BD"/>
    <w:rsid w:val="00CE1B10"/>
    <w:rsid w:val="00CE1C7A"/>
    <w:rsid w:val="00CE213E"/>
    <w:rsid w:val="00CE2CA6"/>
    <w:rsid w:val="00CE35AB"/>
    <w:rsid w:val="00CE3A00"/>
    <w:rsid w:val="00CE3F28"/>
    <w:rsid w:val="00CE63C2"/>
    <w:rsid w:val="00CE727A"/>
    <w:rsid w:val="00CE7594"/>
    <w:rsid w:val="00CE7C1D"/>
    <w:rsid w:val="00CF12A3"/>
    <w:rsid w:val="00CF145E"/>
    <w:rsid w:val="00CF1EE4"/>
    <w:rsid w:val="00CF1F85"/>
    <w:rsid w:val="00CF287E"/>
    <w:rsid w:val="00CF372C"/>
    <w:rsid w:val="00CF3A23"/>
    <w:rsid w:val="00CF4A98"/>
    <w:rsid w:val="00CF4C8B"/>
    <w:rsid w:val="00CF5A12"/>
    <w:rsid w:val="00CF633C"/>
    <w:rsid w:val="00CF6826"/>
    <w:rsid w:val="00CF733E"/>
    <w:rsid w:val="00CF76CB"/>
    <w:rsid w:val="00CF7962"/>
    <w:rsid w:val="00CF7979"/>
    <w:rsid w:val="00CF7AB5"/>
    <w:rsid w:val="00D0060B"/>
    <w:rsid w:val="00D01ABC"/>
    <w:rsid w:val="00D01BE4"/>
    <w:rsid w:val="00D02FF6"/>
    <w:rsid w:val="00D033AB"/>
    <w:rsid w:val="00D034B4"/>
    <w:rsid w:val="00D03E12"/>
    <w:rsid w:val="00D05850"/>
    <w:rsid w:val="00D05C95"/>
    <w:rsid w:val="00D0626B"/>
    <w:rsid w:val="00D06F8C"/>
    <w:rsid w:val="00D07F48"/>
    <w:rsid w:val="00D10523"/>
    <w:rsid w:val="00D10D43"/>
    <w:rsid w:val="00D1107B"/>
    <w:rsid w:val="00D115EE"/>
    <w:rsid w:val="00D1169A"/>
    <w:rsid w:val="00D11F5F"/>
    <w:rsid w:val="00D12F1A"/>
    <w:rsid w:val="00D13696"/>
    <w:rsid w:val="00D14BFC"/>
    <w:rsid w:val="00D15A70"/>
    <w:rsid w:val="00D1636C"/>
    <w:rsid w:val="00D168AD"/>
    <w:rsid w:val="00D176EA"/>
    <w:rsid w:val="00D17BB0"/>
    <w:rsid w:val="00D20F0D"/>
    <w:rsid w:val="00D21156"/>
    <w:rsid w:val="00D214F3"/>
    <w:rsid w:val="00D21F48"/>
    <w:rsid w:val="00D22C29"/>
    <w:rsid w:val="00D23C19"/>
    <w:rsid w:val="00D23C98"/>
    <w:rsid w:val="00D24612"/>
    <w:rsid w:val="00D24A4A"/>
    <w:rsid w:val="00D25F29"/>
    <w:rsid w:val="00D25FD9"/>
    <w:rsid w:val="00D26EDC"/>
    <w:rsid w:val="00D27052"/>
    <w:rsid w:val="00D279E6"/>
    <w:rsid w:val="00D27C50"/>
    <w:rsid w:val="00D27C78"/>
    <w:rsid w:val="00D30B6A"/>
    <w:rsid w:val="00D3168C"/>
    <w:rsid w:val="00D318CC"/>
    <w:rsid w:val="00D31B24"/>
    <w:rsid w:val="00D322A9"/>
    <w:rsid w:val="00D32780"/>
    <w:rsid w:val="00D332B3"/>
    <w:rsid w:val="00D33DE3"/>
    <w:rsid w:val="00D34463"/>
    <w:rsid w:val="00D3462D"/>
    <w:rsid w:val="00D36809"/>
    <w:rsid w:val="00D3698F"/>
    <w:rsid w:val="00D37754"/>
    <w:rsid w:val="00D37788"/>
    <w:rsid w:val="00D41233"/>
    <w:rsid w:val="00D4147C"/>
    <w:rsid w:val="00D416C5"/>
    <w:rsid w:val="00D422BF"/>
    <w:rsid w:val="00D42896"/>
    <w:rsid w:val="00D43B14"/>
    <w:rsid w:val="00D43B51"/>
    <w:rsid w:val="00D44B53"/>
    <w:rsid w:val="00D45461"/>
    <w:rsid w:val="00D467A1"/>
    <w:rsid w:val="00D46EC8"/>
    <w:rsid w:val="00D4784F"/>
    <w:rsid w:val="00D47C7C"/>
    <w:rsid w:val="00D47DF9"/>
    <w:rsid w:val="00D50577"/>
    <w:rsid w:val="00D50F6B"/>
    <w:rsid w:val="00D5198F"/>
    <w:rsid w:val="00D5283C"/>
    <w:rsid w:val="00D536C7"/>
    <w:rsid w:val="00D545B9"/>
    <w:rsid w:val="00D54984"/>
    <w:rsid w:val="00D54C02"/>
    <w:rsid w:val="00D55133"/>
    <w:rsid w:val="00D55AFD"/>
    <w:rsid w:val="00D5623F"/>
    <w:rsid w:val="00D56636"/>
    <w:rsid w:val="00D56764"/>
    <w:rsid w:val="00D579D6"/>
    <w:rsid w:val="00D60894"/>
    <w:rsid w:val="00D61371"/>
    <w:rsid w:val="00D61844"/>
    <w:rsid w:val="00D625BA"/>
    <w:rsid w:val="00D63171"/>
    <w:rsid w:val="00D6388F"/>
    <w:rsid w:val="00D64C80"/>
    <w:rsid w:val="00D64E08"/>
    <w:rsid w:val="00D65031"/>
    <w:rsid w:val="00D65460"/>
    <w:rsid w:val="00D67441"/>
    <w:rsid w:val="00D70066"/>
    <w:rsid w:val="00D700D0"/>
    <w:rsid w:val="00D7033B"/>
    <w:rsid w:val="00D7040B"/>
    <w:rsid w:val="00D73248"/>
    <w:rsid w:val="00D73477"/>
    <w:rsid w:val="00D734D6"/>
    <w:rsid w:val="00D73B70"/>
    <w:rsid w:val="00D73E29"/>
    <w:rsid w:val="00D74221"/>
    <w:rsid w:val="00D7426F"/>
    <w:rsid w:val="00D74C4D"/>
    <w:rsid w:val="00D74E4B"/>
    <w:rsid w:val="00D7571F"/>
    <w:rsid w:val="00D758FB"/>
    <w:rsid w:val="00D766EA"/>
    <w:rsid w:val="00D80E67"/>
    <w:rsid w:val="00D80E6B"/>
    <w:rsid w:val="00D81E39"/>
    <w:rsid w:val="00D8205A"/>
    <w:rsid w:val="00D82076"/>
    <w:rsid w:val="00D833DF"/>
    <w:rsid w:val="00D83828"/>
    <w:rsid w:val="00D8485D"/>
    <w:rsid w:val="00D84A86"/>
    <w:rsid w:val="00D85285"/>
    <w:rsid w:val="00D857F6"/>
    <w:rsid w:val="00D85990"/>
    <w:rsid w:val="00D85F55"/>
    <w:rsid w:val="00D862D1"/>
    <w:rsid w:val="00D86AB7"/>
    <w:rsid w:val="00D86BA9"/>
    <w:rsid w:val="00D875AE"/>
    <w:rsid w:val="00D87C75"/>
    <w:rsid w:val="00D87C89"/>
    <w:rsid w:val="00D906DD"/>
    <w:rsid w:val="00D90D4C"/>
    <w:rsid w:val="00D92218"/>
    <w:rsid w:val="00D924F5"/>
    <w:rsid w:val="00D927AA"/>
    <w:rsid w:val="00D930E3"/>
    <w:rsid w:val="00D937A6"/>
    <w:rsid w:val="00D939DF"/>
    <w:rsid w:val="00D93A2D"/>
    <w:rsid w:val="00D972DA"/>
    <w:rsid w:val="00D97BF7"/>
    <w:rsid w:val="00D97C96"/>
    <w:rsid w:val="00D97F3B"/>
    <w:rsid w:val="00D97F95"/>
    <w:rsid w:val="00DA0772"/>
    <w:rsid w:val="00DA0E32"/>
    <w:rsid w:val="00DA209E"/>
    <w:rsid w:val="00DA2257"/>
    <w:rsid w:val="00DA33A2"/>
    <w:rsid w:val="00DA39EE"/>
    <w:rsid w:val="00DA3D13"/>
    <w:rsid w:val="00DA3D51"/>
    <w:rsid w:val="00DA3F26"/>
    <w:rsid w:val="00DA4D0A"/>
    <w:rsid w:val="00DA4E9B"/>
    <w:rsid w:val="00DA56F9"/>
    <w:rsid w:val="00DA5816"/>
    <w:rsid w:val="00DA5F47"/>
    <w:rsid w:val="00DA640A"/>
    <w:rsid w:val="00DA6A26"/>
    <w:rsid w:val="00DA6A9D"/>
    <w:rsid w:val="00DA6E3B"/>
    <w:rsid w:val="00DB044E"/>
    <w:rsid w:val="00DB0678"/>
    <w:rsid w:val="00DB1A7E"/>
    <w:rsid w:val="00DB1E8F"/>
    <w:rsid w:val="00DB20F3"/>
    <w:rsid w:val="00DB243A"/>
    <w:rsid w:val="00DB263D"/>
    <w:rsid w:val="00DB29BC"/>
    <w:rsid w:val="00DB326B"/>
    <w:rsid w:val="00DB34FB"/>
    <w:rsid w:val="00DB3E06"/>
    <w:rsid w:val="00DB4AF7"/>
    <w:rsid w:val="00DB643C"/>
    <w:rsid w:val="00DB648D"/>
    <w:rsid w:val="00DB6DC4"/>
    <w:rsid w:val="00DB72A2"/>
    <w:rsid w:val="00DC07FE"/>
    <w:rsid w:val="00DC0984"/>
    <w:rsid w:val="00DC192C"/>
    <w:rsid w:val="00DC225E"/>
    <w:rsid w:val="00DC2CB6"/>
    <w:rsid w:val="00DC2F5E"/>
    <w:rsid w:val="00DC3C17"/>
    <w:rsid w:val="00DC4958"/>
    <w:rsid w:val="00DC5EDE"/>
    <w:rsid w:val="00DC6088"/>
    <w:rsid w:val="00DC6E0D"/>
    <w:rsid w:val="00DC6F50"/>
    <w:rsid w:val="00DD01D2"/>
    <w:rsid w:val="00DD0658"/>
    <w:rsid w:val="00DD0E19"/>
    <w:rsid w:val="00DD103D"/>
    <w:rsid w:val="00DD16E7"/>
    <w:rsid w:val="00DD1FD7"/>
    <w:rsid w:val="00DD2F66"/>
    <w:rsid w:val="00DD41CB"/>
    <w:rsid w:val="00DD458C"/>
    <w:rsid w:val="00DD4892"/>
    <w:rsid w:val="00DD4FA6"/>
    <w:rsid w:val="00DD57C3"/>
    <w:rsid w:val="00DD57E5"/>
    <w:rsid w:val="00DD5FFB"/>
    <w:rsid w:val="00DD62A2"/>
    <w:rsid w:val="00DD6D25"/>
    <w:rsid w:val="00DD78D2"/>
    <w:rsid w:val="00DD7FAD"/>
    <w:rsid w:val="00DE001A"/>
    <w:rsid w:val="00DE0620"/>
    <w:rsid w:val="00DE0792"/>
    <w:rsid w:val="00DE19C1"/>
    <w:rsid w:val="00DE21C4"/>
    <w:rsid w:val="00DE2BE8"/>
    <w:rsid w:val="00DE3328"/>
    <w:rsid w:val="00DE39C1"/>
    <w:rsid w:val="00DE3F8C"/>
    <w:rsid w:val="00DE4D11"/>
    <w:rsid w:val="00DE4F94"/>
    <w:rsid w:val="00DE58BF"/>
    <w:rsid w:val="00DE5ADB"/>
    <w:rsid w:val="00DE5DCC"/>
    <w:rsid w:val="00DE749B"/>
    <w:rsid w:val="00DE74E4"/>
    <w:rsid w:val="00DE79BF"/>
    <w:rsid w:val="00DE7AE9"/>
    <w:rsid w:val="00DE7B9A"/>
    <w:rsid w:val="00DF0614"/>
    <w:rsid w:val="00DF0B17"/>
    <w:rsid w:val="00DF1147"/>
    <w:rsid w:val="00DF1CB4"/>
    <w:rsid w:val="00DF2137"/>
    <w:rsid w:val="00DF2412"/>
    <w:rsid w:val="00DF305C"/>
    <w:rsid w:val="00DF3C4B"/>
    <w:rsid w:val="00DF46EB"/>
    <w:rsid w:val="00DF4F23"/>
    <w:rsid w:val="00DF53ED"/>
    <w:rsid w:val="00DF57D7"/>
    <w:rsid w:val="00DF648C"/>
    <w:rsid w:val="00DF722D"/>
    <w:rsid w:val="00DF7C5C"/>
    <w:rsid w:val="00E0000E"/>
    <w:rsid w:val="00E000C9"/>
    <w:rsid w:val="00E005C3"/>
    <w:rsid w:val="00E00969"/>
    <w:rsid w:val="00E01069"/>
    <w:rsid w:val="00E02030"/>
    <w:rsid w:val="00E02C02"/>
    <w:rsid w:val="00E030D9"/>
    <w:rsid w:val="00E041C9"/>
    <w:rsid w:val="00E0493F"/>
    <w:rsid w:val="00E050EE"/>
    <w:rsid w:val="00E05EE8"/>
    <w:rsid w:val="00E05FC1"/>
    <w:rsid w:val="00E063F1"/>
    <w:rsid w:val="00E06E16"/>
    <w:rsid w:val="00E06F0A"/>
    <w:rsid w:val="00E070FE"/>
    <w:rsid w:val="00E073CF"/>
    <w:rsid w:val="00E078AC"/>
    <w:rsid w:val="00E10076"/>
    <w:rsid w:val="00E10380"/>
    <w:rsid w:val="00E10508"/>
    <w:rsid w:val="00E11AE1"/>
    <w:rsid w:val="00E12867"/>
    <w:rsid w:val="00E128F2"/>
    <w:rsid w:val="00E13E4F"/>
    <w:rsid w:val="00E14371"/>
    <w:rsid w:val="00E145EB"/>
    <w:rsid w:val="00E14713"/>
    <w:rsid w:val="00E14A99"/>
    <w:rsid w:val="00E15696"/>
    <w:rsid w:val="00E15774"/>
    <w:rsid w:val="00E15EDA"/>
    <w:rsid w:val="00E16508"/>
    <w:rsid w:val="00E16B58"/>
    <w:rsid w:val="00E17186"/>
    <w:rsid w:val="00E17438"/>
    <w:rsid w:val="00E1783A"/>
    <w:rsid w:val="00E17BD1"/>
    <w:rsid w:val="00E2089F"/>
    <w:rsid w:val="00E20C07"/>
    <w:rsid w:val="00E20C49"/>
    <w:rsid w:val="00E20DB6"/>
    <w:rsid w:val="00E22C0C"/>
    <w:rsid w:val="00E23217"/>
    <w:rsid w:val="00E23F56"/>
    <w:rsid w:val="00E241FD"/>
    <w:rsid w:val="00E24294"/>
    <w:rsid w:val="00E24475"/>
    <w:rsid w:val="00E2468E"/>
    <w:rsid w:val="00E246CA"/>
    <w:rsid w:val="00E24F04"/>
    <w:rsid w:val="00E2538E"/>
    <w:rsid w:val="00E25975"/>
    <w:rsid w:val="00E262A9"/>
    <w:rsid w:val="00E26D68"/>
    <w:rsid w:val="00E30565"/>
    <w:rsid w:val="00E31436"/>
    <w:rsid w:val="00E314D8"/>
    <w:rsid w:val="00E3159B"/>
    <w:rsid w:val="00E31E65"/>
    <w:rsid w:val="00E329FE"/>
    <w:rsid w:val="00E32FCD"/>
    <w:rsid w:val="00E34207"/>
    <w:rsid w:val="00E362EB"/>
    <w:rsid w:val="00E3707C"/>
    <w:rsid w:val="00E37E52"/>
    <w:rsid w:val="00E401ED"/>
    <w:rsid w:val="00E40D3A"/>
    <w:rsid w:val="00E412A1"/>
    <w:rsid w:val="00E41CAE"/>
    <w:rsid w:val="00E424F1"/>
    <w:rsid w:val="00E46086"/>
    <w:rsid w:val="00E465DC"/>
    <w:rsid w:val="00E4681F"/>
    <w:rsid w:val="00E47387"/>
    <w:rsid w:val="00E477AE"/>
    <w:rsid w:val="00E50403"/>
    <w:rsid w:val="00E50E33"/>
    <w:rsid w:val="00E5119A"/>
    <w:rsid w:val="00E51B49"/>
    <w:rsid w:val="00E51BED"/>
    <w:rsid w:val="00E523A9"/>
    <w:rsid w:val="00E5257D"/>
    <w:rsid w:val="00E5301D"/>
    <w:rsid w:val="00E5307F"/>
    <w:rsid w:val="00E53C6F"/>
    <w:rsid w:val="00E54457"/>
    <w:rsid w:val="00E554CA"/>
    <w:rsid w:val="00E5577E"/>
    <w:rsid w:val="00E55B7E"/>
    <w:rsid w:val="00E56250"/>
    <w:rsid w:val="00E569C6"/>
    <w:rsid w:val="00E57637"/>
    <w:rsid w:val="00E57AB6"/>
    <w:rsid w:val="00E57E9E"/>
    <w:rsid w:val="00E600C8"/>
    <w:rsid w:val="00E60B08"/>
    <w:rsid w:val="00E60CBA"/>
    <w:rsid w:val="00E6113B"/>
    <w:rsid w:val="00E61291"/>
    <w:rsid w:val="00E61325"/>
    <w:rsid w:val="00E61A01"/>
    <w:rsid w:val="00E6203B"/>
    <w:rsid w:val="00E626EF"/>
    <w:rsid w:val="00E62BFA"/>
    <w:rsid w:val="00E6350D"/>
    <w:rsid w:val="00E63775"/>
    <w:rsid w:val="00E63D4C"/>
    <w:rsid w:val="00E640FF"/>
    <w:rsid w:val="00E652F1"/>
    <w:rsid w:val="00E67182"/>
    <w:rsid w:val="00E6798F"/>
    <w:rsid w:val="00E67AE1"/>
    <w:rsid w:val="00E67F22"/>
    <w:rsid w:val="00E7037E"/>
    <w:rsid w:val="00E70612"/>
    <w:rsid w:val="00E70E33"/>
    <w:rsid w:val="00E7181D"/>
    <w:rsid w:val="00E71984"/>
    <w:rsid w:val="00E71A1A"/>
    <w:rsid w:val="00E71A75"/>
    <w:rsid w:val="00E72DC3"/>
    <w:rsid w:val="00E7344E"/>
    <w:rsid w:val="00E7408D"/>
    <w:rsid w:val="00E7487B"/>
    <w:rsid w:val="00E753B6"/>
    <w:rsid w:val="00E75878"/>
    <w:rsid w:val="00E7595B"/>
    <w:rsid w:val="00E75A10"/>
    <w:rsid w:val="00E767CE"/>
    <w:rsid w:val="00E76BD3"/>
    <w:rsid w:val="00E76D39"/>
    <w:rsid w:val="00E776A5"/>
    <w:rsid w:val="00E7788B"/>
    <w:rsid w:val="00E778E0"/>
    <w:rsid w:val="00E81AC6"/>
    <w:rsid w:val="00E829F4"/>
    <w:rsid w:val="00E83504"/>
    <w:rsid w:val="00E853E0"/>
    <w:rsid w:val="00E85408"/>
    <w:rsid w:val="00E85633"/>
    <w:rsid w:val="00E85A55"/>
    <w:rsid w:val="00E85CAC"/>
    <w:rsid w:val="00E85FC7"/>
    <w:rsid w:val="00E86578"/>
    <w:rsid w:val="00E878B0"/>
    <w:rsid w:val="00E87992"/>
    <w:rsid w:val="00E9043C"/>
    <w:rsid w:val="00E90783"/>
    <w:rsid w:val="00E908E7"/>
    <w:rsid w:val="00E90944"/>
    <w:rsid w:val="00E9173D"/>
    <w:rsid w:val="00E91E8A"/>
    <w:rsid w:val="00E92E7A"/>
    <w:rsid w:val="00E92F1B"/>
    <w:rsid w:val="00E93292"/>
    <w:rsid w:val="00E9345E"/>
    <w:rsid w:val="00E93BB8"/>
    <w:rsid w:val="00E958E8"/>
    <w:rsid w:val="00E95A46"/>
    <w:rsid w:val="00E96E48"/>
    <w:rsid w:val="00E97E2E"/>
    <w:rsid w:val="00EA1A02"/>
    <w:rsid w:val="00EA1B11"/>
    <w:rsid w:val="00EA1BE2"/>
    <w:rsid w:val="00EA3070"/>
    <w:rsid w:val="00EA3333"/>
    <w:rsid w:val="00EA3BF0"/>
    <w:rsid w:val="00EA4361"/>
    <w:rsid w:val="00EA5582"/>
    <w:rsid w:val="00EA566A"/>
    <w:rsid w:val="00EA5C85"/>
    <w:rsid w:val="00EA5E2C"/>
    <w:rsid w:val="00EA679C"/>
    <w:rsid w:val="00EB0A43"/>
    <w:rsid w:val="00EB190B"/>
    <w:rsid w:val="00EB1980"/>
    <w:rsid w:val="00EB1CC9"/>
    <w:rsid w:val="00EB2640"/>
    <w:rsid w:val="00EB2A1B"/>
    <w:rsid w:val="00EB33AD"/>
    <w:rsid w:val="00EB3952"/>
    <w:rsid w:val="00EB5C72"/>
    <w:rsid w:val="00EB5C74"/>
    <w:rsid w:val="00EB5E5C"/>
    <w:rsid w:val="00EB5F0A"/>
    <w:rsid w:val="00EB6A29"/>
    <w:rsid w:val="00EB785E"/>
    <w:rsid w:val="00EB7EE8"/>
    <w:rsid w:val="00EC0034"/>
    <w:rsid w:val="00EC081E"/>
    <w:rsid w:val="00EC084C"/>
    <w:rsid w:val="00EC0ACE"/>
    <w:rsid w:val="00EC0DF8"/>
    <w:rsid w:val="00EC130B"/>
    <w:rsid w:val="00EC136A"/>
    <w:rsid w:val="00EC18AB"/>
    <w:rsid w:val="00EC275E"/>
    <w:rsid w:val="00EC28FA"/>
    <w:rsid w:val="00EC29E3"/>
    <w:rsid w:val="00EC2FBC"/>
    <w:rsid w:val="00EC3BFD"/>
    <w:rsid w:val="00EC3CE2"/>
    <w:rsid w:val="00EC4029"/>
    <w:rsid w:val="00EC43B4"/>
    <w:rsid w:val="00EC44F5"/>
    <w:rsid w:val="00EC4EEA"/>
    <w:rsid w:val="00EC53B3"/>
    <w:rsid w:val="00EC5B78"/>
    <w:rsid w:val="00EC5DA2"/>
    <w:rsid w:val="00ED1383"/>
    <w:rsid w:val="00ED1A7B"/>
    <w:rsid w:val="00ED1D40"/>
    <w:rsid w:val="00ED211F"/>
    <w:rsid w:val="00ED3071"/>
    <w:rsid w:val="00ED3894"/>
    <w:rsid w:val="00ED3A2F"/>
    <w:rsid w:val="00ED4329"/>
    <w:rsid w:val="00ED4812"/>
    <w:rsid w:val="00ED5A12"/>
    <w:rsid w:val="00ED5E22"/>
    <w:rsid w:val="00ED7A48"/>
    <w:rsid w:val="00EE0050"/>
    <w:rsid w:val="00EE09F5"/>
    <w:rsid w:val="00EE0BB1"/>
    <w:rsid w:val="00EE1191"/>
    <w:rsid w:val="00EE1D60"/>
    <w:rsid w:val="00EE1F94"/>
    <w:rsid w:val="00EE30C7"/>
    <w:rsid w:val="00EE4C71"/>
    <w:rsid w:val="00EE52C4"/>
    <w:rsid w:val="00EE53CA"/>
    <w:rsid w:val="00EE6990"/>
    <w:rsid w:val="00EE6EB9"/>
    <w:rsid w:val="00EE7423"/>
    <w:rsid w:val="00EF0149"/>
    <w:rsid w:val="00EF064D"/>
    <w:rsid w:val="00EF0755"/>
    <w:rsid w:val="00EF0C92"/>
    <w:rsid w:val="00EF0F2B"/>
    <w:rsid w:val="00EF0F58"/>
    <w:rsid w:val="00EF0FCD"/>
    <w:rsid w:val="00EF1417"/>
    <w:rsid w:val="00EF1B93"/>
    <w:rsid w:val="00EF2342"/>
    <w:rsid w:val="00EF2BE7"/>
    <w:rsid w:val="00EF2CB3"/>
    <w:rsid w:val="00EF2E43"/>
    <w:rsid w:val="00EF453B"/>
    <w:rsid w:val="00EF4E8A"/>
    <w:rsid w:val="00EF5BE4"/>
    <w:rsid w:val="00EF6007"/>
    <w:rsid w:val="00EF6FAF"/>
    <w:rsid w:val="00EF7CDA"/>
    <w:rsid w:val="00F00112"/>
    <w:rsid w:val="00F008FF"/>
    <w:rsid w:val="00F01AB5"/>
    <w:rsid w:val="00F01D46"/>
    <w:rsid w:val="00F02259"/>
    <w:rsid w:val="00F02AD5"/>
    <w:rsid w:val="00F03B71"/>
    <w:rsid w:val="00F045CF"/>
    <w:rsid w:val="00F048EF"/>
    <w:rsid w:val="00F04ACB"/>
    <w:rsid w:val="00F04DAC"/>
    <w:rsid w:val="00F05C43"/>
    <w:rsid w:val="00F06653"/>
    <w:rsid w:val="00F06C29"/>
    <w:rsid w:val="00F0776E"/>
    <w:rsid w:val="00F10244"/>
    <w:rsid w:val="00F10ACE"/>
    <w:rsid w:val="00F11148"/>
    <w:rsid w:val="00F114FE"/>
    <w:rsid w:val="00F12773"/>
    <w:rsid w:val="00F12907"/>
    <w:rsid w:val="00F129E6"/>
    <w:rsid w:val="00F12FE9"/>
    <w:rsid w:val="00F13D66"/>
    <w:rsid w:val="00F14407"/>
    <w:rsid w:val="00F14695"/>
    <w:rsid w:val="00F14B00"/>
    <w:rsid w:val="00F156CD"/>
    <w:rsid w:val="00F15A50"/>
    <w:rsid w:val="00F166B7"/>
    <w:rsid w:val="00F169A6"/>
    <w:rsid w:val="00F1731C"/>
    <w:rsid w:val="00F20A11"/>
    <w:rsid w:val="00F20B11"/>
    <w:rsid w:val="00F20DA5"/>
    <w:rsid w:val="00F20F5B"/>
    <w:rsid w:val="00F22219"/>
    <w:rsid w:val="00F2315F"/>
    <w:rsid w:val="00F23A5D"/>
    <w:rsid w:val="00F24CAF"/>
    <w:rsid w:val="00F2507F"/>
    <w:rsid w:val="00F25341"/>
    <w:rsid w:val="00F2547D"/>
    <w:rsid w:val="00F257AC"/>
    <w:rsid w:val="00F261CC"/>
    <w:rsid w:val="00F26333"/>
    <w:rsid w:val="00F2686C"/>
    <w:rsid w:val="00F274DC"/>
    <w:rsid w:val="00F27663"/>
    <w:rsid w:val="00F30305"/>
    <w:rsid w:val="00F3143A"/>
    <w:rsid w:val="00F31442"/>
    <w:rsid w:val="00F33420"/>
    <w:rsid w:val="00F337F2"/>
    <w:rsid w:val="00F33826"/>
    <w:rsid w:val="00F33FF1"/>
    <w:rsid w:val="00F34249"/>
    <w:rsid w:val="00F35296"/>
    <w:rsid w:val="00F355EA"/>
    <w:rsid w:val="00F3565D"/>
    <w:rsid w:val="00F359CE"/>
    <w:rsid w:val="00F35B8C"/>
    <w:rsid w:val="00F35D10"/>
    <w:rsid w:val="00F378C2"/>
    <w:rsid w:val="00F40E82"/>
    <w:rsid w:val="00F41249"/>
    <w:rsid w:val="00F41DF5"/>
    <w:rsid w:val="00F430BB"/>
    <w:rsid w:val="00F4426D"/>
    <w:rsid w:val="00F44997"/>
    <w:rsid w:val="00F4539A"/>
    <w:rsid w:val="00F4624D"/>
    <w:rsid w:val="00F466C9"/>
    <w:rsid w:val="00F47D93"/>
    <w:rsid w:val="00F503B9"/>
    <w:rsid w:val="00F50641"/>
    <w:rsid w:val="00F510B9"/>
    <w:rsid w:val="00F513B7"/>
    <w:rsid w:val="00F518ED"/>
    <w:rsid w:val="00F51C34"/>
    <w:rsid w:val="00F52136"/>
    <w:rsid w:val="00F530FB"/>
    <w:rsid w:val="00F532D0"/>
    <w:rsid w:val="00F542C8"/>
    <w:rsid w:val="00F550DF"/>
    <w:rsid w:val="00F55AAE"/>
    <w:rsid w:val="00F55C82"/>
    <w:rsid w:val="00F56374"/>
    <w:rsid w:val="00F570E6"/>
    <w:rsid w:val="00F57559"/>
    <w:rsid w:val="00F5771F"/>
    <w:rsid w:val="00F61079"/>
    <w:rsid w:val="00F6138F"/>
    <w:rsid w:val="00F61990"/>
    <w:rsid w:val="00F62D78"/>
    <w:rsid w:val="00F62DCB"/>
    <w:rsid w:val="00F63C5D"/>
    <w:rsid w:val="00F63F94"/>
    <w:rsid w:val="00F642B4"/>
    <w:rsid w:val="00F64548"/>
    <w:rsid w:val="00F65AB6"/>
    <w:rsid w:val="00F65D6C"/>
    <w:rsid w:val="00F66324"/>
    <w:rsid w:val="00F66417"/>
    <w:rsid w:val="00F66B5E"/>
    <w:rsid w:val="00F67886"/>
    <w:rsid w:val="00F67907"/>
    <w:rsid w:val="00F70853"/>
    <w:rsid w:val="00F709A6"/>
    <w:rsid w:val="00F70BFD"/>
    <w:rsid w:val="00F7126A"/>
    <w:rsid w:val="00F717F5"/>
    <w:rsid w:val="00F71998"/>
    <w:rsid w:val="00F72670"/>
    <w:rsid w:val="00F7279E"/>
    <w:rsid w:val="00F72AEC"/>
    <w:rsid w:val="00F72C0F"/>
    <w:rsid w:val="00F72C6E"/>
    <w:rsid w:val="00F732BF"/>
    <w:rsid w:val="00F74706"/>
    <w:rsid w:val="00F747DD"/>
    <w:rsid w:val="00F75219"/>
    <w:rsid w:val="00F75484"/>
    <w:rsid w:val="00F76D11"/>
    <w:rsid w:val="00F773CD"/>
    <w:rsid w:val="00F8026A"/>
    <w:rsid w:val="00F81106"/>
    <w:rsid w:val="00F811C9"/>
    <w:rsid w:val="00F81255"/>
    <w:rsid w:val="00F8152C"/>
    <w:rsid w:val="00F8183F"/>
    <w:rsid w:val="00F820C0"/>
    <w:rsid w:val="00F8263D"/>
    <w:rsid w:val="00F82E98"/>
    <w:rsid w:val="00F83426"/>
    <w:rsid w:val="00F83517"/>
    <w:rsid w:val="00F84D43"/>
    <w:rsid w:val="00F84D9E"/>
    <w:rsid w:val="00F84DF3"/>
    <w:rsid w:val="00F862B2"/>
    <w:rsid w:val="00F8638E"/>
    <w:rsid w:val="00F86F1E"/>
    <w:rsid w:val="00F87302"/>
    <w:rsid w:val="00F87358"/>
    <w:rsid w:val="00F87B2F"/>
    <w:rsid w:val="00F904B4"/>
    <w:rsid w:val="00F90B78"/>
    <w:rsid w:val="00F9367F"/>
    <w:rsid w:val="00F937A2"/>
    <w:rsid w:val="00F93F49"/>
    <w:rsid w:val="00F944C6"/>
    <w:rsid w:val="00F94776"/>
    <w:rsid w:val="00F947CC"/>
    <w:rsid w:val="00F948FA"/>
    <w:rsid w:val="00F94D0C"/>
    <w:rsid w:val="00F96671"/>
    <w:rsid w:val="00F96906"/>
    <w:rsid w:val="00F96BF7"/>
    <w:rsid w:val="00F9732F"/>
    <w:rsid w:val="00FA032B"/>
    <w:rsid w:val="00FA05E8"/>
    <w:rsid w:val="00FA1BD3"/>
    <w:rsid w:val="00FA1C7E"/>
    <w:rsid w:val="00FA2158"/>
    <w:rsid w:val="00FA222D"/>
    <w:rsid w:val="00FA2501"/>
    <w:rsid w:val="00FA30C7"/>
    <w:rsid w:val="00FA3177"/>
    <w:rsid w:val="00FA39B3"/>
    <w:rsid w:val="00FA5CB2"/>
    <w:rsid w:val="00FA7A16"/>
    <w:rsid w:val="00FA7C13"/>
    <w:rsid w:val="00FB1B51"/>
    <w:rsid w:val="00FB2507"/>
    <w:rsid w:val="00FB25FC"/>
    <w:rsid w:val="00FB2CE1"/>
    <w:rsid w:val="00FB3E59"/>
    <w:rsid w:val="00FB3EC8"/>
    <w:rsid w:val="00FB4F9D"/>
    <w:rsid w:val="00FB57BE"/>
    <w:rsid w:val="00FB58A9"/>
    <w:rsid w:val="00FB6A89"/>
    <w:rsid w:val="00FB6AE4"/>
    <w:rsid w:val="00FB6DBF"/>
    <w:rsid w:val="00FB6FB0"/>
    <w:rsid w:val="00FB7966"/>
    <w:rsid w:val="00FB7CE3"/>
    <w:rsid w:val="00FC107F"/>
    <w:rsid w:val="00FC1CD0"/>
    <w:rsid w:val="00FC58FC"/>
    <w:rsid w:val="00FC5E0E"/>
    <w:rsid w:val="00FC5E69"/>
    <w:rsid w:val="00FC6B21"/>
    <w:rsid w:val="00FC6EB4"/>
    <w:rsid w:val="00FC71F8"/>
    <w:rsid w:val="00FC773E"/>
    <w:rsid w:val="00FC784F"/>
    <w:rsid w:val="00FD0054"/>
    <w:rsid w:val="00FD00D1"/>
    <w:rsid w:val="00FD13A5"/>
    <w:rsid w:val="00FD181F"/>
    <w:rsid w:val="00FD1872"/>
    <w:rsid w:val="00FD1CB8"/>
    <w:rsid w:val="00FD1D42"/>
    <w:rsid w:val="00FD2266"/>
    <w:rsid w:val="00FD2D89"/>
    <w:rsid w:val="00FD2DDF"/>
    <w:rsid w:val="00FD2FAC"/>
    <w:rsid w:val="00FD3080"/>
    <w:rsid w:val="00FD346D"/>
    <w:rsid w:val="00FD3690"/>
    <w:rsid w:val="00FD3E1B"/>
    <w:rsid w:val="00FD4B12"/>
    <w:rsid w:val="00FD4FCB"/>
    <w:rsid w:val="00FD519D"/>
    <w:rsid w:val="00FD53A3"/>
    <w:rsid w:val="00FD5973"/>
    <w:rsid w:val="00FD621A"/>
    <w:rsid w:val="00FD691A"/>
    <w:rsid w:val="00FD6B20"/>
    <w:rsid w:val="00FE0F21"/>
    <w:rsid w:val="00FE125A"/>
    <w:rsid w:val="00FE2154"/>
    <w:rsid w:val="00FE4871"/>
    <w:rsid w:val="00FE4BBC"/>
    <w:rsid w:val="00FE4CA1"/>
    <w:rsid w:val="00FE4CF6"/>
    <w:rsid w:val="00FE4FF9"/>
    <w:rsid w:val="00FE53DD"/>
    <w:rsid w:val="00FE5C3E"/>
    <w:rsid w:val="00FE68C1"/>
    <w:rsid w:val="00FE710D"/>
    <w:rsid w:val="00FE7AD8"/>
    <w:rsid w:val="00FE7DC1"/>
    <w:rsid w:val="00FF0328"/>
    <w:rsid w:val="00FF0998"/>
    <w:rsid w:val="00FF13DE"/>
    <w:rsid w:val="00FF195E"/>
    <w:rsid w:val="00FF1C8C"/>
    <w:rsid w:val="00FF1D66"/>
    <w:rsid w:val="00FF2830"/>
    <w:rsid w:val="00FF2FFD"/>
    <w:rsid w:val="00FF305E"/>
    <w:rsid w:val="00FF38EF"/>
    <w:rsid w:val="00FF3C62"/>
    <w:rsid w:val="00FF3F4A"/>
    <w:rsid w:val="00FF4554"/>
    <w:rsid w:val="00FF5305"/>
    <w:rsid w:val="00FF5FB2"/>
    <w:rsid w:val="00FF6267"/>
    <w:rsid w:val="00FF6567"/>
    <w:rsid w:val="00FF6B3A"/>
    <w:rsid w:val="00FF7B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46B12"/>
  <w15:docId w15:val="{76AC69D4-AB0E-48FD-A240-B40BAE265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DFF"/>
    <w:pPr>
      <w:spacing w:after="200" w:line="276" w:lineRule="auto"/>
    </w:pPr>
    <w:rPr>
      <w:sz w:val="22"/>
      <w:szCs w:val="22"/>
      <w:lang w:eastAsia="en-US"/>
    </w:rPr>
  </w:style>
  <w:style w:type="paragraph" w:styleId="Naslov1">
    <w:name w:val="heading 1"/>
    <w:next w:val="Normal"/>
    <w:link w:val="Naslov1Char"/>
    <w:uiPriority w:val="9"/>
    <w:qFormat/>
    <w:rsid w:val="00CD0903"/>
    <w:pPr>
      <w:keepNext/>
      <w:keepLines/>
      <w:spacing w:line="259" w:lineRule="auto"/>
      <w:ind w:left="10" w:hanging="10"/>
      <w:outlineLvl w:val="0"/>
    </w:pPr>
    <w:rPr>
      <w:rFonts w:cs="Calibri"/>
      <w:b/>
      <w:color w:val="000000"/>
      <w:sz w:val="24"/>
      <w:szCs w:val="22"/>
      <w:u w:val="single" w:color="000000"/>
    </w:rPr>
  </w:style>
  <w:style w:type="paragraph" w:styleId="Naslov2">
    <w:name w:val="heading 2"/>
    <w:basedOn w:val="Normal"/>
    <w:next w:val="Normal"/>
    <w:link w:val="Naslov2Char"/>
    <w:uiPriority w:val="9"/>
    <w:semiHidden/>
    <w:unhideWhenUsed/>
    <w:qFormat/>
    <w:rsid w:val="0052158F"/>
    <w:pPr>
      <w:keepNext/>
      <w:keepLines/>
      <w:spacing w:before="160" w:after="80"/>
      <w:outlineLvl w:val="1"/>
    </w:pPr>
    <w:rPr>
      <w:rFonts w:asciiTheme="majorHAnsi" w:eastAsiaTheme="majorEastAsia" w:hAnsiTheme="majorHAnsi" w:cstheme="majorBidi"/>
      <w:color w:val="2F5496" w:themeColor="accent1" w:themeShade="BF"/>
      <w:kern w:val="2"/>
      <w:sz w:val="32"/>
      <w:szCs w:val="32"/>
    </w:rPr>
  </w:style>
  <w:style w:type="paragraph" w:styleId="Naslov3">
    <w:name w:val="heading 3"/>
    <w:basedOn w:val="Normal"/>
    <w:next w:val="Normal"/>
    <w:link w:val="Naslov3Char"/>
    <w:uiPriority w:val="9"/>
    <w:semiHidden/>
    <w:unhideWhenUsed/>
    <w:qFormat/>
    <w:rsid w:val="0052158F"/>
    <w:pPr>
      <w:keepNext/>
      <w:keepLines/>
      <w:spacing w:before="160" w:after="80"/>
      <w:outlineLvl w:val="2"/>
    </w:pPr>
    <w:rPr>
      <w:rFonts w:asciiTheme="minorHAnsi" w:eastAsiaTheme="majorEastAsia" w:hAnsiTheme="minorHAnsi" w:cstheme="majorBidi"/>
      <w:color w:val="2F5496" w:themeColor="accent1" w:themeShade="BF"/>
      <w:kern w:val="2"/>
      <w:sz w:val="28"/>
      <w:szCs w:val="28"/>
    </w:rPr>
  </w:style>
  <w:style w:type="paragraph" w:styleId="Naslov4">
    <w:name w:val="heading 4"/>
    <w:basedOn w:val="Normal"/>
    <w:next w:val="Normal"/>
    <w:link w:val="Naslov4Char"/>
    <w:uiPriority w:val="9"/>
    <w:semiHidden/>
    <w:unhideWhenUsed/>
    <w:qFormat/>
    <w:rsid w:val="0052158F"/>
    <w:pPr>
      <w:keepNext/>
      <w:keepLines/>
      <w:spacing w:before="80" w:after="40"/>
      <w:outlineLvl w:val="3"/>
    </w:pPr>
    <w:rPr>
      <w:rFonts w:asciiTheme="minorHAnsi" w:eastAsiaTheme="majorEastAsia" w:hAnsiTheme="minorHAnsi" w:cstheme="majorBidi"/>
      <w:i/>
      <w:iCs/>
      <w:color w:val="2F5496" w:themeColor="accent1" w:themeShade="BF"/>
      <w:kern w:val="2"/>
      <w:sz w:val="24"/>
      <w:szCs w:val="24"/>
    </w:rPr>
  </w:style>
  <w:style w:type="paragraph" w:styleId="Naslov5">
    <w:name w:val="heading 5"/>
    <w:basedOn w:val="Normal"/>
    <w:next w:val="Normal"/>
    <w:link w:val="Naslov5Char"/>
    <w:uiPriority w:val="9"/>
    <w:semiHidden/>
    <w:unhideWhenUsed/>
    <w:qFormat/>
    <w:rsid w:val="0052158F"/>
    <w:pPr>
      <w:keepNext/>
      <w:keepLines/>
      <w:spacing w:before="80" w:after="40"/>
      <w:outlineLvl w:val="4"/>
    </w:pPr>
    <w:rPr>
      <w:rFonts w:asciiTheme="minorHAnsi" w:eastAsiaTheme="majorEastAsia" w:hAnsiTheme="minorHAnsi" w:cstheme="majorBidi"/>
      <w:color w:val="2F5496" w:themeColor="accent1" w:themeShade="BF"/>
      <w:kern w:val="2"/>
      <w:sz w:val="24"/>
      <w:szCs w:val="24"/>
    </w:rPr>
  </w:style>
  <w:style w:type="paragraph" w:styleId="Naslov6">
    <w:name w:val="heading 6"/>
    <w:basedOn w:val="Normal"/>
    <w:next w:val="Normal"/>
    <w:link w:val="Naslov6Char"/>
    <w:uiPriority w:val="9"/>
    <w:semiHidden/>
    <w:unhideWhenUsed/>
    <w:qFormat/>
    <w:rsid w:val="0052158F"/>
    <w:pPr>
      <w:keepNext/>
      <w:keepLines/>
      <w:spacing w:before="40" w:after="0"/>
      <w:outlineLvl w:val="5"/>
    </w:pPr>
    <w:rPr>
      <w:rFonts w:asciiTheme="minorHAnsi" w:eastAsiaTheme="majorEastAsia" w:hAnsiTheme="minorHAnsi" w:cstheme="majorBidi"/>
      <w:i/>
      <w:iCs/>
      <w:color w:val="595959" w:themeColor="text1" w:themeTint="A6"/>
      <w:kern w:val="2"/>
      <w:sz w:val="24"/>
      <w:szCs w:val="24"/>
    </w:rPr>
  </w:style>
  <w:style w:type="paragraph" w:styleId="Naslov7">
    <w:name w:val="heading 7"/>
    <w:basedOn w:val="Normal"/>
    <w:next w:val="Normal"/>
    <w:link w:val="Naslov7Char"/>
    <w:uiPriority w:val="9"/>
    <w:semiHidden/>
    <w:unhideWhenUsed/>
    <w:qFormat/>
    <w:rsid w:val="0052158F"/>
    <w:pPr>
      <w:keepNext/>
      <w:keepLines/>
      <w:spacing w:before="40" w:after="0"/>
      <w:outlineLvl w:val="6"/>
    </w:pPr>
    <w:rPr>
      <w:rFonts w:asciiTheme="minorHAnsi" w:eastAsiaTheme="majorEastAsia" w:hAnsiTheme="minorHAnsi" w:cstheme="majorBidi"/>
      <w:color w:val="595959" w:themeColor="text1" w:themeTint="A6"/>
      <w:kern w:val="2"/>
      <w:sz w:val="24"/>
      <w:szCs w:val="24"/>
    </w:rPr>
  </w:style>
  <w:style w:type="paragraph" w:styleId="Naslov8">
    <w:name w:val="heading 8"/>
    <w:basedOn w:val="Normal"/>
    <w:next w:val="Normal"/>
    <w:link w:val="Naslov8Char"/>
    <w:uiPriority w:val="9"/>
    <w:semiHidden/>
    <w:unhideWhenUsed/>
    <w:qFormat/>
    <w:rsid w:val="0052158F"/>
    <w:pPr>
      <w:keepNext/>
      <w:keepLines/>
      <w:spacing w:after="0"/>
      <w:outlineLvl w:val="7"/>
    </w:pPr>
    <w:rPr>
      <w:rFonts w:asciiTheme="minorHAnsi" w:eastAsiaTheme="majorEastAsia" w:hAnsiTheme="minorHAnsi" w:cstheme="majorBidi"/>
      <w:i/>
      <w:iCs/>
      <w:color w:val="272727" w:themeColor="text1" w:themeTint="D8"/>
      <w:kern w:val="2"/>
      <w:sz w:val="24"/>
      <w:szCs w:val="24"/>
    </w:rPr>
  </w:style>
  <w:style w:type="paragraph" w:styleId="Naslov9">
    <w:name w:val="heading 9"/>
    <w:basedOn w:val="Normal"/>
    <w:next w:val="Normal"/>
    <w:link w:val="Naslov9Char"/>
    <w:uiPriority w:val="9"/>
    <w:semiHidden/>
    <w:unhideWhenUsed/>
    <w:qFormat/>
    <w:rsid w:val="0052158F"/>
    <w:pPr>
      <w:keepNext/>
      <w:keepLines/>
      <w:spacing w:after="0"/>
      <w:outlineLvl w:val="8"/>
    </w:pPr>
    <w:rPr>
      <w:rFonts w:asciiTheme="minorHAnsi" w:eastAsiaTheme="majorEastAsia" w:hAnsiTheme="minorHAnsi" w:cstheme="majorBidi"/>
      <w:color w:val="272727" w:themeColor="text1" w:themeTint="D8"/>
      <w:kern w:val="2"/>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C2BC6"/>
    <w:pPr>
      <w:ind w:left="720"/>
      <w:contextualSpacing/>
    </w:pPr>
  </w:style>
  <w:style w:type="paragraph" w:styleId="Zaglavlje">
    <w:name w:val="header"/>
    <w:basedOn w:val="Normal"/>
    <w:link w:val="ZaglavljeChar"/>
    <w:uiPriority w:val="99"/>
    <w:semiHidden/>
    <w:unhideWhenUsed/>
    <w:rsid w:val="00260CEB"/>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260CEB"/>
  </w:style>
  <w:style w:type="paragraph" w:styleId="Podnoje">
    <w:name w:val="footer"/>
    <w:basedOn w:val="Normal"/>
    <w:link w:val="PodnojeChar"/>
    <w:uiPriority w:val="99"/>
    <w:unhideWhenUsed/>
    <w:rsid w:val="00260C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0CEB"/>
  </w:style>
  <w:style w:type="character" w:customStyle="1" w:styleId="Style12pt">
    <w:name w:val="Style 12 pt"/>
    <w:rsid w:val="008E00F7"/>
    <w:rPr>
      <w:rFonts w:cs="Times New Roman"/>
      <w:sz w:val="24"/>
      <w:szCs w:val="24"/>
      <w:vertAlign w:val="baseline"/>
    </w:rPr>
  </w:style>
  <w:style w:type="paragraph" w:customStyle="1" w:styleId="0SVEUKUPNO">
    <w:name w:val="0_SVEUKUPNO"/>
    <w:basedOn w:val="Normal"/>
    <w:rsid w:val="008E00F7"/>
    <w:pPr>
      <w:widowControl w:val="0"/>
      <w:autoSpaceDE w:val="0"/>
      <w:autoSpaceDN w:val="0"/>
      <w:adjustRightInd w:val="0"/>
      <w:spacing w:after="0" w:line="360" w:lineRule="auto"/>
    </w:pPr>
    <w:rPr>
      <w:rFonts w:ascii="Arial" w:eastAsia="Times New Roman" w:hAnsi="Arial"/>
      <w:b/>
      <w:sz w:val="24"/>
      <w:szCs w:val="24"/>
      <w:lang w:eastAsia="hr-HR"/>
    </w:rPr>
  </w:style>
  <w:style w:type="paragraph" w:styleId="Tekstbalonia">
    <w:name w:val="Balloon Text"/>
    <w:basedOn w:val="Normal"/>
    <w:link w:val="TekstbaloniaChar"/>
    <w:uiPriority w:val="99"/>
    <w:semiHidden/>
    <w:unhideWhenUsed/>
    <w:rsid w:val="008E00F7"/>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8E00F7"/>
    <w:rPr>
      <w:rFonts w:ascii="Tahoma" w:hAnsi="Tahoma" w:cs="Tahoma"/>
      <w:sz w:val="16"/>
      <w:szCs w:val="16"/>
    </w:rPr>
  </w:style>
  <w:style w:type="paragraph" w:customStyle="1" w:styleId="09KONTO1BROJ">
    <w:name w:val="09_KONTO_1_BROJ"/>
    <w:basedOn w:val="Normal"/>
    <w:rsid w:val="00310AF0"/>
    <w:pPr>
      <w:spacing w:after="0" w:line="240" w:lineRule="auto"/>
      <w:jc w:val="right"/>
    </w:pPr>
    <w:rPr>
      <w:rFonts w:ascii="Arial" w:eastAsia="Times New Roman" w:hAnsi="Arial"/>
      <w:b/>
      <w:sz w:val="16"/>
      <w:szCs w:val="24"/>
      <w:lang w:eastAsia="hr-HR"/>
    </w:rPr>
  </w:style>
  <w:style w:type="table" w:styleId="Reetkatablice">
    <w:name w:val="Table Grid"/>
    <w:basedOn w:val="Obinatablica"/>
    <w:uiPriority w:val="39"/>
    <w:rsid w:val="00AC7A76"/>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3">
    <w:name w:val="Body Text 3"/>
    <w:basedOn w:val="Normal"/>
    <w:link w:val="Tijeloteksta3Char"/>
    <w:semiHidden/>
    <w:rsid w:val="006D09D6"/>
    <w:pPr>
      <w:spacing w:after="0" w:line="240" w:lineRule="auto"/>
    </w:pPr>
    <w:rPr>
      <w:rFonts w:ascii="Times New Roman" w:eastAsia="Times New Roman" w:hAnsi="Times New Roman"/>
      <w:sz w:val="26"/>
      <w:szCs w:val="20"/>
      <w:lang w:val="en-US"/>
    </w:rPr>
  </w:style>
  <w:style w:type="character" w:customStyle="1" w:styleId="Tijeloteksta3Char">
    <w:name w:val="Tijelo teksta 3 Char"/>
    <w:link w:val="Tijeloteksta3"/>
    <w:semiHidden/>
    <w:rsid w:val="006D09D6"/>
    <w:rPr>
      <w:rFonts w:ascii="Times New Roman" w:eastAsia="Times New Roman" w:hAnsi="Times New Roman"/>
      <w:sz w:val="26"/>
      <w:lang w:val="en-US" w:eastAsia="en-US"/>
    </w:rPr>
  </w:style>
  <w:style w:type="paragraph" w:customStyle="1" w:styleId="T-98-2">
    <w:name w:val="T-9/8-2"/>
    <w:basedOn w:val="Normal"/>
    <w:rsid w:val="00CD11C5"/>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eastAsia="hr-HR"/>
    </w:rPr>
  </w:style>
  <w:style w:type="paragraph" w:customStyle="1" w:styleId="box456857">
    <w:name w:val="box_456857"/>
    <w:basedOn w:val="Normal"/>
    <w:rsid w:val="00422E5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efault">
    <w:name w:val="Default"/>
    <w:rsid w:val="00864BD1"/>
    <w:pPr>
      <w:autoSpaceDE w:val="0"/>
      <w:autoSpaceDN w:val="0"/>
      <w:adjustRightInd w:val="0"/>
    </w:pPr>
    <w:rPr>
      <w:rFonts w:ascii="Times New Roman" w:eastAsia="Times New Roman" w:hAnsi="Times New Roman"/>
      <w:color w:val="000000"/>
      <w:sz w:val="24"/>
      <w:szCs w:val="24"/>
    </w:rPr>
  </w:style>
  <w:style w:type="character" w:customStyle="1" w:styleId="kurziv">
    <w:name w:val="kurziv"/>
    <w:rsid w:val="009E2711"/>
  </w:style>
  <w:style w:type="paragraph" w:styleId="Tijeloteksta">
    <w:name w:val="Body Text"/>
    <w:basedOn w:val="Normal"/>
    <w:link w:val="TijelotekstaChar"/>
    <w:uiPriority w:val="1"/>
    <w:unhideWhenUsed/>
    <w:qFormat/>
    <w:rsid w:val="005F24ED"/>
    <w:pPr>
      <w:spacing w:after="120"/>
    </w:pPr>
  </w:style>
  <w:style w:type="character" w:customStyle="1" w:styleId="TijelotekstaChar">
    <w:name w:val="Tijelo teksta Char"/>
    <w:link w:val="Tijeloteksta"/>
    <w:uiPriority w:val="1"/>
    <w:rsid w:val="005F24ED"/>
    <w:rPr>
      <w:sz w:val="22"/>
      <w:szCs w:val="22"/>
      <w:lang w:eastAsia="en-US"/>
    </w:rPr>
  </w:style>
  <w:style w:type="paragraph" w:styleId="Obinitekst">
    <w:name w:val="Plain Text"/>
    <w:basedOn w:val="Normal"/>
    <w:link w:val="ObinitekstChar"/>
    <w:uiPriority w:val="99"/>
    <w:unhideWhenUsed/>
    <w:rsid w:val="006721EB"/>
    <w:pPr>
      <w:spacing w:after="0" w:line="240" w:lineRule="auto"/>
    </w:pPr>
    <w:rPr>
      <w:szCs w:val="21"/>
    </w:rPr>
  </w:style>
  <w:style w:type="character" w:customStyle="1" w:styleId="ObinitekstChar">
    <w:name w:val="Obični tekst Char"/>
    <w:link w:val="Obinitekst"/>
    <w:uiPriority w:val="99"/>
    <w:rsid w:val="006721EB"/>
    <w:rPr>
      <w:sz w:val="22"/>
      <w:szCs w:val="21"/>
      <w:lang w:eastAsia="en-US"/>
    </w:rPr>
  </w:style>
  <w:style w:type="table" w:customStyle="1" w:styleId="TableGrid">
    <w:name w:val="TableGrid"/>
    <w:rsid w:val="00CD090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slov1Char">
    <w:name w:val="Naslov 1 Char"/>
    <w:basedOn w:val="Zadanifontodlomka"/>
    <w:link w:val="Naslov1"/>
    <w:uiPriority w:val="9"/>
    <w:rsid w:val="00CD0903"/>
    <w:rPr>
      <w:rFonts w:cs="Calibri"/>
      <w:b/>
      <w:color w:val="000000"/>
      <w:sz w:val="24"/>
      <w:szCs w:val="22"/>
      <w:u w:val="single" w:color="000000"/>
    </w:rPr>
  </w:style>
  <w:style w:type="table" w:customStyle="1" w:styleId="Reetkatablice3">
    <w:name w:val="Rešetka tablice3"/>
    <w:basedOn w:val="Obinatablica"/>
    <w:next w:val="Reetkatablice"/>
    <w:uiPriority w:val="39"/>
    <w:rsid w:val="00D176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CD0903"/>
    <w:rPr>
      <w:rFonts w:eastAsia="Times New Roman"/>
      <w:sz w:val="22"/>
      <w:szCs w:val="22"/>
    </w:rPr>
  </w:style>
  <w:style w:type="character" w:styleId="Naglaeno">
    <w:name w:val="Strong"/>
    <w:basedOn w:val="Zadanifontodlomka"/>
    <w:uiPriority w:val="22"/>
    <w:qFormat/>
    <w:rsid w:val="00CD0903"/>
    <w:rPr>
      <w:b/>
      <w:bCs/>
    </w:rPr>
  </w:style>
  <w:style w:type="character" w:customStyle="1" w:styleId="TvrdaveChar">
    <w:name w:val="Tvrdave Char"/>
    <w:basedOn w:val="Zadanifontodlomka"/>
    <w:link w:val="Tvrdave"/>
    <w:locked/>
    <w:rsid w:val="00CD0903"/>
    <w:rPr>
      <w:rFonts w:ascii="Segoe UI" w:hAnsi="Segoe UI" w:cs="Segoe UI"/>
    </w:rPr>
  </w:style>
  <w:style w:type="paragraph" w:customStyle="1" w:styleId="Tvrdave">
    <w:name w:val="Tvrdave"/>
    <w:basedOn w:val="Normal"/>
    <w:link w:val="TvrdaveChar"/>
    <w:rsid w:val="00CD0903"/>
    <w:pPr>
      <w:spacing w:after="240" w:line="240" w:lineRule="auto"/>
      <w:jc w:val="both"/>
    </w:pPr>
    <w:rPr>
      <w:rFonts w:ascii="Segoe UI" w:hAnsi="Segoe UI" w:cs="Segoe UI"/>
      <w:sz w:val="20"/>
      <w:szCs w:val="20"/>
      <w:lang w:eastAsia="hr-HR"/>
    </w:rPr>
  </w:style>
  <w:style w:type="character" w:styleId="Istaknuto">
    <w:name w:val="Emphasis"/>
    <w:basedOn w:val="Zadanifontodlomka"/>
    <w:uiPriority w:val="20"/>
    <w:qFormat/>
    <w:rsid w:val="00CD0903"/>
    <w:rPr>
      <w:i/>
      <w:iCs/>
    </w:rPr>
  </w:style>
  <w:style w:type="table" w:customStyle="1" w:styleId="Reetkatablice1">
    <w:name w:val="Rešetka tablice1"/>
    <w:basedOn w:val="Obinatablica"/>
    <w:next w:val="Reetkatablice"/>
    <w:uiPriority w:val="39"/>
    <w:rsid w:val="00CD0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B6A29"/>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DA581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iperveza">
    <w:name w:val="Hyperlink"/>
    <w:basedOn w:val="Zadanifontodlomka"/>
    <w:uiPriority w:val="99"/>
    <w:unhideWhenUsed/>
    <w:rsid w:val="00CB132B"/>
    <w:rPr>
      <w:color w:val="0563C1" w:themeColor="hyperlink"/>
      <w:u w:val="single"/>
    </w:rPr>
  </w:style>
  <w:style w:type="character" w:styleId="Nerijeenospominjanje">
    <w:name w:val="Unresolved Mention"/>
    <w:basedOn w:val="Zadanifontodlomka"/>
    <w:uiPriority w:val="99"/>
    <w:semiHidden/>
    <w:unhideWhenUsed/>
    <w:rsid w:val="00CB132B"/>
    <w:rPr>
      <w:color w:val="605E5C"/>
      <w:shd w:val="clear" w:color="auto" w:fill="E1DFDD"/>
    </w:rPr>
  </w:style>
  <w:style w:type="table" w:customStyle="1" w:styleId="Reetkatablice2">
    <w:name w:val="Rešetka tablice2"/>
    <w:basedOn w:val="Obinatablica"/>
    <w:next w:val="Reetkatablice"/>
    <w:uiPriority w:val="39"/>
    <w:rsid w:val="00CB132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rsid w:val="0029542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74667">
    <w:name w:val="box_474667"/>
    <w:basedOn w:val="Normal"/>
    <w:rsid w:val="00FF2830"/>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aslov2Char">
    <w:name w:val="Naslov 2 Char"/>
    <w:basedOn w:val="Zadanifontodlomka"/>
    <w:link w:val="Naslov2"/>
    <w:uiPriority w:val="9"/>
    <w:semiHidden/>
    <w:rsid w:val="0052158F"/>
    <w:rPr>
      <w:rFonts w:asciiTheme="majorHAnsi" w:eastAsiaTheme="majorEastAsia" w:hAnsiTheme="majorHAnsi" w:cstheme="majorBidi"/>
      <w:color w:val="2F5496" w:themeColor="accent1" w:themeShade="BF"/>
      <w:kern w:val="2"/>
      <w:sz w:val="32"/>
      <w:szCs w:val="32"/>
      <w:lang w:eastAsia="en-US"/>
    </w:rPr>
  </w:style>
  <w:style w:type="character" w:customStyle="1" w:styleId="Naslov3Char">
    <w:name w:val="Naslov 3 Char"/>
    <w:basedOn w:val="Zadanifontodlomka"/>
    <w:link w:val="Naslov3"/>
    <w:uiPriority w:val="9"/>
    <w:semiHidden/>
    <w:rsid w:val="0052158F"/>
    <w:rPr>
      <w:rFonts w:asciiTheme="minorHAnsi" w:eastAsiaTheme="majorEastAsia" w:hAnsiTheme="minorHAnsi" w:cstheme="majorBidi"/>
      <w:color w:val="2F5496" w:themeColor="accent1" w:themeShade="BF"/>
      <w:kern w:val="2"/>
      <w:sz w:val="28"/>
      <w:szCs w:val="28"/>
      <w:lang w:eastAsia="en-US"/>
    </w:rPr>
  </w:style>
  <w:style w:type="character" w:customStyle="1" w:styleId="Naslov4Char">
    <w:name w:val="Naslov 4 Char"/>
    <w:basedOn w:val="Zadanifontodlomka"/>
    <w:link w:val="Naslov4"/>
    <w:uiPriority w:val="9"/>
    <w:semiHidden/>
    <w:rsid w:val="0052158F"/>
    <w:rPr>
      <w:rFonts w:asciiTheme="minorHAnsi" w:eastAsiaTheme="majorEastAsia" w:hAnsiTheme="minorHAnsi" w:cstheme="majorBidi"/>
      <w:i/>
      <w:iCs/>
      <w:color w:val="2F5496" w:themeColor="accent1" w:themeShade="BF"/>
      <w:kern w:val="2"/>
      <w:sz w:val="24"/>
      <w:szCs w:val="24"/>
      <w:lang w:eastAsia="en-US"/>
    </w:rPr>
  </w:style>
  <w:style w:type="character" w:customStyle="1" w:styleId="Naslov5Char">
    <w:name w:val="Naslov 5 Char"/>
    <w:basedOn w:val="Zadanifontodlomka"/>
    <w:link w:val="Naslov5"/>
    <w:uiPriority w:val="9"/>
    <w:semiHidden/>
    <w:rsid w:val="0052158F"/>
    <w:rPr>
      <w:rFonts w:asciiTheme="minorHAnsi" w:eastAsiaTheme="majorEastAsia" w:hAnsiTheme="minorHAnsi" w:cstheme="majorBidi"/>
      <w:color w:val="2F5496" w:themeColor="accent1" w:themeShade="BF"/>
      <w:kern w:val="2"/>
      <w:sz w:val="24"/>
      <w:szCs w:val="24"/>
      <w:lang w:eastAsia="en-US"/>
    </w:rPr>
  </w:style>
  <w:style w:type="character" w:customStyle="1" w:styleId="Naslov6Char">
    <w:name w:val="Naslov 6 Char"/>
    <w:basedOn w:val="Zadanifontodlomka"/>
    <w:link w:val="Naslov6"/>
    <w:uiPriority w:val="9"/>
    <w:semiHidden/>
    <w:rsid w:val="0052158F"/>
    <w:rPr>
      <w:rFonts w:asciiTheme="minorHAnsi" w:eastAsiaTheme="majorEastAsia" w:hAnsiTheme="minorHAnsi" w:cstheme="majorBidi"/>
      <w:i/>
      <w:iCs/>
      <w:color w:val="595959" w:themeColor="text1" w:themeTint="A6"/>
      <w:kern w:val="2"/>
      <w:sz w:val="24"/>
      <w:szCs w:val="24"/>
      <w:lang w:eastAsia="en-US"/>
    </w:rPr>
  </w:style>
  <w:style w:type="character" w:customStyle="1" w:styleId="Naslov7Char">
    <w:name w:val="Naslov 7 Char"/>
    <w:basedOn w:val="Zadanifontodlomka"/>
    <w:link w:val="Naslov7"/>
    <w:uiPriority w:val="9"/>
    <w:semiHidden/>
    <w:rsid w:val="0052158F"/>
    <w:rPr>
      <w:rFonts w:asciiTheme="minorHAnsi" w:eastAsiaTheme="majorEastAsia" w:hAnsiTheme="minorHAnsi" w:cstheme="majorBidi"/>
      <w:color w:val="595959" w:themeColor="text1" w:themeTint="A6"/>
      <w:kern w:val="2"/>
      <w:sz w:val="24"/>
      <w:szCs w:val="24"/>
      <w:lang w:eastAsia="en-US"/>
    </w:rPr>
  </w:style>
  <w:style w:type="character" w:customStyle="1" w:styleId="Naslov8Char">
    <w:name w:val="Naslov 8 Char"/>
    <w:basedOn w:val="Zadanifontodlomka"/>
    <w:link w:val="Naslov8"/>
    <w:uiPriority w:val="9"/>
    <w:semiHidden/>
    <w:rsid w:val="0052158F"/>
    <w:rPr>
      <w:rFonts w:asciiTheme="minorHAnsi" w:eastAsiaTheme="majorEastAsia" w:hAnsiTheme="minorHAnsi" w:cstheme="majorBidi"/>
      <w:i/>
      <w:iCs/>
      <w:color w:val="272727" w:themeColor="text1" w:themeTint="D8"/>
      <w:kern w:val="2"/>
      <w:sz w:val="24"/>
      <w:szCs w:val="24"/>
      <w:lang w:eastAsia="en-US"/>
    </w:rPr>
  </w:style>
  <w:style w:type="character" w:customStyle="1" w:styleId="Naslov9Char">
    <w:name w:val="Naslov 9 Char"/>
    <w:basedOn w:val="Zadanifontodlomka"/>
    <w:link w:val="Naslov9"/>
    <w:uiPriority w:val="9"/>
    <w:semiHidden/>
    <w:rsid w:val="0052158F"/>
    <w:rPr>
      <w:rFonts w:asciiTheme="minorHAnsi" w:eastAsiaTheme="majorEastAsia" w:hAnsiTheme="minorHAnsi" w:cstheme="majorBidi"/>
      <w:color w:val="272727" w:themeColor="text1" w:themeTint="D8"/>
      <w:kern w:val="2"/>
      <w:sz w:val="24"/>
      <w:szCs w:val="24"/>
      <w:lang w:eastAsia="en-US"/>
    </w:rPr>
  </w:style>
  <w:style w:type="character" w:styleId="SlijeenaHiperveza">
    <w:name w:val="FollowedHyperlink"/>
    <w:basedOn w:val="Zadanifontodlomka"/>
    <w:uiPriority w:val="99"/>
    <w:semiHidden/>
    <w:unhideWhenUsed/>
    <w:rsid w:val="0052158F"/>
    <w:rPr>
      <w:color w:val="954F72" w:themeColor="followedHyperlink"/>
      <w:u w:val="single"/>
    </w:rPr>
  </w:style>
  <w:style w:type="paragraph" w:customStyle="1" w:styleId="msonormal0">
    <w:name w:val="msonormal"/>
    <w:basedOn w:val="Normal"/>
    <w:rsid w:val="0052158F"/>
    <w:pPr>
      <w:spacing w:before="100" w:beforeAutospacing="1" w:after="100" w:afterAutospacing="1" w:line="240" w:lineRule="auto"/>
    </w:pPr>
    <w:rPr>
      <w:rFonts w:ascii="Times New Roman" w:eastAsia="Times New Roman" w:hAnsi="Times New Roman"/>
      <w:sz w:val="24"/>
      <w:szCs w:val="24"/>
      <w:lang w:eastAsia="hr-HR"/>
    </w:rPr>
  </w:style>
  <w:style w:type="paragraph" w:styleId="Naslov">
    <w:name w:val="Title"/>
    <w:basedOn w:val="Normal"/>
    <w:next w:val="Normal"/>
    <w:link w:val="NaslovChar"/>
    <w:uiPriority w:val="10"/>
    <w:qFormat/>
    <w:rsid w:val="005215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52158F"/>
    <w:rPr>
      <w:rFonts w:asciiTheme="majorHAnsi" w:eastAsiaTheme="majorEastAsia" w:hAnsiTheme="majorHAnsi" w:cstheme="majorBidi"/>
      <w:spacing w:val="-10"/>
      <w:kern w:val="28"/>
      <w:sz w:val="56"/>
      <w:szCs w:val="56"/>
      <w:lang w:eastAsia="en-US"/>
    </w:rPr>
  </w:style>
  <w:style w:type="paragraph" w:styleId="Podnaslov">
    <w:name w:val="Subtitle"/>
    <w:basedOn w:val="Normal"/>
    <w:next w:val="Normal"/>
    <w:link w:val="PodnaslovChar"/>
    <w:uiPriority w:val="11"/>
    <w:qFormat/>
    <w:rsid w:val="0052158F"/>
    <w:pPr>
      <w:spacing w:after="160"/>
    </w:pPr>
    <w:rPr>
      <w:rFonts w:asciiTheme="minorHAnsi" w:eastAsiaTheme="majorEastAsia" w:hAnsiTheme="minorHAnsi" w:cstheme="majorBidi"/>
      <w:color w:val="595959" w:themeColor="text1" w:themeTint="A6"/>
      <w:spacing w:val="15"/>
      <w:kern w:val="2"/>
      <w:sz w:val="28"/>
      <w:szCs w:val="28"/>
    </w:rPr>
  </w:style>
  <w:style w:type="character" w:customStyle="1" w:styleId="PodnaslovChar">
    <w:name w:val="Podnaslov Char"/>
    <w:basedOn w:val="Zadanifontodlomka"/>
    <w:link w:val="Podnaslov"/>
    <w:uiPriority w:val="11"/>
    <w:rsid w:val="0052158F"/>
    <w:rPr>
      <w:rFonts w:asciiTheme="minorHAnsi" w:eastAsiaTheme="majorEastAsia" w:hAnsiTheme="minorHAnsi" w:cstheme="majorBidi"/>
      <w:color w:val="595959" w:themeColor="text1" w:themeTint="A6"/>
      <w:spacing w:val="15"/>
      <w:kern w:val="2"/>
      <w:sz w:val="28"/>
      <w:szCs w:val="28"/>
      <w:lang w:eastAsia="en-US"/>
    </w:rPr>
  </w:style>
  <w:style w:type="paragraph" w:styleId="Citat">
    <w:name w:val="Quote"/>
    <w:basedOn w:val="Normal"/>
    <w:next w:val="Normal"/>
    <w:link w:val="CitatChar"/>
    <w:uiPriority w:val="29"/>
    <w:qFormat/>
    <w:rsid w:val="0052158F"/>
    <w:pPr>
      <w:spacing w:before="160" w:after="160"/>
      <w:jc w:val="center"/>
    </w:pPr>
    <w:rPr>
      <w:rFonts w:asciiTheme="minorHAnsi" w:eastAsiaTheme="minorHAnsi" w:hAnsiTheme="minorHAnsi" w:cstheme="minorBidi"/>
      <w:i/>
      <w:iCs/>
      <w:color w:val="404040" w:themeColor="text1" w:themeTint="BF"/>
      <w:kern w:val="2"/>
      <w:sz w:val="24"/>
      <w:szCs w:val="24"/>
    </w:rPr>
  </w:style>
  <w:style w:type="character" w:customStyle="1" w:styleId="CitatChar">
    <w:name w:val="Citat Char"/>
    <w:basedOn w:val="Zadanifontodlomka"/>
    <w:link w:val="Citat"/>
    <w:uiPriority w:val="29"/>
    <w:rsid w:val="0052158F"/>
    <w:rPr>
      <w:rFonts w:asciiTheme="minorHAnsi" w:eastAsiaTheme="minorHAnsi" w:hAnsiTheme="minorHAnsi" w:cstheme="minorBidi"/>
      <w:i/>
      <w:iCs/>
      <w:color w:val="404040" w:themeColor="text1" w:themeTint="BF"/>
      <w:kern w:val="2"/>
      <w:sz w:val="24"/>
      <w:szCs w:val="24"/>
      <w:lang w:eastAsia="en-US"/>
    </w:rPr>
  </w:style>
  <w:style w:type="paragraph" w:styleId="Naglaencitat">
    <w:name w:val="Intense Quote"/>
    <w:basedOn w:val="Normal"/>
    <w:next w:val="Normal"/>
    <w:link w:val="NaglaencitatChar"/>
    <w:uiPriority w:val="30"/>
    <w:qFormat/>
    <w:rsid w:val="0052158F"/>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sz w:val="24"/>
      <w:szCs w:val="24"/>
    </w:rPr>
  </w:style>
  <w:style w:type="character" w:customStyle="1" w:styleId="NaglaencitatChar">
    <w:name w:val="Naglašen citat Char"/>
    <w:basedOn w:val="Zadanifontodlomka"/>
    <w:link w:val="Naglaencitat"/>
    <w:uiPriority w:val="30"/>
    <w:rsid w:val="0052158F"/>
    <w:rPr>
      <w:rFonts w:asciiTheme="minorHAnsi" w:eastAsiaTheme="minorHAnsi" w:hAnsiTheme="minorHAnsi" w:cstheme="minorBidi"/>
      <w:i/>
      <w:iCs/>
      <w:color w:val="2F5496" w:themeColor="accent1" w:themeShade="BF"/>
      <w:kern w:val="2"/>
      <w:sz w:val="24"/>
      <w:szCs w:val="24"/>
      <w:lang w:eastAsia="en-US"/>
    </w:rPr>
  </w:style>
  <w:style w:type="character" w:styleId="Jakoisticanje">
    <w:name w:val="Intense Emphasis"/>
    <w:basedOn w:val="Zadanifontodlomka"/>
    <w:uiPriority w:val="21"/>
    <w:qFormat/>
    <w:rsid w:val="0052158F"/>
    <w:rPr>
      <w:i/>
      <w:iCs/>
      <w:color w:val="2F5496" w:themeColor="accent1" w:themeShade="BF"/>
    </w:rPr>
  </w:style>
  <w:style w:type="character" w:styleId="Istaknutareferenca">
    <w:name w:val="Intense Reference"/>
    <w:basedOn w:val="Zadanifontodlomka"/>
    <w:uiPriority w:val="32"/>
    <w:qFormat/>
    <w:rsid w:val="0052158F"/>
    <w:rPr>
      <w:b/>
      <w:bCs/>
      <w:smallCaps/>
      <w:color w:val="2F5496" w:themeColor="accent1" w:themeShade="BF"/>
      <w:spacing w:val="5"/>
    </w:rPr>
  </w:style>
  <w:style w:type="character" w:customStyle="1" w:styleId="Hiperveza1">
    <w:name w:val="Hiperveza1"/>
    <w:basedOn w:val="Zadanifontodlomka"/>
    <w:uiPriority w:val="99"/>
    <w:rsid w:val="0052158F"/>
    <w:rPr>
      <w:color w:val="0563C1"/>
      <w:u w:val="single"/>
    </w:rPr>
  </w:style>
  <w:style w:type="numbering" w:customStyle="1" w:styleId="Bezpopisa1">
    <w:name w:val="Bez popisa1"/>
    <w:next w:val="Bezpopisa"/>
    <w:uiPriority w:val="99"/>
    <w:semiHidden/>
    <w:unhideWhenUsed/>
    <w:rsid w:val="008D6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82600">
      <w:bodyDiv w:val="1"/>
      <w:marLeft w:val="0"/>
      <w:marRight w:val="0"/>
      <w:marTop w:val="0"/>
      <w:marBottom w:val="0"/>
      <w:divBdr>
        <w:top w:val="none" w:sz="0" w:space="0" w:color="auto"/>
        <w:left w:val="none" w:sz="0" w:space="0" w:color="auto"/>
        <w:bottom w:val="none" w:sz="0" w:space="0" w:color="auto"/>
        <w:right w:val="none" w:sz="0" w:space="0" w:color="auto"/>
      </w:divBdr>
    </w:div>
    <w:div w:id="140968194">
      <w:bodyDiv w:val="1"/>
      <w:marLeft w:val="0"/>
      <w:marRight w:val="0"/>
      <w:marTop w:val="0"/>
      <w:marBottom w:val="0"/>
      <w:divBdr>
        <w:top w:val="none" w:sz="0" w:space="0" w:color="auto"/>
        <w:left w:val="none" w:sz="0" w:space="0" w:color="auto"/>
        <w:bottom w:val="none" w:sz="0" w:space="0" w:color="auto"/>
        <w:right w:val="none" w:sz="0" w:space="0" w:color="auto"/>
      </w:divBdr>
    </w:div>
    <w:div w:id="185607703">
      <w:bodyDiv w:val="1"/>
      <w:marLeft w:val="0"/>
      <w:marRight w:val="0"/>
      <w:marTop w:val="0"/>
      <w:marBottom w:val="0"/>
      <w:divBdr>
        <w:top w:val="none" w:sz="0" w:space="0" w:color="auto"/>
        <w:left w:val="none" w:sz="0" w:space="0" w:color="auto"/>
        <w:bottom w:val="none" w:sz="0" w:space="0" w:color="auto"/>
        <w:right w:val="none" w:sz="0" w:space="0" w:color="auto"/>
      </w:divBdr>
    </w:div>
    <w:div w:id="191656430">
      <w:bodyDiv w:val="1"/>
      <w:marLeft w:val="0"/>
      <w:marRight w:val="0"/>
      <w:marTop w:val="0"/>
      <w:marBottom w:val="0"/>
      <w:divBdr>
        <w:top w:val="none" w:sz="0" w:space="0" w:color="auto"/>
        <w:left w:val="none" w:sz="0" w:space="0" w:color="auto"/>
        <w:bottom w:val="none" w:sz="0" w:space="0" w:color="auto"/>
        <w:right w:val="none" w:sz="0" w:space="0" w:color="auto"/>
      </w:divBdr>
    </w:div>
    <w:div w:id="221253766">
      <w:bodyDiv w:val="1"/>
      <w:marLeft w:val="0"/>
      <w:marRight w:val="0"/>
      <w:marTop w:val="0"/>
      <w:marBottom w:val="0"/>
      <w:divBdr>
        <w:top w:val="none" w:sz="0" w:space="0" w:color="auto"/>
        <w:left w:val="none" w:sz="0" w:space="0" w:color="auto"/>
        <w:bottom w:val="none" w:sz="0" w:space="0" w:color="auto"/>
        <w:right w:val="none" w:sz="0" w:space="0" w:color="auto"/>
      </w:divBdr>
    </w:div>
    <w:div w:id="333071701">
      <w:bodyDiv w:val="1"/>
      <w:marLeft w:val="0"/>
      <w:marRight w:val="0"/>
      <w:marTop w:val="0"/>
      <w:marBottom w:val="0"/>
      <w:divBdr>
        <w:top w:val="none" w:sz="0" w:space="0" w:color="auto"/>
        <w:left w:val="none" w:sz="0" w:space="0" w:color="auto"/>
        <w:bottom w:val="none" w:sz="0" w:space="0" w:color="auto"/>
        <w:right w:val="none" w:sz="0" w:space="0" w:color="auto"/>
      </w:divBdr>
    </w:div>
    <w:div w:id="419910920">
      <w:bodyDiv w:val="1"/>
      <w:marLeft w:val="0"/>
      <w:marRight w:val="0"/>
      <w:marTop w:val="0"/>
      <w:marBottom w:val="0"/>
      <w:divBdr>
        <w:top w:val="none" w:sz="0" w:space="0" w:color="auto"/>
        <w:left w:val="none" w:sz="0" w:space="0" w:color="auto"/>
        <w:bottom w:val="none" w:sz="0" w:space="0" w:color="auto"/>
        <w:right w:val="none" w:sz="0" w:space="0" w:color="auto"/>
      </w:divBdr>
    </w:div>
    <w:div w:id="524827935">
      <w:bodyDiv w:val="1"/>
      <w:marLeft w:val="0"/>
      <w:marRight w:val="0"/>
      <w:marTop w:val="0"/>
      <w:marBottom w:val="0"/>
      <w:divBdr>
        <w:top w:val="none" w:sz="0" w:space="0" w:color="auto"/>
        <w:left w:val="none" w:sz="0" w:space="0" w:color="auto"/>
        <w:bottom w:val="none" w:sz="0" w:space="0" w:color="auto"/>
        <w:right w:val="none" w:sz="0" w:space="0" w:color="auto"/>
      </w:divBdr>
    </w:div>
    <w:div w:id="575869061">
      <w:bodyDiv w:val="1"/>
      <w:marLeft w:val="0"/>
      <w:marRight w:val="0"/>
      <w:marTop w:val="0"/>
      <w:marBottom w:val="0"/>
      <w:divBdr>
        <w:top w:val="none" w:sz="0" w:space="0" w:color="auto"/>
        <w:left w:val="none" w:sz="0" w:space="0" w:color="auto"/>
        <w:bottom w:val="none" w:sz="0" w:space="0" w:color="auto"/>
        <w:right w:val="none" w:sz="0" w:space="0" w:color="auto"/>
      </w:divBdr>
    </w:div>
    <w:div w:id="637145437">
      <w:bodyDiv w:val="1"/>
      <w:marLeft w:val="0"/>
      <w:marRight w:val="0"/>
      <w:marTop w:val="0"/>
      <w:marBottom w:val="0"/>
      <w:divBdr>
        <w:top w:val="none" w:sz="0" w:space="0" w:color="auto"/>
        <w:left w:val="none" w:sz="0" w:space="0" w:color="auto"/>
        <w:bottom w:val="none" w:sz="0" w:space="0" w:color="auto"/>
        <w:right w:val="none" w:sz="0" w:space="0" w:color="auto"/>
      </w:divBdr>
    </w:div>
    <w:div w:id="725373775">
      <w:bodyDiv w:val="1"/>
      <w:marLeft w:val="0"/>
      <w:marRight w:val="0"/>
      <w:marTop w:val="0"/>
      <w:marBottom w:val="0"/>
      <w:divBdr>
        <w:top w:val="none" w:sz="0" w:space="0" w:color="auto"/>
        <w:left w:val="none" w:sz="0" w:space="0" w:color="auto"/>
        <w:bottom w:val="none" w:sz="0" w:space="0" w:color="auto"/>
        <w:right w:val="none" w:sz="0" w:space="0" w:color="auto"/>
      </w:divBdr>
    </w:div>
    <w:div w:id="784352832">
      <w:bodyDiv w:val="1"/>
      <w:marLeft w:val="0"/>
      <w:marRight w:val="0"/>
      <w:marTop w:val="0"/>
      <w:marBottom w:val="0"/>
      <w:divBdr>
        <w:top w:val="none" w:sz="0" w:space="0" w:color="auto"/>
        <w:left w:val="none" w:sz="0" w:space="0" w:color="auto"/>
        <w:bottom w:val="none" w:sz="0" w:space="0" w:color="auto"/>
        <w:right w:val="none" w:sz="0" w:space="0" w:color="auto"/>
      </w:divBdr>
    </w:div>
    <w:div w:id="833297392">
      <w:bodyDiv w:val="1"/>
      <w:marLeft w:val="0"/>
      <w:marRight w:val="0"/>
      <w:marTop w:val="0"/>
      <w:marBottom w:val="0"/>
      <w:divBdr>
        <w:top w:val="none" w:sz="0" w:space="0" w:color="auto"/>
        <w:left w:val="none" w:sz="0" w:space="0" w:color="auto"/>
        <w:bottom w:val="none" w:sz="0" w:space="0" w:color="auto"/>
        <w:right w:val="none" w:sz="0" w:space="0" w:color="auto"/>
      </w:divBdr>
    </w:div>
    <w:div w:id="868295018">
      <w:bodyDiv w:val="1"/>
      <w:marLeft w:val="0"/>
      <w:marRight w:val="0"/>
      <w:marTop w:val="0"/>
      <w:marBottom w:val="0"/>
      <w:divBdr>
        <w:top w:val="none" w:sz="0" w:space="0" w:color="auto"/>
        <w:left w:val="none" w:sz="0" w:space="0" w:color="auto"/>
        <w:bottom w:val="none" w:sz="0" w:space="0" w:color="auto"/>
        <w:right w:val="none" w:sz="0" w:space="0" w:color="auto"/>
      </w:divBdr>
    </w:div>
    <w:div w:id="934902268">
      <w:bodyDiv w:val="1"/>
      <w:marLeft w:val="0"/>
      <w:marRight w:val="0"/>
      <w:marTop w:val="0"/>
      <w:marBottom w:val="0"/>
      <w:divBdr>
        <w:top w:val="none" w:sz="0" w:space="0" w:color="auto"/>
        <w:left w:val="none" w:sz="0" w:space="0" w:color="auto"/>
        <w:bottom w:val="none" w:sz="0" w:space="0" w:color="auto"/>
        <w:right w:val="none" w:sz="0" w:space="0" w:color="auto"/>
      </w:divBdr>
    </w:div>
    <w:div w:id="1014571493">
      <w:bodyDiv w:val="1"/>
      <w:marLeft w:val="0"/>
      <w:marRight w:val="0"/>
      <w:marTop w:val="0"/>
      <w:marBottom w:val="0"/>
      <w:divBdr>
        <w:top w:val="none" w:sz="0" w:space="0" w:color="auto"/>
        <w:left w:val="none" w:sz="0" w:space="0" w:color="auto"/>
        <w:bottom w:val="none" w:sz="0" w:space="0" w:color="auto"/>
        <w:right w:val="none" w:sz="0" w:space="0" w:color="auto"/>
      </w:divBdr>
    </w:div>
    <w:div w:id="1054696901">
      <w:bodyDiv w:val="1"/>
      <w:marLeft w:val="0"/>
      <w:marRight w:val="0"/>
      <w:marTop w:val="0"/>
      <w:marBottom w:val="0"/>
      <w:divBdr>
        <w:top w:val="none" w:sz="0" w:space="0" w:color="auto"/>
        <w:left w:val="none" w:sz="0" w:space="0" w:color="auto"/>
        <w:bottom w:val="none" w:sz="0" w:space="0" w:color="auto"/>
        <w:right w:val="none" w:sz="0" w:space="0" w:color="auto"/>
      </w:divBdr>
    </w:div>
    <w:div w:id="1058161924">
      <w:bodyDiv w:val="1"/>
      <w:marLeft w:val="0"/>
      <w:marRight w:val="0"/>
      <w:marTop w:val="0"/>
      <w:marBottom w:val="0"/>
      <w:divBdr>
        <w:top w:val="none" w:sz="0" w:space="0" w:color="auto"/>
        <w:left w:val="none" w:sz="0" w:space="0" w:color="auto"/>
        <w:bottom w:val="none" w:sz="0" w:space="0" w:color="auto"/>
        <w:right w:val="none" w:sz="0" w:space="0" w:color="auto"/>
      </w:divBdr>
    </w:div>
    <w:div w:id="1335718194">
      <w:bodyDiv w:val="1"/>
      <w:marLeft w:val="0"/>
      <w:marRight w:val="0"/>
      <w:marTop w:val="0"/>
      <w:marBottom w:val="0"/>
      <w:divBdr>
        <w:top w:val="none" w:sz="0" w:space="0" w:color="auto"/>
        <w:left w:val="none" w:sz="0" w:space="0" w:color="auto"/>
        <w:bottom w:val="none" w:sz="0" w:space="0" w:color="auto"/>
        <w:right w:val="none" w:sz="0" w:space="0" w:color="auto"/>
      </w:divBdr>
    </w:div>
    <w:div w:id="1394964790">
      <w:bodyDiv w:val="1"/>
      <w:marLeft w:val="0"/>
      <w:marRight w:val="0"/>
      <w:marTop w:val="0"/>
      <w:marBottom w:val="0"/>
      <w:divBdr>
        <w:top w:val="none" w:sz="0" w:space="0" w:color="auto"/>
        <w:left w:val="none" w:sz="0" w:space="0" w:color="auto"/>
        <w:bottom w:val="none" w:sz="0" w:space="0" w:color="auto"/>
        <w:right w:val="none" w:sz="0" w:space="0" w:color="auto"/>
      </w:divBdr>
    </w:div>
    <w:div w:id="1407529299">
      <w:bodyDiv w:val="1"/>
      <w:marLeft w:val="0"/>
      <w:marRight w:val="0"/>
      <w:marTop w:val="0"/>
      <w:marBottom w:val="0"/>
      <w:divBdr>
        <w:top w:val="none" w:sz="0" w:space="0" w:color="auto"/>
        <w:left w:val="none" w:sz="0" w:space="0" w:color="auto"/>
        <w:bottom w:val="none" w:sz="0" w:space="0" w:color="auto"/>
        <w:right w:val="none" w:sz="0" w:space="0" w:color="auto"/>
      </w:divBdr>
    </w:div>
    <w:div w:id="1413695947">
      <w:bodyDiv w:val="1"/>
      <w:marLeft w:val="0"/>
      <w:marRight w:val="0"/>
      <w:marTop w:val="0"/>
      <w:marBottom w:val="0"/>
      <w:divBdr>
        <w:top w:val="none" w:sz="0" w:space="0" w:color="auto"/>
        <w:left w:val="none" w:sz="0" w:space="0" w:color="auto"/>
        <w:bottom w:val="none" w:sz="0" w:space="0" w:color="auto"/>
        <w:right w:val="none" w:sz="0" w:space="0" w:color="auto"/>
      </w:divBdr>
    </w:div>
    <w:div w:id="1422795868">
      <w:bodyDiv w:val="1"/>
      <w:marLeft w:val="0"/>
      <w:marRight w:val="0"/>
      <w:marTop w:val="0"/>
      <w:marBottom w:val="0"/>
      <w:divBdr>
        <w:top w:val="none" w:sz="0" w:space="0" w:color="auto"/>
        <w:left w:val="none" w:sz="0" w:space="0" w:color="auto"/>
        <w:bottom w:val="none" w:sz="0" w:space="0" w:color="auto"/>
        <w:right w:val="none" w:sz="0" w:space="0" w:color="auto"/>
      </w:divBdr>
    </w:div>
    <w:div w:id="1455447697">
      <w:bodyDiv w:val="1"/>
      <w:marLeft w:val="0"/>
      <w:marRight w:val="0"/>
      <w:marTop w:val="0"/>
      <w:marBottom w:val="0"/>
      <w:divBdr>
        <w:top w:val="none" w:sz="0" w:space="0" w:color="auto"/>
        <w:left w:val="none" w:sz="0" w:space="0" w:color="auto"/>
        <w:bottom w:val="none" w:sz="0" w:space="0" w:color="auto"/>
        <w:right w:val="none" w:sz="0" w:space="0" w:color="auto"/>
      </w:divBdr>
    </w:div>
    <w:div w:id="1541477024">
      <w:bodyDiv w:val="1"/>
      <w:marLeft w:val="0"/>
      <w:marRight w:val="0"/>
      <w:marTop w:val="0"/>
      <w:marBottom w:val="0"/>
      <w:divBdr>
        <w:top w:val="none" w:sz="0" w:space="0" w:color="auto"/>
        <w:left w:val="none" w:sz="0" w:space="0" w:color="auto"/>
        <w:bottom w:val="none" w:sz="0" w:space="0" w:color="auto"/>
        <w:right w:val="none" w:sz="0" w:space="0" w:color="auto"/>
      </w:divBdr>
    </w:div>
    <w:div w:id="1617298857">
      <w:bodyDiv w:val="1"/>
      <w:marLeft w:val="0"/>
      <w:marRight w:val="0"/>
      <w:marTop w:val="0"/>
      <w:marBottom w:val="0"/>
      <w:divBdr>
        <w:top w:val="none" w:sz="0" w:space="0" w:color="auto"/>
        <w:left w:val="none" w:sz="0" w:space="0" w:color="auto"/>
        <w:bottom w:val="none" w:sz="0" w:space="0" w:color="auto"/>
        <w:right w:val="none" w:sz="0" w:space="0" w:color="auto"/>
      </w:divBdr>
    </w:div>
    <w:div w:id="1654338010">
      <w:bodyDiv w:val="1"/>
      <w:marLeft w:val="0"/>
      <w:marRight w:val="0"/>
      <w:marTop w:val="0"/>
      <w:marBottom w:val="0"/>
      <w:divBdr>
        <w:top w:val="none" w:sz="0" w:space="0" w:color="auto"/>
        <w:left w:val="none" w:sz="0" w:space="0" w:color="auto"/>
        <w:bottom w:val="none" w:sz="0" w:space="0" w:color="auto"/>
        <w:right w:val="none" w:sz="0" w:space="0" w:color="auto"/>
      </w:divBdr>
    </w:div>
    <w:div w:id="1681737345">
      <w:bodyDiv w:val="1"/>
      <w:marLeft w:val="0"/>
      <w:marRight w:val="0"/>
      <w:marTop w:val="0"/>
      <w:marBottom w:val="0"/>
      <w:divBdr>
        <w:top w:val="none" w:sz="0" w:space="0" w:color="auto"/>
        <w:left w:val="none" w:sz="0" w:space="0" w:color="auto"/>
        <w:bottom w:val="none" w:sz="0" w:space="0" w:color="auto"/>
        <w:right w:val="none" w:sz="0" w:space="0" w:color="auto"/>
      </w:divBdr>
    </w:div>
    <w:div w:id="1696693081">
      <w:bodyDiv w:val="1"/>
      <w:marLeft w:val="0"/>
      <w:marRight w:val="0"/>
      <w:marTop w:val="0"/>
      <w:marBottom w:val="0"/>
      <w:divBdr>
        <w:top w:val="none" w:sz="0" w:space="0" w:color="auto"/>
        <w:left w:val="none" w:sz="0" w:space="0" w:color="auto"/>
        <w:bottom w:val="none" w:sz="0" w:space="0" w:color="auto"/>
        <w:right w:val="none" w:sz="0" w:space="0" w:color="auto"/>
      </w:divBdr>
    </w:div>
    <w:div w:id="1697845659">
      <w:bodyDiv w:val="1"/>
      <w:marLeft w:val="0"/>
      <w:marRight w:val="0"/>
      <w:marTop w:val="0"/>
      <w:marBottom w:val="0"/>
      <w:divBdr>
        <w:top w:val="none" w:sz="0" w:space="0" w:color="auto"/>
        <w:left w:val="none" w:sz="0" w:space="0" w:color="auto"/>
        <w:bottom w:val="none" w:sz="0" w:space="0" w:color="auto"/>
        <w:right w:val="none" w:sz="0" w:space="0" w:color="auto"/>
      </w:divBdr>
    </w:div>
    <w:div w:id="1752970073">
      <w:bodyDiv w:val="1"/>
      <w:marLeft w:val="0"/>
      <w:marRight w:val="0"/>
      <w:marTop w:val="0"/>
      <w:marBottom w:val="0"/>
      <w:divBdr>
        <w:top w:val="none" w:sz="0" w:space="0" w:color="auto"/>
        <w:left w:val="none" w:sz="0" w:space="0" w:color="auto"/>
        <w:bottom w:val="none" w:sz="0" w:space="0" w:color="auto"/>
        <w:right w:val="none" w:sz="0" w:space="0" w:color="auto"/>
      </w:divBdr>
    </w:div>
    <w:div w:id="1784038296">
      <w:bodyDiv w:val="1"/>
      <w:marLeft w:val="0"/>
      <w:marRight w:val="0"/>
      <w:marTop w:val="0"/>
      <w:marBottom w:val="0"/>
      <w:divBdr>
        <w:top w:val="none" w:sz="0" w:space="0" w:color="auto"/>
        <w:left w:val="none" w:sz="0" w:space="0" w:color="auto"/>
        <w:bottom w:val="none" w:sz="0" w:space="0" w:color="auto"/>
        <w:right w:val="none" w:sz="0" w:space="0" w:color="auto"/>
      </w:divBdr>
    </w:div>
    <w:div w:id="1808012496">
      <w:bodyDiv w:val="1"/>
      <w:marLeft w:val="0"/>
      <w:marRight w:val="0"/>
      <w:marTop w:val="0"/>
      <w:marBottom w:val="0"/>
      <w:divBdr>
        <w:top w:val="none" w:sz="0" w:space="0" w:color="auto"/>
        <w:left w:val="none" w:sz="0" w:space="0" w:color="auto"/>
        <w:bottom w:val="none" w:sz="0" w:space="0" w:color="auto"/>
        <w:right w:val="none" w:sz="0" w:space="0" w:color="auto"/>
      </w:divBdr>
    </w:div>
    <w:div w:id="1823152766">
      <w:bodyDiv w:val="1"/>
      <w:marLeft w:val="0"/>
      <w:marRight w:val="0"/>
      <w:marTop w:val="0"/>
      <w:marBottom w:val="0"/>
      <w:divBdr>
        <w:top w:val="none" w:sz="0" w:space="0" w:color="auto"/>
        <w:left w:val="none" w:sz="0" w:space="0" w:color="auto"/>
        <w:bottom w:val="none" w:sz="0" w:space="0" w:color="auto"/>
        <w:right w:val="none" w:sz="0" w:space="0" w:color="auto"/>
      </w:divBdr>
    </w:div>
    <w:div w:id="1901792221">
      <w:bodyDiv w:val="1"/>
      <w:marLeft w:val="0"/>
      <w:marRight w:val="0"/>
      <w:marTop w:val="0"/>
      <w:marBottom w:val="0"/>
      <w:divBdr>
        <w:top w:val="none" w:sz="0" w:space="0" w:color="auto"/>
        <w:left w:val="none" w:sz="0" w:space="0" w:color="auto"/>
        <w:bottom w:val="none" w:sz="0" w:space="0" w:color="auto"/>
        <w:right w:val="none" w:sz="0" w:space="0" w:color="auto"/>
      </w:divBdr>
    </w:div>
    <w:div w:id="1945110123">
      <w:bodyDiv w:val="1"/>
      <w:marLeft w:val="0"/>
      <w:marRight w:val="0"/>
      <w:marTop w:val="0"/>
      <w:marBottom w:val="0"/>
      <w:divBdr>
        <w:top w:val="none" w:sz="0" w:space="0" w:color="auto"/>
        <w:left w:val="none" w:sz="0" w:space="0" w:color="auto"/>
        <w:bottom w:val="none" w:sz="0" w:space="0" w:color="auto"/>
        <w:right w:val="none" w:sz="0" w:space="0" w:color="auto"/>
      </w:divBdr>
    </w:div>
    <w:div w:id="2109812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benik.hr" TargetMode="External"/><Relationship Id="rId13" Type="http://schemas.openxmlformats.org/officeDocument/2006/relationships/hyperlink" Target="http://www.dv-smilje.h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v-smilje.hr/" TargetMode="External"/><Relationship Id="rId17" Type="http://schemas.openxmlformats.org/officeDocument/2006/relationships/hyperlink" Target="https://narodne-novine.nn.hr/clanci/sluzbeni/2021_04_41_811.html" TargetMode="External"/><Relationship Id="rId2" Type="http://schemas.openxmlformats.org/officeDocument/2006/relationships/numbering" Target="numbering.xml"/><Relationship Id="rId16" Type="http://schemas.openxmlformats.org/officeDocument/2006/relationships/hyperlink" Target="https://narodne-novine.nn.hr/clanci/sluzbeni/2020_03_25_601.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v-smilje.hr/" TargetMode="External"/><Relationship Id="rId5" Type="http://schemas.openxmlformats.org/officeDocument/2006/relationships/webSettings" Target="webSettings.xml"/><Relationship Id="rId15" Type="http://schemas.openxmlformats.org/officeDocument/2006/relationships/hyperlink" Target="https://narodne-novine.nn.hr/clanci/sluzbeni/2018_12_116_2291.html" TargetMode="External"/><Relationship Id="rId10" Type="http://schemas.openxmlformats.org/officeDocument/2006/relationships/hyperlink" Target="http://www.dv-simaslina.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v-simaslina.com" TargetMode="External"/><Relationship Id="rId14" Type="http://schemas.openxmlformats.org/officeDocument/2006/relationships/hyperlink" Target="https://narodne-novine.nn.hr/clanci/sluzbeni/2014_10_127_2399.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689F5-5DB6-4359-8BB3-6FDB9711E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121</Pages>
  <Words>34291</Words>
  <Characters>195464</Characters>
  <Application>Microsoft Office Word</Application>
  <DocSecurity>0</DocSecurity>
  <Lines>1628</Lines>
  <Paragraphs>458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229297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Stančić</dc:creator>
  <cp:keywords/>
  <dc:description/>
  <cp:lastModifiedBy>Slobodan Tolić</cp:lastModifiedBy>
  <cp:revision>2</cp:revision>
  <cp:lastPrinted>2022-05-17T11:24:00Z</cp:lastPrinted>
  <dcterms:created xsi:type="dcterms:W3CDTF">2025-07-07T07:47:00Z</dcterms:created>
  <dcterms:modified xsi:type="dcterms:W3CDTF">2025-07-07T07:47:00Z</dcterms:modified>
</cp:coreProperties>
</file>